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4E488" w14:textId="77777777" w:rsidR="00C804F3" w:rsidRDefault="00C804F3" w:rsidP="002C4C44">
      <w:pPr>
        <w:widowControl w:val="0"/>
        <w:jc w:val="center"/>
        <w:rPr>
          <w:rFonts w:ascii="Tahoma" w:eastAsia="Times New Roman" w:hAnsi="Tahoma" w:cs="Tahoma"/>
          <w:b/>
          <w:bCs/>
          <w:color w:val="000000"/>
          <w:sz w:val="18"/>
          <w:szCs w:val="18"/>
        </w:rPr>
      </w:pPr>
      <w:r w:rsidRPr="00C804F3">
        <w:rPr>
          <w:rFonts w:ascii="Tahoma" w:eastAsia="Times New Roman" w:hAnsi="Tahoma" w:cs="Tahoma"/>
          <w:b/>
          <w:bCs/>
          <w:color w:val="000000"/>
          <w:sz w:val="18"/>
          <w:szCs w:val="18"/>
        </w:rPr>
        <w:t>Health Insurance Portability and Accountability Act (HIPAA)</w:t>
      </w:r>
      <w:r w:rsidRPr="00C804F3">
        <w:rPr>
          <w:rFonts w:ascii="Tahoma" w:eastAsia="Times New Roman" w:hAnsi="Tahoma" w:cs="Tahoma"/>
          <w:b/>
          <w:bCs/>
          <w:color w:val="000000"/>
          <w:sz w:val="18"/>
          <w:szCs w:val="18"/>
        </w:rPr>
        <w:br/>
        <w:t>Patient Notification of Privacy Rights</w:t>
      </w:r>
    </w:p>
    <w:p w14:paraId="3B3013D1" w14:textId="77777777" w:rsidR="00072E70" w:rsidRPr="00C804F3" w:rsidRDefault="00072E70" w:rsidP="002C4C44">
      <w:pPr>
        <w:widowControl w:val="0"/>
        <w:jc w:val="center"/>
        <w:rPr>
          <w:rFonts w:ascii="Tahoma" w:eastAsia="Times New Roman" w:hAnsi="Tahoma" w:cs="Tahoma"/>
          <w:b/>
          <w:bCs/>
          <w:color w:val="000000"/>
          <w:sz w:val="18"/>
          <w:szCs w:val="18"/>
        </w:rPr>
      </w:pPr>
    </w:p>
    <w:p w14:paraId="3E750DAC" w14:textId="77777777" w:rsidR="00C804F3" w:rsidRPr="00C804F3" w:rsidRDefault="00C804F3" w:rsidP="002C4C44">
      <w:pPr>
        <w:widowControl w:val="0"/>
        <w:jc w:val="center"/>
        <w:rPr>
          <w:rFonts w:ascii="Tahoma" w:eastAsia="Times New Roman" w:hAnsi="Tahoma" w:cs="Tahoma"/>
          <w:b/>
          <w:bCs/>
          <w:color w:val="000000"/>
          <w:sz w:val="18"/>
          <w:szCs w:val="18"/>
        </w:rPr>
      </w:pPr>
      <w:r w:rsidRPr="00C804F3">
        <w:rPr>
          <w:rFonts w:ascii="Tahoma" w:eastAsia="Times New Roman" w:hAnsi="Tahoma" w:cs="Tahoma"/>
          <w:b/>
          <w:bCs/>
          <w:color w:val="000000"/>
          <w:sz w:val="18"/>
          <w:szCs w:val="18"/>
        </w:rPr>
        <w:t>THIS N</w:t>
      </w:r>
      <w:r w:rsidRPr="002C4C44">
        <w:rPr>
          <w:rFonts w:ascii="Tahoma" w:eastAsia="Times New Roman" w:hAnsi="Tahoma" w:cs="Tahoma"/>
          <w:b/>
          <w:bCs/>
          <w:color w:val="000000"/>
          <w:sz w:val="18"/>
          <w:szCs w:val="18"/>
        </w:rPr>
        <w:t xml:space="preserve">OTICE DESCRIBES HOW YOUR MENTAL </w:t>
      </w:r>
      <w:r w:rsidRPr="00C804F3">
        <w:rPr>
          <w:rFonts w:ascii="Tahoma" w:eastAsia="Times New Roman" w:hAnsi="Tahoma" w:cs="Tahoma"/>
          <w:b/>
          <w:bCs/>
          <w:color w:val="000000"/>
          <w:sz w:val="18"/>
          <w:szCs w:val="18"/>
        </w:rPr>
        <w:t>HEALTH RECORDS MAY BE USED AND DISCLOSED AND HOW YOU CAN GET ACCESS TO THIS INFORMATION.  PLEASE READ IT CAREFULLY.</w:t>
      </w:r>
    </w:p>
    <w:p w14:paraId="2B9A43AC" w14:textId="77777777" w:rsidR="00C804F3" w:rsidRPr="002C4C44" w:rsidRDefault="00C804F3" w:rsidP="002C4C44">
      <w:pPr>
        <w:widowControl w:val="0"/>
        <w:outlineLvl w:val="0"/>
        <w:rPr>
          <w:rFonts w:ascii="Tahoma" w:eastAsia="Times New Roman" w:hAnsi="Tahoma" w:cs="Tahoma"/>
          <w:b/>
          <w:bCs/>
          <w:color w:val="000000"/>
          <w:kern w:val="36"/>
          <w:sz w:val="18"/>
          <w:szCs w:val="18"/>
        </w:rPr>
      </w:pPr>
      <w:r w:rsidRPr="00C804F3">
        <w:rPr>
          <w:rFonts w:ascii="Tahoma" w:eastAsia="Times New Roman" w:hAnsi="Tahoma" w:cs="Tahoma"/>
          <w:b/>
          <w:bCs/>
          <w:color w:val="000000"/>
          <w:kern w:val="36"/>
          <w:sz w:val="18"/>
          <w:szCs w:val="18"/>
        </w:rPr>
        <w:t>Preamble</w:t>
      </w:r>
    </w:p>
    <w:p w14:paraId="5822DC33" w14:textId="33310F80" w:rsidR="00C804F3" w:rsidRDefault="00C804F3" w:rsidP="002C4C44">
      <w:pPr>
        <w:widowControl w:val="0"/>
        <w:outlineLvl w:val="0"/>
        <w:rPr>
          <w:rFonts w:ascii="Tahoma" w:eastAsia="Times New Roman" w:hAnsi="Tahoma" w:cs="Tahoma"/>
          <w:i/>
          <w:iCs/>
          <w:color w:val="000000"/>
          <w:sz w:val="18"/>
        </w:rPr>
      </w:pPr>
      <w:r w:rsidRPr="00C804F3">
        <w:rPr>
          <w:rFonts w:ascii="Tahoma" w:eastAsia="Times New Roman" w:hAnsi="Tahoma" w:cs="Tahoma"/>
          <w:color w:val="000000"/>
          <w:sz w:val="18"/>
          <w:szCs w:val="18"/>
        </w:rPr>
        <w:t xml:space="preserve">The Licensing Laws of the State of </w:t>
      </w:r>
      <w:sdt>
        <w:sdtPr>
          <w:rPr>
            <w:rFonts w:ascii="Tahoma" w:eastAsia="Times New Roman" w:hAnsi="Tahoma" w:cs="Tahoma"/>
            <w:color w:val="000000"/>
            <w:sz w:val="18"/>
            <w:szCs w:val="18"/>
          </w:rPr>
          <w:alias w:val="State"/>
          <w:tag w:val="State"/>
          <w:id w:val="-668095044"/>
          <w:placeholder>
            <w:docPart w:val="5539B53658A2452F822AB88F89E25272"/>
          </w:placeholder>
          <w:text/>
        </w:sdtPr>
        <w:sdtEndPr/>
        <w:sdtContent>
          <w:r w:rsidR="00EC5EDD">
            <w:rPr>
              <w:rFonts w:ascii="Tahoma" w:eastAsia="Times New Roman" w:hAnsi="Tahoma" w:cs="Tahoma"/>
              <w:color w:val="000000"/>
              <w:sz w:val="18"/>
              <w:szCs w:val="18"/>
            </w:rPr>
            <w:t xml:space="preserve">Texas </w:t>
          </w:r>
        </w:sdtContent>
      </w:sdt>
      <w:r w:rsidRPr="00C804F3">
        <w:rPr>
          <w:rFonts w:ascii="Tahoma" w:eastAsia="Times New Roman" w:hAnsi="Tahoma" w:cs="Tahoma"/>
          <w:color w:val="000000"/>
          <w:sz w:val="18"/>
          <w:szCs w:val="18"/>
        </w:rPr>
        <w:t>provide privileged communication protections for conversations between your therapist and you in the context of your established professional relationship with your therapist.  There is a difference between privileged conversations and documentation in your mental health records.  Records are kept documenting your care as required by law, professional standards, and other review procedures.  HIPAA very clearly defines what kind of information is to be included in your “designated medical record” as well as some material, known as “Psychotherapy Notes” which is not accessible to insurance companies and other third-party reviewers, and in some cases, not to the patient himself/herself.</w:t>
      </w:r>
      <w:r w:rsidR="002C4C44">
        <w:rPr>
          <w:rFonts w:ascii="Tahoma" w:eastAsia="Times New Roman" w:hAnsi="Tahoma" w:cs="Tahoma"/>
          <w:color w:val="000000"/>
          <w:sz w:val="18"/>
          <w:szCs w:val="18"/>
        </w:rPr>
        <w:t xml:space="preserve"> </w:t>
      </w:r>
      <w:r w:rsidRPr="00C804F3">
        <w:rPr>
          <w:rFonts w:ascii="Tahoma" w:eastAsia="Times New Roman" w:hAnsi="Tahoma" w:cs="Tahoma"/>
          <w:color w:val="000000"/>
          <w:sz w:val="18"/>
          <w:szCs w:val="18"/>
        </w:rPr>
        <w:t>HIPAA provides privacy protections regarding your personal health information, which is called “protected health information,” which could personally identify you.  PHI consists of three (3) components: </w:t>
      </w:r>
      <w:r w:rsidRPr="002C4C44">
        <w:rPr>
          <w:rFonts w:ascii="Tahoma" w:eastAsia="Times New Roman" w:hAnsi="Tahoma" w:cs="Tahoma"/>
          <w:color w:val="000000"/>
          <w:sz w:val="18"/>
        </w:rPr>
        <w:t> </w:t>
      </w:r>
      <w:r w:rsidRPr="002C4C44">
        <w:rPr>
          <w:rFonts w:ascii="Tahoma" w:eastAsia="Times New Roman" w:hAnsi="Tahoma" w:cs="Tahoma"/>
          <w:i/>
          <w:iCs/>
          <w:color w:val="000000"/>
          <w:sz w:val="18"/>
        </w:rPr>
        <w:t>treatment, payment, and health care operations.</w:t>
      </w:r>
    </w:p>
    <w:p w14:paraId="4C666BA4" w14:textId="77777777" w:rsidR="002C4C44" w:rsidRPr="00C804F3" w:rsidRDefault="002C4C44" w:rsidP="002C4C44">
      <w:pPr>
        <w:widowControl w:val="0"/>
        <w:outlineLvl w:val="0"/>
        <w:rPr>
          <w:rFonts w:ascii="Tahoma" w:eastAsia="Times New Roman" w:hAnsi="Tahoma" w:cs="Tahoma"/>
          <w:color w:val="000000"/>
          <w:sz w:val="18"/>
          <w:szCs w:val="18"/>
        </w:rPr>
      </w:pPr>
    </w:p>
    <w:p w14:paraId="103C47A0" w14:textId="24CF2E5A" w:rsidR="00C804F3" w:rsidRDefault="00C804F3" w:rsidP="002C4C44">
      <w:pPr>
        <w:widowControl w:val="0"/>
        <w:rPr>
          <w:rFonts w:ascii="Tahoma" w:eastAsia="Times New Roman" w:hAnsi="Tahoma" w:cs="Tahoma"/>
          <w:color w:val="000000"/>
          <w:sz w:val="18"/>
          <w:szCs w:val="18"/>
        </w:rPr>
      </w:pPr>
      <w:r w:rsidRPr="002C4C44">
        <w:rPr>
          <w:rFonts w:ascii="Tahoma" w:eastAsia="Times New Roman" w:hAnsi="Tahoma" w:cs="Tahoma"/>
          <w:i/>
          <w:iCs/>
          <w:color w:val="000000"/>
          <w:sz w:val="18"/>
        </w:rPr>
        <w:t>Treatment</w:t>
      </w:r>
      <w:r w:rsidRPr="002C4C44">
        <w:rPr>
          <w:rFonts w:ascii="Tahoma" w:eastAsia="Times New Roman" w:hAnsi="Tahoma" w:cs="Tahoma"/>
          <w:color w:val="000000"/>
          <w:sz w:val="18"/>
        </w:rPr>
        <w:t> </w:t>
      </w:r>
      <w:r w:rsidRPr="00C804F3">
        <w:rPr>
          <w:rFonts w:ascii="Tahoma" w:eastAsia="Times New Roman" w:hAnsi="Tahoma" w:cs="Tahoma"/>
          <w:color w:val="000000"/>
          <w:sz w:val="18"/>
          <w:szCs w:val="18"/>
        </w:rPr>
        <w:t>refers to activ</w:t>
      </w:r>
      <w:r w:rsidR="00C238BF">
        <w:rPr>
          <w:rFonts w:ascii="Tahoma" w:eastAsia="Times New Roman" w:hAnsi="Tahoma" w:cs="Tahoma"/>
          <w:color w:val="000000"/>
          <w:sz w:val="18"/>
          <w:szCs w:val="18"/>
        </w:rPr>
        <w:t xml:space="preserve">ities in which </w:t>
      </w:r>
      <w:r w:rsidR="00EC5EDD">
        <w:rPr>
          <w:rFonts w:ascii="Tahoma" w:eastAsia="Times New Roman" w:hAnsi="Tahoma" w:cs="Tahoma"/>
          <w:color w:val="000000"/>
          <w:sz w:val="18"/>
          <w:szCs w:val="18"/>
        </w:rPr>
        <w:t xml:space="preserve">Falls Psychology Services PLLC </w:t>
      </w:r>
      <w:r w:rsidRPr="00C804F3">
        <w:rPr>
          <w:rFonts w:ascii="Tahoma" w:eastAsia="Times New Roman" w:hAnsi="Tahoma" w:cs="Tahoma"/>
          <w:color w:val="000000"/>
          <w:sz w:val="18"/>
          <w:szCs w:val="18"/>
        </w:rPr>
        <w:t>provide, coordinate or manage your mental health care or other services related to your mental health care.  Examples include a psychotherapy session, psychological testing, or talking to your primary care physician about your medication or overall medical condition.</w:t>
      </w:r>
    </w:p>
    <w:p w14:paraId="73947ED1" w14:textId="77777777" w:rsidR="002C4C44" w:rsidRPr="00C804F3" w:rsidRDefault="002C4C44" w:rsidP="002C4C44">
      <w:pPr>
        <w:widowControl w:val="0"/>
        <w:rPr>
          <w:rFonts w:ascii="Tahoma" w:eastAsia="Times New Roman" w:hAnsi="Tahoma" w:cs="Tahoma"/>
          <w:color w:val="000000"/>
          <w:sz w:val="18"/>
          <w:szCs w:val="18"/>
        </w:rPr>
      </w:pPr>
    </w:p>
    <w:p w14:paraId="22D212E3" w14:textId="04C40553" w:rsidR="00C804F3" w:rsidRDefault="00C804F3" w:rsidP="002C4C44">
      <w:pPr>
        <w:widowControl w:val="0"/>
        <w:rPr>
          <w:rFonts w:ascii="Tahoma" w:eastAsia="Times New Roman" w:hAnsi="Tahoma" w:cs="Tahoma"/>
          <w:color w:val="000000"/>
          <w:sz w:val="18"/>
          <w:szCs w:val="18"/>
        </w:rPr>
      </w:pPr>
      <w:r w:rsidRPr="002C4C44">
        <w:rPr>
          <w:rFonts w:ascii="Tahoma" w:eastAsia="Times New Roman" w:hAnsi="Tahoma" w:cs="Tahoma"/>
          <w:i/>
          <w:iCs/>
          <w:color w:val="000000"/>
          <w:sz w:val="18"/>
        </w:rPr>
        <w:t>Payment</w:t>
      </w:r>
      <w:r w:rsidRPr="002C4C44">
        <w:rPr>
          <w:rFonts w:ascii="Tahoma" w:eastAsia="Times New Roman" w:hAnsi="Tahoma" w:cs="Tahoma"/>
          <w:color w:val="000000"/>
          <w:sz w:val="18"/>
        </w:rPr>
        <w:t> </w:t>
      </w:r>
      <w:r w:rsidR="00F5705B">
        <w:rPr>
          <w:rFonts w:ascii="Tahoma" w:eastAsia="Times New Roman" w:hAnsi="Tahoma" w:cs="Tahoma"/>
          <w:color w:val="000000"/>
          <w:sz w:val="18"/>
          <w:szCs w:val="18"/>
        </w:rPr>
        <w:t xml:space="preserve">is when </w:t>
      </w:r>
      <w:sdt>
        <w:sdtPr>
          <w:rPr>
            <w:rFonts w:ascii="Tahoma" w:eastAsia="Times New Roman" w:hAnsi="Tahoma" w:cs="Tahoma"/>
            <w:color w:val="000000"/>
            <w:sz w:val="18"/>
            <w:szCs w:val="18"/>
          </w:rPr>
          <w:alias w:val="Practice Name"/>
          <w:tag w:val="Practice Name"/>
          <w:id w:val="-57559134"/>
          <w:placeholder>
            <w:docPart w:val="5539B53658A2452F822AB88F89E25272"/>
          </w:placeholder>
          <w:text/>
        </w:sdtPr>
        <w:sdtEndPr/>
        <w:sdtContent>
          <w:r w:rsidR="00EC5EDD">
            <w:rPr>
              <w:rFonts w:ascii="Tahoma" w:eastAsia="Times New Roman" w:hAnsi="Tahoma" w:cs="Tahoma"/>
              <w:color w:val="000000"/>
              <w:sz w:val="18"/>
              <w:szCs w:val="18"/>
            </w:rPr>
            <w:t xml:space="preserve">Falls Psychology Services PLLC </w:t>
          </w:r>
        </w:sdtContent>
      </w:sdt>
      <w:r w:rsidRPr="00C804F3">
        <w:rPr>
          <w:rFonts w:ascii="Tahoma" w:eastAsia="Times New Roman" w:hAnsi="Tahoma" w:cs="Tahoma"/>
          <w:color w:val="000000"/>
          <w:sz w:val="18"/>
          <w:szCs w:val="18"/>
        </w:rPr>
        <w:t>obtain</w:t>
      </w:r>
      <w:r w:rsidR="00EC5EDD">
        <w:rPr>
          <w:rFonts w:ascii="Tahoma" w:eastAsia="Times New Roman" w:hAnsi="Tahoma" w:cs="Tahoma"/>
          <w:color w:val="000000"/>
          <w:sz w:val="18"/>
          <w:szCs w:val="18"/>
        </w:rPr>
        <w:t>s</w:t>
      </w:r>
      <w:r w:rsidRPr="00C804F3">
        <w:rPr>
          <w:rFonts w:ascii="Tahoma" w:eastAsia="Times New Roman" w:hAnsi="Tahoma" w:cs="Tahoma"/>
          <w:color w:val="000000"/>
          <w:sz w:val="18"/>
          <w:szCs w:val="18"/>
        </w:rPr>
        <w:t xml:space="preserve"> reimbursement for your mental health care.  The clearest example of this parameter is filing insurance on your behalf to help pay for some of the costs of the mental health services provided to you.</w:t>
      </w:r>
    </w:p>
    <w:p w14:paraId="702B44C9" w14:textId="77777777" w:rsidR="002C4C44" w:rsidRPr="00C804F3" w:rsidRDefault="002C4C44" w:rsidP="002C4C44">
      <w:pPr>
        <w:widowControl w:val="0"/>
        <w:rPr>
          <w:rFonts w:ascii="Tahoma" w:eastAsia="Times New Roman" w:hAnsi="Tahoma" w:cs="Tahoma"/>
          <w:color w:val="000000"/>
          <w:sz w:val="18"/>
          <w:szCs w:val="18"/>
        </w:rPr>
      </w:pPr>
    </w:p>
    <w:p w14:paraId="46FAC74F" w14:textId="0FB84C47" w:rsidR="00C804F3" w:rsidRDefault="00C804F3" w:rsidP="002C4C44">
      <w:pPr>
        <w:widowControl w:val="0"/>
        <w:rPr>
          <w:rFonts w:ascii="Tahoma" w:eastAsia="Times New Roman" w:hAnsi="Tahoma" w:cs="Tahoma"/>
          <w:color w:val="000000"/>
          <w:sz w:val="18"/>
          <w:szCs w:val="18"/>
        </w:rPr>
      </w:pPr>
      <w:r w:rsidRPr="002C4C44">
        <w:rPr>
          <w:rFonts w:ascii="Tahoma" w:eastAsia="Times New Roman" w:hAnsi="Tahoma" w:cs="Tahoma"/>
          <w:i/>
          <w:iCs/>
          <w:color w:val="000000"/>
          <w:sz w:val="18"/>
        </w:rPr>
        <w:t>Health care operations</w:t>
      </w:r>
      <w:r w:rsidRPr="002C4C44">
        <w:rPr>
          <w:rFonts w:ascii="Tahoma" w:eastAsia="Times New Roman" w:hAnsi="Tahoma" w:cs="Tahoma"/>
          <w:color w:val="000000"/>
          <w:sz w:val="18"/>
        </w:rPr>
        <w:t> </w:t>
      </w:r>
      <w:r w:rsidRPr="00C804F3">
        <w:rPr>
          <w:rFonts w:ascii="Tahoma" w:eastAsia="Times New Roman" w:hAnsi="Tahoma" w:cs="Tahoma"/>
          <w:color w:val="000000"/>
          <w:sz w:val="18"/>
          <w:szCs w:val="18"/>
        </w:rPr>
        <w:t>are activities r</w:t>
      </w:r>
      <w:r w:rsidR="00F5705B">
        <w:rPr>
          <w:rFonts w:ascii="Tahoma" w:eastAsia="Times New Roman" w:hAnsi="Tahoma" w:cs="Tahoma"/>
          <w:color w:val="000000"/>
          <w:sz w:val="18"/>
          <w:szCs w:val="18"/>
        </w:rPr>
        <w:t xml:space="preserve">elated to the performance of </w:t>
      </w:r>
      <w:sdt>
        <w:sdtPr>
          <w:rPr>
            <w:rFonts w:ascii="Tahoma" w:eastAsia="Times New Roman" w:hAnsi="Tahoma" w:cs="Tahoma"/>
            <w:color w:val="000000"/>
            <w:sz w:val="18"/>
            <w:szCs w:val="18"/>
          </w:rPr>
          <w:alias w:val="Practice Name"/>
          <w:tag w:val="Practice Name"/>
          <w:id w:val="405266779"/>
          <w:placeholder>
            <w:docPart w:val="AE4D9468671141FD849F70969DA9BBD9"/>
          </w:placeholder>
          <w:comboBox>
            <w:listItem w:value="Choose an item."/>
          </w:comboBox>
        </w:sdtPr>
        <w:sdtEndPr/>
        <w:sdtContent>
          <w:r w:rsidR="00EC5EDD">
            <w:rPr>
              <w:rFonts w:ascii="Tahoma" w:eastAsia="Times New Roman" w:hAnsi="Tahoma" w:cs="Tahoma"/>
              <w:color w:val="000000"/>
              <w:sz w:val="18"/>
              <w:szCs w:val="18"/>
            </w:rPr>
            <w:t xml:space="preserve">Falls Psychology Services PLLC </w:t>
          </w:r>
        </w:sdtContent>
      </w:sdt>
      <w:r w:rsidRPr="00C804F3">
        <w:rPr>
          <w:rFonts w:ascii="Tahoma" w:eastAsia="Times New Roman" w:hAnsi="Tahoma" w:cs="Tahoma"/>
          <w:color w:val="000000"/>
          <w:sz w:val="18"/>
          <w:szCs w:val="18"/>
        </w:rPr>
        <w:t>practice such as quality assurance.  In mental health care, the best example of health care operations is when utilization review occurs, a process in which your insurance company reviews our work together to see if your care is “medically necessary.”</w:t>
      </w:r>
    </w:p>
    <w:p w14:paraId="1DBCF7F2" w14:textId="77777777" w:rsidR="002C4C44" w:rsidRPr="00C804F3" w:rsidRDefault="002C4C44" w:rsidP="002C4C44">
      <w:pPr>
        <w:widowControl w:val="0"/>
        <w:rPr>
          <w:rFonts w:ascii="Tahoma" w:eastAsia="Times New Roman" w:hAnsi="Tahoma" w:cs="Tahoma"/>
          <w:color w:val="000000"/>
          <w:sz w:val="18"/>
          <w:szCs w:val="18"/>
        </w:rPr>
      </w:pPr>
    </w:p>
    <w:p w14:paraId="7580B502" w14:textId="77777777" w:rsidR="00C804F3" w:rsidRPr="00C804F3" w:rsidRDefault="00C804F3" w:rsidP="002C4C44">
      <w:pPr>
        <w:widowControl w:val="0"/>
        <w:rPr>
          <w:rFonts w:ascii="Tahoma" w:eastAsia="Times New Roman" w:hAnsi="Tahoma" w:cs="Tahoma"/>
          <w:color w:val="000000"/>
          <w:sz w:val="18"/>
          <w:szCs w:val="18"/>
        </w:rPr>
      </w:pPr>
      <w:r w:rsidRPr="00C804F3">
        <w:rPr>
          <w:rFonts w:ascii="Tahoma" w:eastAsia="Times New Roman" w:hAnsi="Tahoma" w:cs="Tahoma"/>
          <w:color w:val="000000"/>
          <w:sz w:val="18"/>
          <w:szCs w:val="18"/>
        </w:rPr>
        <w:t>The</w:t>
      </w:r>
      <w:r w:rsidRPr="002C4C44">
        <w:rPr>
          <w:rFonts w:ascii="Tahoma" w:eastAsia="Times New Roman" w:hAnsi="Tahoma" w:cs="Tahoma"/>
          <w:color w:val="000000"/>
          <w:sz w:val="18"/>
        </w:rPr>
        <w:t> </w:t>
      </w:r>
      <w:r w:rsidRPr="002C4C44">
        <w:rPr>
          <w:rFonts w:ascii="Tahoma" w:eastAsia="Times New Roman" w:hAnsi="Tahoma" w:cs="Tahoma"/>
          <w:i/>
          <w:iCs/>
          <w:color w:val="000000"/>
          <w:sz w:val="18"/>
        </w:rPr>
        <w:t>use</w:t>
      </w:r>
      <w:r w:rsidRPr="002C4C44">
        <w:rPr>
          <w:rFonts w:ascii="Tahoma" w:eastAsia="Times New Roman" w:hAnsi="Tahoma" w:cs="Tahoma"/>
          <w:color w:val="000000"/>
          <w:sz w:val="18"/>
        </w:rPr>
        <w:t> </w:t>
      </w:r>
      <w:r w:rsidRPr="00C804F3">
        <w:rPr>
          <w:rFonts w:ascii="Tahoma" w:eastAsia="Times New Roman" w:hAnsi="Tahoma" w:cs="Tahoma"/>
          <w:color w:val="000000"/>
          <w:sz w:val="18"/>
          <w:szCs w:val="18"/>
        </w:rPr>
        <w:t>of your protected health inf</w:t>
      </w:r>
      <w:r w:rsidR="00C238BF">
        <w:rPr>
          <w:rFonts w:ascii="Tahoma" w:eastAsia="Times New Roman" w:hAnsi="Tahoma" w:cs="Tahoma"/>
          <w:color w:val="000000"/>
          <w:sz w:val="18"/>
          <w:szCs w:val="18"/>
        </w:rPr>
        <w:t>ormation refers to activities of</w:t>
      </w:r>
      <w:r w:rsidRPr="00C804F3">
        <w:rPr>
          <w:rFonts w:ascii="Tahoma" w:eastAsia="Times New Roman" w:hAnsi="Tahoma" w:cs="Tahoma"/>
          <w:color w:val="000000"/>
          <w:sz w:val="18"/>
          <w:szCs w:val="18"/>
        </w:rPr>
        <w:t xml:space="preserve"> office conducts in filing your claims, scheduling appointments, keeping records and other tasks</w:t>
      </w:r>
      <w:r w:rsidRPr="002C4C44">
        <w:rPr>
          <w:rFonts w:ascii="Tahoma" w:eastAsia="Times New Roman" w:hAnsi="Tahoma" w:cs="Tahoma"/>
          <w:color w:val="000000"/>
          <w:sz w:val="18"/>
        </w:rPr>
        <w:t> </w:t>
      </w:r>
      <w:r w:rsidRPr="002C4C44">
        <w:rPr>
          <w:rFonts w:ascii="Tahoma" w:eastAsia="Times New Roman" w:hAnsi="Tahoma" w:cs="Tahoma"/>
          <w:i/>
          <w:iCs/>
          <w:color w:val="000000"/>
          <w:sz w:val="18"/>
        </w:rPr>
        <w:t>within</w:t>
      </w:r>
      <w:r w:rsidRPr="002C4C44">
        <w:rPr>
          <w:rFonts w:ascii="Tahoma" w:eastAsia="Times New Roman" w:hAnsi="Tahoma" w:cs="Tahoma"/>
          <w:color w:val="000000"/>
          <w:sz w:val="18"/>
        </w:rPr>
        <w:t> </w:t>
      </w:r>
      <w:r w:rsidRPr="00C804F3">
        <w:rPr>
          <w:rFonts w:ascii="Tahoma" w:eastAsia="Times New Roman" w:hAnsi="Tahoma" w:cs="Tahoma"/>
          <w:color w:val="000000"/>
          <w:sz w:val="18"/>
          <w:szCs w:val="18"/>
        </w:rPr>
        <w:t>my office related to your care. </w:t>
      </w:r>
      <w:r w:rsidRPr="002C4C44">
        <w:rPr>
          <w:rFonts w:ascii="Tahoma" w:eastAsia="Times New Roman" w:hAnsi="Tahoma" w:cs="Tahoma"/>
          <w:color w:val="000000"/>
          <w:sz w:val="18"/>
        </w:rPr>
        <w:t> </w:t>
      </w:r>
      <w:proofErr w:type="gramStart"/>
      <w:r w:rsidRPr="002C4C44">
        <w:rPr>
          <w:rFonts w:ascii="Tahoma" w:eastAsia="Times New Roman" w:hAnsi="Tahoma" w:cs="Tahoma"/>
          <w:i/>
          <w:iCs/>
          <w:color w:val="000000"/>
          <w:sz w:val="18"/>
        </w:rPr>
        <w:t>Disclosures</w:t>
      </w:r>
      <w:r w:rsidRPr="002C4C44">
        <w:rPr>
          <w:rFonts w:ascii="Tahoma" w:eastAsia="Times New Roman" w:hAnsi="Tahoma" w:cs="Tahoma"/>
          <w:color w:val="000000"/>
          <w:sz w:val="18"/>
        </w:rPr>
        <w:t> </w:t>
      </w:r>
      <w:r w:rsidR="00C238BF">
        <w:rPr>
          <w:rFonts w:ascii="Tahoma" w:eastAsia="Times New Roman" w:hAnsi="Tahoma" w:cs="Tahoma"/>
          <w:color w:val="000000"/>
          <w:sz w:val="18"/>
        </w:rPr>
        <w:t xml:space="preserve"> </w:t>
      </w:r>
      <w:r w:rsidRPr="00C804F3">
        <w:rPr>
          <w:rFonts w:ascii="Tahoma" w:eastAsia="Times New Roman" w:hAnsi="Tahoma" w:cs="Tahoma"/>
          <w:color w:val="000000"/>
          <w:sz w:val="18"/>
          <w:szCs w:val="18"/>
        </w:rPr>
        <w:t>refers</w:t>
      </w:r>
      <w:proofErr w:type="gramEnd"/>
      <w:r w:rsidRPr="00C804F3">
        <w:rPr>
          <w:rFonts w:ascii="Tahoma" w:eastAsia="Times New Roman" w:hAnsi="Tahoma" w:cs="Tahoma"/>
          <w:color w:val="000000"/>
          <w:sz w:val="18"/>
          <w:szCs w:val="18"/>
        </w:rPr>
        <w:t xml:space="preserve"> to activities you authorize which occur</w:t>
      </w:r>
      <w:r w:rsidRPr="002C4C44">
        <w:rPr>
          <w:rFonts w:ascii="Tahoma" w:eastAsia="Times New Roman" w:hAnsi="Tahoma" w:cs="Tahoma"/>
          <w:color w:val="000000"/>
          <w:sz w:val="18"/>
        </w:rPr>
        <w:t> </w:t>
      </w:r>
      <w:r w:rsidRPr="002C4C44">
        <w:rPr>
          <w:rFonts w:ascii="Tahoma" w:eastAsia="Times New Roman" w:hAnsi="Tahoma" w:cs="Tahoma"/>
          <w:i/>
          <w:iCs/>
          <w:color w:val="000000"/>
          <w:sz w:val="18"/>
        </w:rPr>
        <w:t>outside</w:t>
      </w:r>
      <w:r w:rsidRPr="002C4C44">
        <w:rPr>
          <w:rFonts w:ascii="Tahoma" w:eastAsia="Times New Roman" w:hAnsi="Tahoma" w:cs="Tahoma"/>
          <w:color w:val="000000"/>
          <w:sz w:val="18"/>
        </w:rPr>
        <w:t> </w:t>
      </w:r>
      <w:r w:rsidRPr="00C804F3">
        <w:rPr>
          <w:rFonts w:ascii="Tahoma" w:eastAsia="Times New Roman" w:hAnsi="Tahoma" w:cs="Tahoma"/>
          <w:color w:val="000000"/>
          <w:sz w:val="18"/>
          <w:szCs w:val="18"/>
        </w:rPr>
        <w:t>my office, such as the sending of your protected health information to other parties (i.e., your primary care physician, the school your child attends). </w:t>
      </w:r>
    </w:p>
    <w:p w14:paraId="65AD1379" w14:textId="77777777" w:rsidR="002C4C44" w:rsidRDefault="002C4C44" w:rsidP="002C4C44">
      <w:pPr>
        <w:widowControl w:val="0"/>
        <w:rPr>
          <w:rFonts w:ascii="Tahoma" w:eastAsia="Times New Roman" w:hAnsi="Tahoma" w:cs="Tahoma"/>
          <w:b/>
          <w:bCs/>
          <w:color w:val="000000"/>
          <w:sz w:val="18"/>
        </w:rPr>
      </w:pPr>
    </w:p>
    <w:p w14:paraId="3BD0EBA3" w14:textId="77777777" w:rsidR="00C804F3" w:rsidRPr="002C4C44" w:rsidRDefault="00C804F3" w:rsidP="002C4C44">
      <w:pPr>
        <w:widowControl w:val="0"/>
        <w:rPr>
          <w:rFonts w:ascii="Tahoma" w:eastAsia="Times New Roman" w:hAnsi="Tahoma" w:cs="Tahoma"/>
          <w:color w:val="000000"/>
          <w:sz w:val="18"/>
          <w:szCs w:val="18"/>
        </w:rPr>
      </w:pPr>
      <w:r w:rsidRPr="002C4C44">
        <w:rPr>
          <w:rFonts w:ascii="Tahoma" w:eastAsia="Times New Roman" w:hAnsi="Tahoma" w:cs="Tahoma"/>
          <w:b/>
          <w:bCs/>
          <w:color w:val="000000"/>
          <w:sz w:val="18"/>
        </w:rPr>
        <w:t>Uses and Disclosures of Protected Health Information (PHI) Requiring Authorization</w:t>
      </w:r>
      <w:r w:rsidRPr="002C4C44">
        <w:rPr>
          <w:rFonts w:ascii="Tahoma" w:eastAsia="Times New Roman" w:hAnsi="Tahoma" w:cs="Tahoma"/>
          <w:color w:val="000000"/>
          <w:sz w:val="18"/>
          <w:szCs w:val="18"/>
        </w:rPr>
        <w:t> </w:t>
      </w:r>
    </w:p>
    <w:p w14:paraId="58ECAE85" w14:textId="5A7B744B" w:rsidR="00C804F3" w:rsidRDefault="00C804F3" w:rsidP="002C4C44">
      <w:pPr>
        <w:widowControl w:val="0"/>
        <w:rPr>
          <w:rFonts w:ascii="Tahoma" w:eastAsia="Times New Roman" w:hAnsi="Tahoma" w:cs="Tahoma"/>
          <w:color w:val="000000"/>
          <w:sz w:val="18"/>
          <w:szCs w:val="18"/>
        </w:rPr>
      </w:pPr>
      <w:r w:rsidRPr="00C804F3">
        <w:rPr>
          <w:rFonts w:ascii="Tahoma" w:eastAsia="Times New Roman" w:hAnsi="Tahoma" w:cs="Tahoma"/>
          <w:color w:val="000000"/>
          <w:sz w:val="18"/>
          <w:szCs w:val="18"/>
        </w:rPr>
        <w:t xml:space="preserve">The State of </w:t>
      </w:r>
      <w:sdt>
        <w:sdtPr>
          <w:rPr>
            <w:rFonts w:ascii="Tahoma" w:eastAsia="Times New Roman" w:hAnsi="Tahoma" w:cs="Tahoma"/>
            <w:color w:val="000000"/>
            <w:sz w:val="18"/>
            <w:szCs w:val="18"/>
          </w:rPr>
          <w:alias w:val="State"/>
          <w:tag w:val="State"/>
          <w:id w:val="1305284264"/>
          <w:placeholder>
            <w:docPart w:val="5539B53658A2452F822AB88F89E25272"/>
          </w:placeholder>
          <w:text/>
        </w:sdtPr>
        <w:sdtEndPr/>
        <w:sdtContent>
          <w:r w:rsidR="00EC5EDD">
            <w:rPr>
              <w:rFonts w:ascii="Tahoma" w:eastAsia="Times New Roman" w:hAnsi="Tahoma" w:cs="Tahoma"/>
              <w:color w:val="000000"/>
              <w:sz w:val="18"/>
              <w:szCs w:val="18"/>
            </w:rPr>
            <w:t xml:space="preserve">Texas </w:t>
          </w:r>
        </w:sdtContent>
      </w:sdt>
      <w:r w:rsidRPr="00C804F3">
        <w:rPr>
          <w:rFonts w:ascii="Tahoma" w:eastAsia="Times New Roman" w:hAnsi="Tahoma" w:cs="Tahoma"/>
          <w:color w:val="000000"/>
          <w:sz w:val="18"/>
          <w:szCs w:val="18"/>
        </w:rPr>
        <w:t xml:space="preserve">requires authorization and consent for treatment, payment and health care operations.  </w:t>
      </w:r>
      <w:proofErr w:type="gramStart"/>
      <w:r w:rsidRPr="00C804F3">
        <w:rPr>
          <w:rFonts w:ascii="Tahoma" w:eastAsia="Times New Roman" w:hAnsi="Tahoma" w:cs="Tahoma"/>
          <w:color w:val="000000"/>
          <w:sz w:val="18"/>
          <w:szCs w:val="18"/>
        </w:rPr>
        <w:t>HIPAA  does</w:t>
      </w:r>
      <w:proofErr w:type="gramEnd"/>
      <w:r w:rsidRPr="00C804F3">
        <w:rPr>
          <w:rFonts w:ascii="Tahoma" w:eastAsia="Times New Roman" w:hAnsi="Tahoma" w:cs="Tahoma"/>
          <w:color w:val="000000"/>
          <w:sz w:val="18"/>
          <w:szCs w:val="18"/>
        </w:rPr>
        <w:t xml:space="preserve"> nothing to change this requ</w:t>
      </w:r>
      <w:r w:rsidR="00C238BF">
        <w:rPr>
          <w:rFonts w:ascii="Tahoma" w:eastAsia="Times New Roman" w:hAnsi="Tahoma" w:cs="Tahoma"/>
          <w:color w:val="000000"/>
          <w:sz w:val="18"/>
          <w:szCs w:val="18"/>
        </w:rPr>
        <w:t>irement by law in</w:t>
      </w:r>
      <w:r w:rsidR="00D03E72">
        <w:rPr>
          <w:rFonts w:ascii="Tahoma" w:eastAsia="Times New Roman" w:hAnsi="Tahoma" w:cs="Tahoma"/>
          <w:color w:val="000000"/>
          <w:sz w:val="18"/>
          <w:szCs w:val="18"/>
        </w:rPr>
        <w:t xml:space="preserve"> </w:t>
      </w:r>
      <w:sdt>
        <w:sdtPr>
          <w:rPr>
            <w:rFonts w:ascii="Tahoma" w:eastAsia="Times New Roman" w:hAnsi="Tahoma" w:cs="Tahoma"/>
            <w:color w:val="000000"/>
            <w:sz w:val="18"/>
            <w:szCs w:val="18"/>
          </w:rPr>
          <w:alias w:val="State"/>
          <w:tag w:val="State"/>
          <w:id w:val="142870173"/>
          <w:placeholder>
            <w:docPart w:val="5539B53658A2452F822AB88F89E25272"/>
          </w:placeholder>
          <w:text/>
        </w:sdtPr>
        <w:sdtEndPr/>
        <w:sdtContent>
          <w:r w:rsidR="00EC5EDD">
            <w:rPr>
              <w:rFonts w:ascii="Tahoma" w:eastAsia="Times New Roman" w:hAnsi="Tahoma" w:cs="Tahoma"/>
              <w:color w:val="000000"/>
              <w:sz w:val="18"/>
              <w:szCs w:val="18"/>
            </w:rPr>
            <w:t>Texas</w:t>
          </w:r>
        </w:sdtContent>
      </w:sdt>
      <w:r w:rsidR="00C238BF">
        <w:rPr>
          <w:rFonts w:ascii="Tahoma" w:eastAsia="Times New Roman" w:hAnsi="Tahoma" w:cs="Tahoma"/>
          <w:color w:val="000000"/>
          <w:sz w:val="18"/>
          <w:szCs w:val="18"/>
        </w:rPr>
        <w:t xml:space="preserve">.  We </w:t>
      </w:r>
      <w:r w:rsidRPr="00C804F3">
        <w:rPr>
          <w:rFonts w:ascii="Tahoma" w:eastAsia="Times New Roman" w:hAnsi="Tahoma" w:cs="Tahoma"/>
          <w:color w:val="000000"/>
          <w:sz w:val="18"/>
          <w:szCs w:val="18"/>
        </w:rPr>
        <w:t>may disclose PHI for the purposes of treatment, payment and healthcare operations with your consent.  You have signed this general consent to care and authorization to conduct payment and health care operations, authorizing me to provide treatment and to conduct administrative steps associated with your care (i.e., file insurance for you).</w:t>
      </w:r>
    </w:p>
    <w:p w14:paraId="0AF00A26" w14:textId="77777777" w:rsidR="00F5705B" w:rsidRPr="00C804F3" w:rsidRDefault="00F5705B" w:rsidP="002C4C44">
      <w:pPr>
        <w:widowControl w:val="0"/>
        <w:rPr>
          <w:rFonts w:ascii="Tahoma" w:eastAsia="Times New Roman" w:hAnsi="Tahoma" w:cs="Tahoma"/>
          <w:color w:val="000000"/>
          <w:sz w:val="18"/>
          <w:szCs w:val="18"/>
        </w:rPr>
      </w:pPr>
    </w:p>
    <w:p w14:paraId="35C20183" w14:textId="77777777" w:rsidR="00C804F3" w:rsidRPr="00C804F3" w:rsidRDefault="00C804F3" w:rsidP="002C4C44">
      <w:pPr>
        <w:widowControl w:val="0"/>
        <w:rPr>
          <w:rFonts w:ascii="Tahoma" w:eastAsia="Times New Roman" w:hAnsi="Tahoma" w:cs="Tahoma"/>
          <w:color w:val="000000"/>
          <w:sz w:val="18"/>
          <w:szCs w:val="18"/>
        </w:rPr>
      </w:pPr>
      <w:r w:rsidRPr="00C804F3">
        <w:rPr>
          <w:rFonts w:ascii="Tahoma" w:eastAsia="Times New Roman" w:hAnsi="Tahoma" w:cs="Tahoma"/>
          <w:color w:val="000000"/>
          <w:sz w:val="18"/>
          <w:szCs w:val="18"/>
        </w:rPr>
        <w:t>A</w:t>
      </w:r>
      <w:r w:rsidR="00C238BF">
        <w:rPr>
          <w:rFonts w:ascii="Tahoma" w:eastAsia="Times New Roman" w:hAnsi="Tahoma" w:cs="Tahoma"/>
          <w:color w:val="000000"/>
          <w:sz w:val="18"/>
          <w:szCs w:val="18"/>
        </w:rPr>
        <w:t>dditionally, if you ever want us</w:t>
      </w:r>
      <w:r w:rsidRPr="00C804F3">
        <w:rPr>
          <w:rFonts w:ascii="Tahoma" w:eastAsia="Times New Roman" w:hAnsi="Tahoma" w:cs="Tahoma"/>
          <w:color w:val="000000"/>
          <w:sz w:val="18"/>
          <w:szCs w:val="18"/>
        </w:rPr>
        <w:t xml:space="preserve"> to send any of your protected health information </w:t>
      </w:r>
      <w:r w:rsidR="00C238BF">
        <w:rPr>
          <w:rFonts w:ascii="Tahoma" w:eastAsia="Times New Roman" w:hAnsi="Tahoma" w:cs="Tahoma"/>
          <w:color w:val="000000"/>
          <w:sz w:val="18"/>
          <w:szCs w:val="18"/>
        </w:rPr>
        <w:t>of any sort to anyone outside our</w:t>
      </w:r>
      <w:r w:rsidRPr="00C804F3">
        <w:rPr>
          <w:rFonts w:ascii="Tahoma" w:eastAsia="Times New Roman" w:hAnsi="Tahoma" w:cs="Tahoma"/>
          <w:color w:val="000000"/>
          <w:sz w:val="18"/>
          <w:szCs w:val="18"/>
        </w:rPr>
        <w:t xml:space="preserve"> office, you will always first sign a specific authorization to release information to this outside party.  A copy of that authorization form is available upon request.  The requirement that you sign an additional authorization form is an added protection to help insure your protected health information is kept strictly confidential.  An example of this type of release of informati</w:t>
      </w:r>
      <w:r w:rsidR="00C238BF">
        <w:rPr>
          <w:rFonts w:ascii="Tahoma" w:eastAsia="Times New Roman" w:hAnsi="Tahoma" w:cs="Tahoma"/>
          <w:color w:val="000000"/>
          <w:sz w:val="18"/>
          <w:szCs w:val="18"/>
        </w:rPr>
        <w:t xml:space="preserve">on might be your request that we </w:t>
      </w:r>
      <w:r w:rsidRPr="00C804F3">
        <w:rPr>
          <w:rFonts w:ascii="Tahoma" w:eastAsia="Times New Roman" w:hAnsi="Tahoma" w:cs="Tahoma"/>
          <w:color w:val="000000"/>
          <w:sz w:val="18"/>
          <w:szCs w:val="18"/>
        </w:rPr>
        <w:t>speak with your physician about your treatment and/or medications.   Before I talk to that physician, you will</w:t>
      </w:r>
      <w:r w:rsidR="00D03E72">
        <w:rPr>
          <w:rFonts w:ascii="Tahoma" w:eastAsia="Times New Roman" w:hAnsi="Tahoma" w:cs="Tahoma"/>
          <w:color w:val="000000"/>
          <w:sz w:val="18"/>
          <w:szCs w:val="18"/>
        </w:rPr>
        <w:t> </w:t>
      </w:r>
      <w:r w:rsidRPr="00C804F3">
        <w:rPr>
          <w:rFonts w:ascii="Tahoma" w:eastAsia="Times New Roman" w:hAnsi="Tahoma" w:cs="Tahoma"/>
          <w:color w:val="000000"/>
          <w:sz w:val="18"/>
          <w:szCs w:val="18"/>
        </w:rPr>
        <w:t>first have signe</w:t>
      </w:r>
      <w:r w:rsidR="00C238BF">
        <w:rPr>
          <w:rFonts w:ascii="Tahoma" w:eastAsia="Times New Roman" w:hAnsi="Tahoma" w:cs="Tahoma"/>
          <w:color w:val="000000"/>
          <w:sz w:val="18"/>
          <w:szCs w:val="18"/>
        </w:rPr>
        <w:t>d the proper authorization for us</w:t>
      </w:r>
      <w:r w:rsidRPr="00C804F3">
        <w:rPr>
          <w:rFonts w:ascii="Tahoma" w:eastAsia="Times New Roman" w:hAnsi="Tahoma" w:cs="Tahoma"/>
          <w:color w:val="000000"/>
          <w:sz w:val="18"/>
          <w:szCs w:val="18"/>
        </w:rPr>
        <w:t xml:space="preserve"> to do so.</w:t>
      </w:r>
    </w:p>
    <w:p w14:paraId="6EC0D0C9" w14:textId="77777777" w:rsidR="002C4C44" w:rsidRDefault="002C4C44" w:rsidP="002C4C44">
      <w:pPr>
        <w:widowControl w:val="0"/>
        <w:rPr>
          <w:rFonts w:ascii="Tahoma" w:eastAsia="Times New Roman" w:hAnsi="Tahoma" w:cs="Tahoma"/>
          <w:color w:val="000000"/>
          <w:sz w:val="18"/>
          <w:szCs w:val="18"/>
        </w:rPr>
      </w:pPr>
    </w:p>
    <w:p w14:paraId="761692D2" w14:textId="77777777" w:rsidR="00C804F3" w:rsidRPr="00C804F3" w:rsidRDefault="00C804F3" w:rsidP="002C4C44">
      <w:pPr>
        <w:widowControl w:val="0"/>
        <w:rPr>
          <w:rFonts w:ascii="Tahoma" w:eastAsia="Times New Roman" w:hAnsi="Tahoma" w:cs="Tahoma"/>
          <w:color w:val="000000"/>
          <w:sz w:val="18"/>
          <w:szCs w:val="18"/>
        </w:rPr>
      </w:pPr>
      <w:r w:rsidRPr="00C804F3">
        <w:rPr>
          <w:rFonts w:ascii="Tahoma" w:eastAsia="Times New Roman" w:hAnsi="Tahoma" w:cs="Tahoma"/>
          <w:color w:val="000000"/>
          <w:sz w:val="18"/>
          <w:szCs w:val="18"/>
        </w:rPr>
        <w:t>There is a third, special authorization provision potentially relevant to t</w:t>
      </w:r>
      <w:r w:rsidR="00C238BF">
        <w:rPr>
          <w:rFonts w:ascii="Tahoma" w:eastAsia="Times New Roman" w:hAnsi="Tahoma" w:cs="Tahoma"/>
          <w:color w:val="000000"/>
          <w:sz w:val="18"/>
          <w:szCs w:val="18"/>
        </w:rPr>
        <w:t xml:space="preserve">he privacy of your records:  our </w:t>
      </w:r>
      <w:r w:rsidRPr="00C804F3">
        <w:rPr>
          <w:rFonts w:ascii="Tahoma" w:eastAsia="Times New Roman" w:hAnsi="Tahoma" w:cs="Tahoma"/>
          <w:color w:val="000000"/>
          <w:sz w:val="18"/>
          <w:szCs w:val="18"/>
        </w:rPr>
        <w:t>psychotherapy notes.  In recognition of the importance of the confidentiality of conversations between therapist-patient in treatment settings, HIPAA permits keeping ‘psychotherapy notes’ separate from the overall ‘designated medical record.”  ‘Psychotherapy notes’ cannot be s</w:t>
      </w:r>
      <w:r w:rsidR="00D03E72">
        <w:rPr>
          <w:rFonts w:ascii="Tahoma" w:eastAsia="Times New Roman" w:hAnsi="Tahoma" w:cs="Tahoma"/>
          <w:color w:val="000000"/>
          <w:sz w:val="18"/>
          <w:szCs w:val="18"/>
        </w:rPr>
        <w:t>ecured by insurance companies, </w:t>
      </w:r>
      <w:r w:rsidRPr="00C804F3">
        <w:rPr>
          <w:rFonts w:ascii="Tahoma" w:eastAsia="Times New Roman" w:hAnsi="Tahoma" w:cs="Tahoma"/>
          <w:color w:val="000000"/>
          <w:sz w:val="18"/>
          <w:szCs w:val="18"/>
        </w:rPr>
        <w:t>nor can they insist upon their release for payment of services.  “Psychotherapy notes’ are</w:t>
      </w:r>
      <w:r w:rsidRPr="002C4C44">
        <w:rPr>
          <w:rFonts w:ascii="Tahoma" w:eastAsia="Times New Roman" w:hAnsi="Tahoma" w:cs="Tahoma"/>
          <w:color w:val="000000"/>
          <w:sz w:val="18"/>
        </w:rPr>
        <w:t> </w:t>
      </w:r>
      <w:proofErr w:type="gramStart"/>
      <w:r w:rsidR="00C238BF">
        <w:rPr>
          <w:rFonts w:ascii="Tahoma" w:eastAsia="Times New Roman" w:hAnsi="Tahoma" w:cs="Tahoma"/>
          <w:i/>
          <w:iCs/>
          <w:color w:val="000000"/>
          <w:sz w:val="18"/>
        </w:rPr>
        <w:t xml:space="preserve">our </w:t>
      </w:r>
      <w:r w:rsidRPr="002C4C44">
        <w:rPr>
          <w:rFonts w:ascii="Tahoma" w:eastAsia="Times New Roman" w:hAnsi="Tahoma" w:cs="Tahoma"/>
          <w:color w:val="000000"/>
          <w:sz w:val="18"/>
        </w:rPr>
        <w:t> </w:t>
      </w:r>
      <w:r w:rsidRPr="00C804F3">
        <w:rPr>
          <w:rFonts w:ascii="Tahoma" w:eastAsia="Times New Roman" w:hAnsi="Tahoma" w:cs="Tahoma"/>
          <w:color w:val="000000"/>
          <w:sz w:val="18"/>
          <w:szCs w:val="18"/>
        </w:rPr>
        <w:t>notes</w:t>
      </w:r>
      <w:proofErr w:type="gramEnd"/>
      <w:r w:rsidRPr="00C804F3">
        <w:rPr>
          <w:rFonts w:ascii="Tahoma" w:eastAsia="Times New Roman" w:hAnsi="Tahoma" w:cs="Tahoma"/>
          <w:color w:val="000000"/>
          <w:sz w:val="18"/>
          <w:szCs w:val="18"/>
        </w:rPr>
        <w:t xml:space="preserve"> and are defined as follows:  “ notes recorded in any medium by a mental health provider documenting and analyzing the contents of a conversation during a private, group or joint family counseling session and that are separated from the rest of the individual’s medical record.”  “Psychotherapy notes” are necessarily more private and contain much more personal information about you; hence, the need for increased security of the notes.  “Psychotherapy notes’ are not the same as your “progress notes’ which provide the following information about your care each ti</w:t>
      </w:r>
      <w:r w:rsidR="00C238BF">
        <w:rPr>
          <w:rFonts w:ascii="Tahoma" w:eastAsia="Times New Roman" w:hAnsi="Tahoma" w:cs="Tahoma"/>
          <w:color w:val="000000"/>
          <w:sz w:val="18"/>
          <w:szCs w:val="18"/>
        </w:rPr>
        <w:t>me you have an appointment at our</w:t>
      </w:r>
      <w:r w:rsidRPr="00C804F3">
        <w:rPr>
          <w:rFonts w:ascii="Tahoma" w:eastAsia="Times New Roman" w:hAnsi="Tahoma" w:cs="Tahoma"/>
          <w:color w:val="000000"/>
          <w:sz w:val="18"/>
          <w:szCs w:val="18"/>
        </w:rPr>
        <w:t xml:space="preserve"> office:  assessment/treatment start and stop times, the modalities of care, frequency of treatment furnished, results of clinical tests, and any summary of your diagnosis, functional status, treatment plan, symptoms, prognosis and progress to date. </w:t>
      </w:r>
    </w:p>
    <w:p w14:paraId="5B0B8064" w14:textId="77777777" w:rsidR="002C4C44" w:rsidRDefault="002C4C44" w:rsidP="002C4C44">
      <w:pPr>
        <w:widowControl w:val="0"/>
        <w:rPr>
          <w:rFonts w:ascii="Tahoma" w:eastAsia="Times New Roman" w:hAnsi="Tahoma" w:cs="Tahoma"/>
          <w:color w:val="000000"/>
          <w:sz w:val="18"/>
          <w:szCs w:val="18"/>
        </w:rPr>
      </w:pPr>
    </w:p>
    <w:p w14:paraId="63497124" w14:textId="77777777" w:rsidR="00C804F3" w:rsidRPr="00C804F3" w:rsidRDefault="00C804F3" w:rsidP="002C4C44">
      <w:pPr>
        <w:widowControl w:val="0"/>
        <w:rPr>
          <w:rFonts w:ascii="Tahoma" w:eastAsia="Times New Roman" w:hAnsi="Tahoma" w:cs="Tahoma"/>
          <w:color w:val="000000"/>
          <w:sz w:val="18"/>
          <w:szCs w:val="18"/>
        </w:rPr>
      </w:pPr>
      <w:r w:rsidRPr="00C804F3">
        <w:rPr>
          <w:rFonts w:ascii="Tahoma" w:eastAsia="Times New Roman" w:hAnsi="Tahoma" w:cs="Tahoma"/>
          <w:color w:val="000000"/>
          <w:sz w:val="18"/>
          <w:szCs w:val="18"/>
        </w:rPr>
        <w:t>Certain payors of care, such as Medicare and Workers Compensation, require the release of both your progress notes and psychotherapy notes in order to pay for</w:t>
      </w:r>
      <w:r w:rsidR="00C238BF">
        <w:rPr>
          <w:rFonts w:ascii="Tahoma" w:eastAsia="Times New Roman" w:hAnsi="Tahoma" w:cs="Tahoma"/>
          <w:color w:val="000000"/>
          <w:sz w:val="18"/>
          <w:szCs w:val="18"/>
        </w:rPr>
        <w:t xml:space="preserve"> your care.  If we are</w:t>
      </w:r>
      <w:r w:rsidRPr="00C804F3">
        <w:rPr>
          <w:rFonts w:ascii="Tahoma" w:eastAsia="Times New Roman" w:hAnsi="Tahoma" w:cs="Tahoma"/>
          <w:color w:val="000000"/>
          <w:sz w:val="18"/>
          <w:szCs w:val="18"/>
        </w:rPr>
        <w:t xml:space="preserve"> forced to submit your psychotherapy notes in addition to your progress notes for reimbursement for services rendered, you will sign an additional authorization directing me to release my psychothe</w:t>
      </w:r>
      <w:r w:rsidR="00C238BF">
        <w:rPr>
          <w:rFonts w:ascii="Tahoma" w:eastAsia="Times New Roman" w:hAnsi="Tahoma" w:cs="Tahoma"/>
          <w:color w:val="000000"/>
          <w:sz w:val="18"/>
          <w:szCs w:val="18"/>
        </w:rPr>
        <w:t>rapy notes.   Most of the time we</w:t>
      </w:r>
      <w:r w:rsidRPr="00C804F3">
        <w:rPr>
          <w:rFonts w:ascii="Tahoma" w:eastAsia="Times New Roman" w:hAnsi="Tahoma" w:cs="Tahoma"/>
          <w:color w:val="000000"/>
          <w:sz w:val="18"/>
          <w:szCs w:val="18"/>
        </w:rPr>
        <w:t xml:space="preserve"> will be able to limit reviews of your PHI to only your “designated record set” which includes the following:  all identifying paperwork you completed at your initial visit, all billing and reimbursement information, a summary of our first appointment, your mental status and progress notes for each session, your treatment plan, discharge summary, reviews by managed care companies, results of psychological testing, and any authorizations you have signed.  Please note that the actual test questions or </w:t>
      </w:r>
      <w:r w:rsidRPr="00C804F3">
        <w:rPr>
          <w:rFonts w:ascii="Tahoma" w:eastAsia="Times New Roman" w:hAnsi="Tahoma" w:cs="Tahoma"/>
          <w:color w:val="000000"/>
          <w:sz w:val="18"/>
          <w:szCs w:val="18"/>
        </w:rPr>
        <w:lastRenderedPageBreak/>
        <w:t>raw data of psychological tests are</w:t>
      </w:r>
      <w:r w:rsidRPr="002C4C44">
        <w:rPr>
          <w:rFonts w:ascii="Tahoma" w:eastAsia="Times New Roman" w:hAnsi="Tahoma" w:cs="Tahoma"/>
          <w:color w:val="000000"/>
          <w:sz w:val="18"/>
        </w:rPr>
        <w:t> </w:t>
      </w:r>
      <w:r w:rsidRPr="002C4C44">
        <w:rPr>
          <w:rFonts w:ascii="Tahoma" w:eastAsia="Times New Roman" w:hAnsi="Tahoma" w:cs="Tahoma"/>
          <w:i/>
          <w:iCs/>
          <w:color w:val="000000"/>
          <w:sz w:val="18"/>
        </w:rPr>
        <w:t>not</w:t>
      </w:r>
      <w:r w:rsidRPr="002C4C44">
        <w:rPr>
          <w:rFonts w:ascii="Tahoma" w:eastAsia="Times New Roman" w:hAnsi="Tahoma" w:cs="Tahoma"/>
          <w:color w:val="000000"/>
          <w:sz w:val="18"/>
        </w:rPr>
        <w:t> </w:t>
      </w:r>
      <w:r w:rsidRPr="00C804F3">
        <w:rPr>
          <w:rFonts w:ascii="Tahoma" w:eastAsia="Times New Roman" w:hAnsi="Tahoma" w:cs="Tahoma"/>
          <w:color w:val="000000"/>
          <w:sz w:val="18"/>
          <w:szCs w:val="18"/>
        </w:rPr>
        <w:t>part of your ‘designated mental health record set.</w:t>
      </w:r>
    </w:p>
    <w:p w14:paraId="138652BD" w14:textId="77777777" w:rsidR="002C4C44" w:rsidRDefault="002C4C44" w:rsidP="002C4C44">
      <w:pPr>
        <w:widowControl w:val="0"/>
        <w:rPr>
          <w:rFonts w:ascii="Tahoma" w:eastAsia="Times New Roman" w:hAnsi="Tahoma" w:cs="Tahoma"/>
          <w:color w:val="000000"/>
          <w:sz w:val="18"/>
          <w:szCs w:val="18"/>
        </w:rPr>
      </w:pPr>
    </w:p>
    <w:p w14:paraId="2320DC47" w14:textId="24766719" w:rsidR="00C804F3" w:rsidRPr="00C804F3" w:rsidRDefault="00C804F3" w:rsidP="002C4C44">
      <w:pPr>
        <w:widowControl w:val="0"/>
        <w:rPr>
          <w:rFonts w:ascii="Tahoma" w:eastAsia="Times New Roman" w:hAnsi="Tahoma" w:cs="Tahoma"/>
          <w:color w:val="000000"/>
          <w:sz w:val="18"/>
          <w:szCs w:val="18"/>
        </w:rPr>
      </w:pPr>
      <w:r w:rsidRPr="00C804F3">
        <w:rPr>
          <w:rFonts w:ascii="Tahoma" w:eastAsia="Times New Roman" w:hAnsi="Tahoma" w:cs="Tahoma"/>
          <w:color w:val="000000"/>
          <w:sz w:val="18"/>
          <w:szCs w:val="18"/>
        </w:rPr>
        <w:t xml:space="preserve">You may, in writing, revoke all authorizations to disclose PHI at any time.  You cannot revoke an authorization to disclose PHI that has already been disclosed, or an authorization that was obtained as a condition for obtaining insurance in cases where </w:t>
      </w:r>
      <w:sdt>
        <w:sdtPr>
          <w:rPr>
            <w:rFonts w:ascii="Tahoma" w:eastAsia="Times New Roman" w:hAnsi="Tahoma" w:cs="Tahoma"/>
            <w:color w:val="000000"/>
            <w:sz w:val="18"/>
            <w:szCs w:val="18"/>
          </w:rPr>
          <w:alias w:val="State"/>
          <w:tag w:val="State"/>
          <w:id w:val="300894560"/>
          <w:placeholder>
            <w:docPart w:val="5539B53658A2452F822AB88F89E25272"/>
          </w:placeholder>
          <w:text/>
        </w:sdtPr>
        <w:sdtEndPr/>
        <w:sdtContent>
          <w:r w:rsidR="00EC5EDD">
            <w:rPr>
              <w:rFonts w:ascii="Tahoma" w:eastAsia="Times New Roman" w:hAnsi="Tahoma" w:cs="Tahoma"/>
              <w:color w:val="000000"/>
              <w:sz w:val="18"/>
              <w:szCs w:val="18"/>
            </w:rPr>
            <w:t xml:space="preserve">Texas </w:t>
          </w:r>
        </w:sdtContent>
      </w:sdt>
      <w:r w:rsidRPr="00C804F3">
        <w:rPr>
          <w:rFonts w:ascii="Tahoma" w:eastAsia="Times New Roman" w:hAnsi="Tahoma" w:cs="Tahoma"/>
          <w:color w:val="000000"/>
          <w:sz w:val="18"/>
          <w:szCs w:val="18"/>
        </w:rPr>
        <w:t>law provides the insurer the right to contest the claim under the policy.</w:t>
      </w:r>
    </w:p>
    <w:p w14:paraId="3EAF4B70" w14:textId="77777777" w:rsidR="00EE031D" w:rsidRDefault="00EE031D" w:rsidP="002C4C44">
      <w:pPr>
        <w:widowControl w:val="0"/>
        <w:rPr>
          <w:rFonts w:ascii="Tahoma" w:eastAsia="Times New Roman" w:hAnsi="Tahoma" w:cs="Tahoma"/>
          <w:b/>
          <w:bCs/>
          <w:color w:val="000000"/>
          <w:kern w:val="36"/>
          <w:sz w:val="18"/>
          <w:szCs w:val="18"/>
        </w:rPr>
      </w:pPr>
    </w:p>
    <w:p w14:paraId="65EDD1A4" w14:textId="77777777" w:rsidR="00C804F3" w:rsidRPr="00C804F3" w:rsidRDefault="00C804F3" w:rsidP="002C4C44">
      <w:pPr>
        <w:widowControl w:val="0"/>
        <w:rPr>
          <w:rFonts w:ascii="Tahoma" w:eastAsia="Times New Roman" w:hAnsi="Tahoma" w:cs="Tahoma"/>
          <w:b/>
          <w:bCs/>
          <w:color w:val="000000"/>
          <w:kern w:val="36"/>
          <w:sz w:val="18"/>
          <w:szCs w:val="18"/>
        </w:rPr>
      </w:pPr>
      <w:r w:rsidRPr="00C804F3">
        <w:rPr>
          <w:rFonts w:ascii="Tahoma" w:eastAsia="Times New Roman" w:hAnsi="Tahoma" w:cs="Tahoma"/>
          <w:b/>
          <w:bCs/>
          <w:color w:val="000000"/>
          <w:kern w:val="36"/>
          <w:sz w:val="18"/>
          <w:szCs w:val="18"/>
        </w:rPr>
        <w:t>Business Associates Disclosures</w:t>
      </w:r>
    </w:p>
    <w:p w14:paraId="6F906521" w14:textId="77777777" w:rsidR="00C804F3" w:rsidRPr="00C804F3" w:rsidRDefault="00C238BF" w:rsidP="002C4C44">
      <w:pPr>
        <w:widowControl w:val="0"/>
        <w:rPr>
          <w:rFonts w:ascii="Tahoma" w:eastAsia="Times New Roman" w:hAnsi="Tahoma" w:cs="Tahoma"/>
          <w:color w:val="000000"/>
          <w:sz w:val="18"/>
          <w:szCs w:val="18"/>
        </w:rPr>
      </w:pPr>
      <w:r>
        <w:rPr>
          <w:rFonts w:ascii="Tahoma" w:eastAsia="Times New Roman" w:hAnsi="Tahoma" w:cs="Tahoma"/>
          <w:color w:val="000000"/>
          <w:sz w:val="18"/>
          <w:szCs w:val="18"/>
        </w:rPr>
        <w:t>HIPAA requires that we</w:t>
      </w:r>
      <w:r w:rsidR="00C804F3" w:rsidRPr="00C804F3">
        <w:rPr>
          <w:rFonts w:ascii="Tahoma" w:eastAsia="Times New Roman" w:hAnsi="Tahoma" w:cs="Tahoma"/>
          <w:color w:val="000000"/>
          <w:sz w:val="18"/>
          <w:szCs w:val="18"/>
        </w:rPr>
        <w:t xml:space="preserve"> train and monitor the conduct of those performing ancillary administrative services for my practice and refers to these people as “Business Associates.” These include our secretaries, telephone answering service, health insurance billing service and collection agency.  These business associates need to receive some of your PHI in order to do their jobs properly.  To protect your </w:t>
      </w:r>
      <w:proofErr w:type="gramStart"/>
      <w:r w:rsidR="00C804F3" w:rsidRPr="00C804F3">
        <w:rPr>
          <w:rFonts w:ascii="Tahoma" w:eastAsia="Times New Roman" w:hAnsi="Tahoma" w:cs="Tahoma"/>
          <w:color w:val="000000"/>
          <w:sz w:val="18"/>
          <w:szCs w:val="18"/>
        </w:rPr>
        <w:t>privacy</w:t>
      </w:r>
      <w:proofErr w:type="gramEnd"/>
      <w:r w:rsidR="00C804F3" w:rsidRPr="00C804F3">
        <w:rPr>
          <w:rFonts w:ascii="Tahoma" w:eastAsia="Times New Roman" w:hAnsi="Tahoma" w:cs="Tahoma"/>
          <w:color w:val="000000"/>
          <w:sz w:val="18"/>
          <w:szCs w:val="18"/>
        </w:rPr>
        <w:t xml:space="preserve"> they have agreed in their contract with us to safeguard your information in accordance with state and federal standards.</w:t>
      </w:r>
    </w:p>
    <w:p w14:paraId="11849A0D" w14:textId="77777777" w:rsidR="002C4C44" w:rsidRDefault="002C4C44" w:rsidP="002C4C44">
      <w:pPr>
        <w:widowControl w:val="0"/>
        <w:outlineLvl w:val="0"/>
        <w:rPr>
          <w:rFonts w:ascii="Tahoma" w:eastAsia="Times New Roman" w:hAnsi="Tahoma" w:cs="Tahoma"/>
          <w:b/>
          <w:bCs/>
          <w:color w:val="000000"/>
          <w:kern w:val="36"/>
          <w:sz w:val="18"/>
          <w:szCs w:val="18"/>
        </w:rPr>
      </w:pPr>
    </w:p>
    <w:p w14:paraId="2716B054" w14:textId="77777777" w:rsidR="00C804F3" w:rsidRPr="00C804F3" w:rsidRDefault="00C804F3" w:rsidP="002C4C44">
      <w:pPr>
        <w:widowControl w:val="0"/>
        <w:outlineLvl w:val="0"/>
        <w:rPr>
          <w:rFonts w:ascii="Tahoma" w:eastAsia="Times New Roman" w:hAnsi="Tahoma" w:cs="Tahoma"/>
          <w:color w:val="000000"/>
          <w:sz w:val="18"/>
          <w:szCs w:val="18"/>
        </w:rPr>
      </w:pPr>
      <w:r w:rsidRPr="00C804F3">
        <w:rPr>
          <w:rFonts w:ascii="Tahoma" w:eastAsia="Times New Roman" w:hAnsi="Tahoma" w:cs="Tahoma"/>
          <w:b/>
          <w:bCs/>
          <w:color w:val="000000"/>
          <w:kern w:val="36"/>
          <w:sz w:val="18"/>
          <w:szCs w:val="18"/>
        </w:rPr>
        <w:t>Uses and Disclosures Not Requiring Consent nor Authorizations</w:t>
      </w:r>
      <w:r w:rsidRPr="00C804F3">
        <w:rPr>
          <w:rFonts w:ascii="Tahoma" w:eastAsia="Times New Roman" w:hAnsi="Tahoma" w:cs="Tahoma"/>
          <w:color w:val="000000"/>
          <w:sz w:val="18"/>
          <w:szCs w:val="18"/>
        </w:rPr>
        <w:t> </w:t>
      </w:r>
    </w:p>
    <w:p w14:paraId="2C77448F" w14:textId="77777777" w:rsidR="00C804F3" w:rsidRPr="00C804F3" w:rsidRDefault="00C804F3" w:rsidP="002C4C44">
      <w:pPr>
        <w:widowControl w:val="0"/>
        <w:rPr>
          <w:rFonts w:ascii="Tahoma" w:eastAsia="Times New Roman" w:hAnsi="Tahoma" w:cs="Tahoma"/>
          <w:i/>
          <w:iCs/>
          <w:color w:val="000000"/>
          <w:sz w:val="18"/>
          <w:szCs w:val="18"/>
        </w:rPr>
      </w:pPr>
      <w:r w:rsidRPr="00C804F3">
        <w:rPr>
          <w:rFonts w:ascii="Tahoma" w:eastAsia="Times New Roman" w:hAnsi="Tahoma" w:cs="Tahoma"/>
          <w:i/>
          <w:iCs/>
          <w:color w:val="000000"/>
          <w:sz w:val="18"/>
          <w:szCs w:val="18"/>
        </w:rPr>
        <w:t>By law, PHI may be released without your consent or authorization in the following instances:</w:t>
      </w:r>
    </w:p>
    <w:p w14:paraId="768DE4B5" w14:textId="77777777" w:rsidR="00C804F3" w:rsidRPr="00C804F3" w:rsidRDefault="00C804F3" w:rsidP="002C4C44">
      <w:pPr>
        <w:widowControl w:val="0"/>
        <w:numPr>
          <w:ilvl w:val="0"/>
          <w:numId w:val="2"/>
        </w:numPr>
        <w:rPr>
          <w:rFonts w:ascii="Tahoma" w:eastAsia="Times New Roman" w:hAnsi="Tahoma" w:cs="Tahoma"/>
          <w:color w:val="000000"/>
          <w:sz w:val="18"/>
          <w:szCs w:val="18"/>
        </w:rPr>
      </w:pPr>
      <w:r w:rsidRPr="00C804F3">
        <w:rPr>
          <w:rFonts w:ascii="Tahoma" w:eastAsia="Times New Roman" w:hAnsi="Tahoma" w:cs="Tahoma"/>
          <w:color w:val="000000"/>
          <w:sz w:val="18"/>
          <w:szCs w:val="18"/>
        </w:rPr>
        <w:t>Child abuse</w:t>
      </w:r>
    </w:p>
    <w:p w14:paraId="3C8BEDE3" w14:textId="77777777" w:rsidR="00C804F3" w:rsidRPr="00C804F3" w:rsidRDefault="00C804F3" w:rsidP="002C4C44">
      <w:pPr>
        <w:widowControl w:val="0"/>
        <w:numPr>
          <w:ilvl w:val="0"/>
          <w:numId w:val="2"/>
        </w:numPr>
        <w:rPr>
          <w:rFonts w:ascii="Tahoma" w:eastAsia="Times New Roman" w:hAnsi="Tahoma" w:cs="Tahoma"/>
          <w:color w:val="000000"/>
          <w:sz w:val="18"/>
          <w:szCs w:val="18"/>
        </w:rPr>
      </w:pPr>
      <w:r w:rsidRPr="00C804F3">
        <w:rPr>
          <w:rFonts w:ascii="Tahoma" w:eastAsia="Times New Roman" w:hAnsi="Tahoma" w:cs="Tahoma"/>
          <w:color w:val="000000"/>
          <w:sz w:val="18"/>
          <w:szCs w:val="18"/>
        </w:rPr>
        <w:t>Suspected sexual abuse of a child</w:t>
      </w:r>
    </w:p>
    <w:p w14:paraId="5F31FA4D" w14:textId="77777777" w:rsidR="00C804F3" w:rsidRPr="00C804F3" w:rsidRDefault="00C804F3" w:rsidP="002C4C44">
      <w:pPr>
        <w:widowControl w:val="0"/>
        <w:numPr>
          <w:ilvl w:val="0"/>
          <w:numId w:val="2"/>
        </w:numPr>
        <w:rPr>
          <w:rFonts w:ascii="Tahoma" w:eastAsia="Times New Roman" w:hAnsi="Tahoma" w:cs="Tahoma"/>
          <w:color w:val="000000"/>
          <w:sz w:val="18"/>
          <w:szCs w:val="18"/>
        </w:rPr>
      </w:pPr>
      <w:r w:rsidRPr="00C804F3">
        <w:rPr>
          <w:rFonts w:ascii="Tahoma" w:eastAsia="Times New Roman" w:hAnsi="Tahoma" w:cs="Tahoma"/>
          <w:color w:val="000000"/>
          <w:sz w:val="18"/>
          <w:szCs w:val="18"/>
        </w:rPr>
        <w:t>Adult and domestic Abuse</w:t>
      </w:r>
    </w:p>
    <w:p w14:paraId="1B5C37D6" w14:textId="77777777" w:rsidR="00C804F3" w:rsidRPr="00C804F3" w:rsidRDefault="00C804F3" w:rsidP="002C4C44">
      <w:pPr>
        <w:widowControl w:val="0"/>
        <w:numPr>
          <w:ilvl w:val="0"/>
          <w:numId w:val="2"/>
        </w:numPr>
        <w:rPr>
          <w:rFonts w:ascii="Tahoma" w:eastAsia="Times New Roman" w:hAnsi="Tahoma" w:cs="Tahoma"/>
          <w:color w:val="000000"/>
          <w:sz w:val="18"/>
          <w:szCs w:val="18"/>
        </w:rPr>
      </w:pPr>
      <w:r w:rsidRPr="00C804F3">
        <w:rPr>
          <w:rFonts w:ascii="Tahoma" w:eastAsia="Times New Roman" w:hAnsi="Tahoma" w:cs="Tahoma"/>
          <w:color w:val="000000"/>
          <w:sz w:val="18"/>
          <w:szCs w:val="18"/>
        </w:rPr>
        <w:t>Health oversight activities (i.e. licensing boards investigations)</w:t>
      </w:r>
    </w:p>
    <w:p w14:paraId="3BD6DABE" w14:textId="77777777" w:rsidR="00C804F3" w:rsidRPr="00C804F3" w:rsidRDefault="00C804F3" w:rsidP="002C4C44">
      <w:pPr>
        <w:widowControl w:val="0"/>
        <w:numPr>
          <w:ilvl w:val="0"/>
          <w:numId w:val="2"/>
        </w:numPr>
        <w:rPr>
          <w:rFonts w:ascii="Tahoma" w:eastAsia="Times New Roman" w:hAnsi="Tahoma" w:cs="Tahoma"/>
          <w:color w:val="000000"/>
          <w:sz w:val="18"/>
          <w:szCs w:val="18"/>
        </w:rPr>
      </w:pPr>
      <w:r w:rsidRPr="00C804F3">
        <w:rPr>
          <w:rFonts w:ascii="Tahoma" w:eastAsia="Times New Roman" w:hAnsi="Tahoma" w:cs="Tahoma"/>
          <w:color w:val="000000"/>
          <w:sz w:val="18"/>
          <w:szCs w:val="18"/>
        </w:rPr>
        <w:t>Judicial or administrative proceedings (i.e., court ordered treatment and/or evaluations)</w:t>
      </w:r>
    </w:p>
    <w:p w14:paraId="3C92883C" w14:textId="77777777" w:rsidR="00C804F3" w:rsidRPr="00C804F3" w:rsidRDefault="00C804F3" w:rsidP="002C4C44">
      <w:pPr>
        <w:widowControl w:val="0"/>
        <w:numPr>
          <w:ilvl w:val="0"/>
          <w:numId w:val="2"/>
        </w:numPr>
        <w:rPr>
          <w:rFonts w:ascii="Tahoma" w:eastAsia="Times New Roman" w:hAnsi="Tahoma" w:cs="Tahoma"/>
          <w:color w:val="000000"/>
          <w:sz w:val="18"/>
          <w:szCs w:val="18"/>
        </w:rPr>
      </w:pPr>
      <w:r w:rsidRPr="00C804F3">
        <w:rPr>
          <w:rFonts w:ascii="Tahoma" w:eastAsia="Times New Roman" w:hAnsi="Tahoma" w:cs="Tahoma"/>
          <w:color w:val="000000"/>
          <w:sz w:val="18"/>
          <w:szCs w:val="18"/>
        </w:rPr>
        <w:t>Serious threat to health or safety (i.e., Duty to Warn law, national security threats)</w:t>
      </w:r>
    </w:p>
    <w:p w14:paraId="5C813E23" w14:textId="77777777" w:rsidR="00C804F3" w:rsidRPr="00C804F3" w:rsidRDefault="00C804F3" w:rsidP="002C4C44">
      <w:pPr>
        <w:widowControl w:val="0"/>
        <w:numPr>
          <w:ilvl w:val="0"/>
          <w:numId w:val="2"/>
        </w:numPr>
        <w:rPr>
          <w:rFonts w:ascii="Tahoma" w:eastAsia="Times New Roman" w:hAnsi="Tahoma" w:cs="Tahoma"/>
          <w:color w:val="000000"/>
          <w:sz w:val="18"/>
          <w:szCs w:val="18"/>
        </w:rPr>
      </w:pPr>
      <w:r w:rsidRPr="00C804F3">
        <w:rPr>
          <w:rFonts w:ascii="Tahoma" w:eastAsia="Times New Roman" w:hAnsi="Tahoma" w:cs="Tahoma"/>
          <w:color w:val="000000"/>
          <w:sz w:val="18"/>
          <w:szCs w:val="18"/>
        </w:rPr>
        <w:t>Workers Compensation claims (if you seek to have your care reimbursed under Workers Compensation, all of your care is automatically subject to review by your employer and/or insurer(s).</w:t>
      </w:r>
    </w:p>
    <w:p w14:paraId="6539A479" w14:textId="77777777" w:rsidR="002C4C44" w:rsidRDefault="002C4C44" w:rsidP="002C4C44">
      <w:pPr>
        <w:widowControl w:val="0"/>
        <w:rPr>
          <w:rFonts w:ascii="Tahoma" w:eastAsia="Times New Roman" w:hAnsi="Tahoma" w:cs="Tahoma"/>
          <w:b/>
          <w:bCs/>
          <w:i/>
          <w:iCs/>
          <w:color w:val="000000"/>
          <w:sz w:val="18"/>
          <w:szCs w:val="18"/>
        </w:rPr>
      </w:pPr>
    </w:p>
    <w:p w14:paraId="6F67950A" w14:textId="77777777" w:rsidR="00C804F3" w:rsidRPr="00C804F3" w:rsidRDefault="00C804F3" w:rsidP="002C4C44">
      <w:pPr>
        <w:widowControl w:val="0"/>
        <w:rPr>
          <w:rFonts w:ascii="Tahoma" w:eastAsia="Times New Roman" w:hAnsi="Tahoma" w:cs="Tahoma"/>
          <w:b/>
          <w:bCs/>
          <w:color w:val="000000"/>
          <w:kern w:val="36"/>
          <w:sz w:val="18"/>
          <w:szCs w:val="18"/>
        </w:rPr>
      </w:pPr>
      <w:r w:rsidRPr="00C804F3">
        <w:rPr>
          <w:rFonts w:ascii="Tahoma" w:eastAsia="Times New Roman" w:hAnsi="Tahoma" w:cs="Tahoma"/>
          <w:b/>
          <w:bCs/>
          <w:i/>
          <w:iCs/>
          <w:color w:val="000000"/>
          <w:sz w:val="18"/>
          <w:szCs w:val="18"/>
        </w:rPr>
        <w:t>No information will ever be released for any sort of marketing purposes.</w:t>
      </w:r>
      <w:r w:rsidRPr="00C804F3">
        <w:rPr>
          <w:rFonts w:ascii="Tahoma" w:eastAsia="Times New Roman" w:hAnsi="Tahoma" w:cs="Tahoma"/>
          <w:b/>
          <w:bCs/>
          <w:color w:val="000000"/>
          <w:kern w:val="36"/>
          <w:sz w:val="18"/>
          <w:szCs w:val="18"/>
        </w:rPr>
        <w:t> </w:t>
      </w:r>
    </w:p>
    <w:p w14:paraId="73CD8DBA" w14:textId="77777777" w:rsidR="002C4C44" w:rsidRDefault="002C4C44" w:rsidP="002C4C44">
      <w:pPr>
        <w:widowControl w:val="0"/>
        <w:outlineLvl w:val="0"/>
        <w:rPr>
          <w:rFonts w:ascii="Tahoma" w:eastAsia="Times New Roman" w:hAnsi="Tahoma" w:cs="Tahoma"/>
          <w:b/>
          <w:bCs/>
          <w:color w:val="000000"/>
          <w:kern w:val="36"/>
          <w:sz w:val="18"/>
          <w:szCs w:val="18"/>
        </w:rPr>
      </w:pPr>
    </w:p>
    <w:p w14:paraId="2FC30465" w14:textId="77777777" w:rsidR="00C804F3" w:rsidRPr="00C804F3" w:rsidRDefault="00C804F3" w:rsidP="002C4C44">
      <w:pPr>
        <w:widowControl w:val="0"/>
        <w:outlineLvl w:val="0"/>
        <w:rPr>
          <w:rFonts w:ascii="Tahoma" w:eastAsia="Times New Roman" w:hAnsi="Tahoma" w:cs="Tahoma"/>
          <w:b/>
          <w:bCs/>
          <w:color w:val="000000"/>
          <w:kern w:val="36"/>
          <w:sz w:val="18"/>
          <w:szCs w:val="18"/>
        </w:rPr>
      </w:pPr>
      <w:r w:rsidRPr="00C804F3">
        <w:rPr>
          <w:rFonts w:ascii="Tahoma" w:eastAsia="Times New Roman" w:hAnsi="Tahoma" w:cs="Tahoma"/>
          <w:b/>
          <w:bCs/>
          <w:color w:val="000000"/>
          <w:kern w:val="36"/>
          <w:sz w:val="18"/>
          <w:szCs w:val="18"/>
        </w:rPr>
        <w:t>Patient’s Rights and My Duties</w:t>
      </w:r>
    </w:p>
    <w:p w14:paraId="678C58DA" w14:textId="77777777" w:rsidR="00C804F3" w:rsidRPr="00D03E72" w:rsidRDefault="00C804F3" w:rsidP="002C4C44">
      <w:pPr>
        <w:widowControl w:val="0"/>
        <w:rPr>
          <w:rFonts w:ascii="Tahoma" w:eastAsia="Times New Roman" w:hAnsi="Tahoma" w:cs="Tahoma"/>
          <w:i/>
          <w:iCs/>
          <w:color w:val="000000"/>
          <w:sz w:val="18"/>
          <w:szCs w:val="18"/>
        </w:rPr>
      </w:pPr>
      <w:r w:rsidRPr="00C804F3">
        <w:rPr>
          <w:rFonts w:ascii="Tahoma" w:eastAsia="Times New Roman" w:hAnsi="Tahoma" w:cs="Tahoma"/>
          <w:i/>
          <w:iCs/>
          <w:color w:val="000000"/>
          <w:sz w:val="18"/>
          <w:szCs w:val="18"/>
        </w:rPr>
        <w:t>You have a right to the following:</w:t>
      </w:r>
      <w:r w:rsidR="00D03E72">
        <w:rPr>
          <w:rFonts w:ascii="Tahoma" w:eastAsia="Times New Roman" w:hAnsi="Tahoma" w:cs="Tahoma"/>
          <w:i/>
          <w:iCs/>
          <w:color w:val="000000"/>
          <w:sz w:val="18"/>
          <w:szCs w:val="18"/>
        </w:rPr>
        <w:t xml:space="preserve">  </w:t>
      </w:r>
      <w:r w:rsidRPr="002C4C44">
        <w:rPr>
          <w:rFonts w:ascii="Tahoma" w:eastAsia="Times New Roman" w:hAnsi="Tahoma" w:cs="Tahoma"/>
          <w:i/>
          <w:iCs/>
          <w:color w:val="000000"/>
          <w:sz w:val="18"/>
        </w:rPr>
        <w:t>The right to request restrictions </w:t>
      </w:r>
      <w:r w:rsidRPr="00C804F3">
        <w:rPr>
          <w:rFonts w:ascii="Tahoma" w:eastAsia="Times New Roman" w:hAnsi="Tahoma" w:cs="Tahoma"/>
          <w:color w:val="000000"/>
          <w:sz w:val="18"/>
          <w:szCs w:val="18"/>
        </w:rPr>
        <w:t>on certain uses</w:t>
      </w:r>
      <w:r w:rsidR="00C238BF">
        <w:rPr>
          <w:rFonts w:ascii="Tahoma" w:eastAsia="Times New Roman" w:hAnsi="Tahoma" w:cs="Tahoma"/>
          <w:color w:val="000000"/>
          <w:sz w:val="18"/>
          <w:szCs w:val="18"/>
        </w:rPr>
        <w:t xml:space="preserve"> and disclosures of your PHI.  we</w:t>
      </w:r>
      <w:r w:rsidRPr="00C804F3">
        <w:rPr>
          <w:rFonts w:ascii="Tahoma" w:eastAsia="Times New Roman" w:hAnsi="Tahoma" w:cs="Tahoma"/>
          <w:color w:val="000000"/>
          <w:sz w:val="18"/>
          <w:szCs w:val="18"/>
        </w:rPr>
        <w:t xml:space="preserve"> may or may not agree</w:t>
      </w:r>
      <w:r w:rsidR="00C238BF">
        <w:rPr>
          <w:rFonts w:ascii="Tahoma" w:eastAsia="Times New Roman" w:hAnsi="Tahoma" w:cs="Tahoma"/>
          <w:color w:val="000000"/>
          <w:sz w:val="18"/>
          <w:szCs w:val="18"/>
        </w:rPr>
        <w:t xml:space="preserve"> to these restrictions, but if we</w:t>
      </w:r>
      <w:r w:rsidRPr="00C804F3">
        <w:rPr>
          <w:rFonts w:ascii="Tahoma" w:eastAsia="Times New Roman" w:hAnsi="Tahoma" w:cs="Tahoma"/>
          <w:color w:val="000000"/>
          <w:sz w:val="18"/>
          <w:szCs w:val="18"/>
        </w:rPr>
        <w:t xml:space="preserve"> do, they shall apply unless our agreement is changed in writing.</w:t>
      </w:r>
      <w:r w:rsidR="002C4C44">
        <w:rPr>
          <w:rFonts w:ascii="Tahoma" w:eastAsia="Times New Roman" w:hAnsi="Tahoma" w:cs="Tahoma"/>
          <w:color w:val="000000"/>
          <w:sz w:val="18"/>
          <w:szCs w:val="18"/>
        </w:rPr>
        <w:t xml:space="preserve"> </w:t>
      </w:r>
      <w:r w:rsidRPr="002C4C44">
        <w:rPr>
          <w:rFonts w:ascii="Tahoma" w:eastAsia="Times New Roman" w:hAnsi="Tahoma" w:cs="Tahoma"/>
          <w:i/>
          <w:iCs/>
          <w:color w:val="000000"/>
          <w:sz w:val="18"/>
        </w:rPr>
        <w:t>The right to receive confidential communications by alternative means and at alternative locations.  </w:t>
      </w:r>
      <w:r w:rsidRPr="00C804F3">
        <w:rPr>
          <w:rFonts w:ascii="Tahoma" w:eastAsia="Times New Roman" w:hAnsi="Tahoma" w:cs="Tahoma"/>
          <w:color w:val="000000"/>
          <w:sz w:val="18"/>
          <w:szCs w:val="18"/>
        </w:rPr>
        <w:t>For example, you may not want your bill</w:t>
      </w:r>
      <w:r w:rsidR="00C238BF">
        <w:rPr>
          <w:rFonts w:ascii="Tahoma" w:eastAsia="Times New Roman" w:hAnsi="Tahoma" w:cs="Tahoma"/>
          <w:color w:val="000000"/>
          <w:sz w:val="18"/>
          <w:szCs w:val="18"/>
        </w:rPr>
        <w:t>s sent to your home address so we</w:t>
      </w:r>
      <w:r w:rsidRPr="00C804F3">
        <w:rPr>
          <w:rFonts w:ascii="Tahoma" w:eastAsia="Times New Roman" w:hAnsi="Tahoma" w:cs="Tahoma"/>
          <w:color w:val="000000"/>
          <w:sz w:val="18"/>
          <w:szCs w:val="18"/>
        </w:rPr>
        <w:t xml:space="preserve"> will send them to another location of your choosing.</w:t>
      </w:r>
      <w:r w:rsidR="002C4C44">
        <w:rPr>
          <w:rFonts w:ascii="Tahoma" w:eastAsia="Times New Roman" w:hAnsi="Tahoma" w:cs="Tahoma"/>
          <w:color w:val="000000"/>
          <w:sz w:val="18"/>
          <w:szCs w:val="18"/>
        </w:rPr>
        <w:t xml:space="preserve"> </w:t>
      </w:r>
      <w:r w:rsidRPr="002C4C44">
        <w:rPr>
          <w:rFonts w:ascii="Tahoma" w:eastAsia="Times New Roman" w:hAnsi="Tahoma" w:cs="Tahoma"/>
          <w:i/>
          <w:iCs/>
          <w:color w:val="000000"/>
          <w:sz w:val="18"/>
        </w:rPr>
        <w:t>The right to inspect and receive a copy </w:t>
      </w:r>
      <w:r w:rsidRPr="00C804F3">
        <w:rPr>
          <w:rFonts w:ascii="Tahoma" w:eastAsia="Times New Roman" w:hAnsi="Tahoma" w:cs="Tahoma"/>
          <w:color w:val="000000"/>
          <w:sz w:val="18"/>
          <w:szCs w:val="18"/>
        </w:rPr>
        <w:t xml:space="preserve">of your PHI in the designated mental health record set </w:t>
      </w:r>
      <w:proofErr w:type="spellStart"/>
      <w:r w:rsidRPr="00C804F3">
        <w:rPr>
          <w:rFonts w:ascii="Tahoma" w:eastAsia="Times New Roman" w:hAnsi="Tahoma" w:cs="Tahoma"/>
          <w:color w:val="000000"/>
          <w:sz w:val="18"/>
          <w:szCs w:val="18"/>
        </w:rPr>
        <w:t>foras</w:t>
      </w:r>
      <w:proofErr w:type="spellEnd"/>
      <w:r w:rsidRPr="00C804F3">
        <w:rPr>
          <w:rFonts w:ascii="Tahoma" w:eastAsia="Times New Roman" w:hAnsi="Tahoma" w:cs="Tahoma"/>
          <w:color w:val="000000"/>
          <w:sz w:val="18"/>
          <w:szCs w:val="18"/>
        </w:rPr>
        <w:t xml:space="preserve"> long as PHI is maintained in the record.</w:t>
      </w:r>
      <w:r w:rsidR="002C4C44">
        <w:rPr>
          <w:rFonts w:ascii="Tahoma" w:eastAsia="Times New Roman" w:hAnsi="Tahoma" w:cs="Tahoma"/>
          <w:color w:val="000000"/>
          <w:sz w:val="18"/>
          <w:szCs w:val="18"/>
        </w:rPr>
        <w:t xml:space="preserve"> </w:t>
      </w:r>
      <w:r w:rsidRPr="002C4C44">
        <w:rPr>
          <w:rFonts w:ascii="Tahoma" w:eastAsia="Times New Roman" w:hAnsi="Tahoma" w:cs="Tahoma"/>
          <w:i/>
          <w:iCs/>
          <w:color w:val="000000"/>
          <w:sz w:val="18"/>
        </w:rPr>
        <w:t>The right to amend</w:t>
      </w:r>
      <w:r w:rsidRPr="002C4C44">
        <w:rPr>
          <w:rFonts w:ascii="Tahoma" w:eastAsia="Times New Roman" w:hAnsi="Tahoma" w:cs="Tahoma"/>
          <w:color w:val="000000"/>
          <w:sz w:val="18"/>
        </w:rPr>
        <w:t> </w:t>
      </w:r>
      <w:r w:rsidRPr="00C804F3">
        <w:rPr>
          <w:rFonts w:ascii="Tahoma" w:eastAsia="Times New Roman" w:hAnsi="Tahoma" w:cs="Tahoma"/>
          <w:color w:val="000000"/>
          <w:sz w:val="18"/>
          <w:szCs w:val="18"/>
        </w:rPr>
        <w:t>m</w:t>
      </w:r>
      <w:r w:rsidR="00C238BF">
        <w:rPr>
          <w:rFonts w:ascii="Tahoma" w:eastAsia="Times New Roman" w:hAnsi="Tahoma" w:cs="Tahoma"/>
          <w:color w:val="000000"/>
          <w:sz w:val="18"/>
          <w:szCs w:val="18"/>
        </w:rPr>
        <w:t xml:space="preserve">aterial in your PHI, although we </w:t>
      </w:r>
      <w:r w:rsidRPr="00C804F3">
        <w:rPr>
          <w:rFonts w:ascii="Tahoma" w:eastAsia="Times New Roman" w:hAnsi="Tahoma" w:cs="Tahoma"/>
          <w:color w:val="000000"/>
          <w:sz w:val="18"/>
          <w:szCs w:val="18"/>
        </w:rPr>
        <w:t>may deny an improper request and/or respond to any amendment(s) you make to your record of care.</w:t>
      </w:r>
    </w:p>
    <w:p w14:paraId="0E398BF3" w14:textId="77777777" w:rsidR="002C4C44" w:rsidRDefault="00C804F3" w:rsidP="002C4C44">
      <w:pPr>
        <w:widowControl w:val="0"/>
        <w:rPr>
          <w:rFonts w:ascii="Tahoma" w:eastAsia="Times New Roman" w:hAnsi="Tahoma" w:cs="Tahoma"/>
          <w:color w:val="000000"/>
          <w:sz w:val="18"/>
          <w:szCs w:val="18"/>
        </w:rPr>
      </w:pPr>
      <w:r w:rsidRPr="00C804F3">
        <w:rPr>
          <w:rFonts w:ascii="Tahoma" w:eastAsia="Times New Roman" w:hAnsi="Tahoma" w:cs="Tahoma"/>
          <w:color w:val="000000"/>
          <w:sz w:val="18"/>
          <w:szCs w:val="18"/>
        </w:rPr>
        <w:t> </w:t>
      </w:r>
    </w:p>
    <w:p w14:paraId="50BA9A34" w14:textId="77777777" w:rsidR="00C804F3" w:rsidRPr="002C4C44" w:rsidRDefault="00C804F3" w:rsidP="002C4C44">
      <w:pPr>
        <w:widowControl w:val="0"/>
        <w:rPr>
          <w:rFonts w:ascii="Tahoma" w:eastAsia="Times New Roman" w:hAnsi="Tahoma" w:cs="Tahoma"/>
          <w:b/>
          <w:bCs/>
          <w:color w:val="000000"/>
          <w:sz w:val="18"/>
          <w:szCs w:val="18"/>
        </w:rPr>
      </w:pPr>
      <w:r w:rsidRPr="00C804F3">
        <w:rPr>
          <w:rFonts w:ascii="Tahoma" w:eastAsia="Times New Roman" w:hAnsi="Tahoma" w:cs="Tahoma"/>
          <w:b/>
          <w:bCs/>
          <w:color w:val="000000"/>
          <w:sz w:val="18"/>
          <w:szCs w:val="18"/>
        </w:rPr>
        <w:t>The right to an accounting of non-authorized disclosures of your PHI.</w:t>
      </w:r>
    </w:p>
    <w:p w14:paraId="21BAAE2F" w14:textId="77777777" w:rsidR="00C804F3" w:rsidRPr="00C804F3" w:rsidRDefault="00C804F3" w:rsidP="002C4C44">
      <w:pPr>
        <w:widowControl w:val="0"/>
        <w:rPr>
          <w:rFonts w:ascii="Tahoma" w:eastAsia="Times New Roman" w:hAnsi="Tahoma" w:cs="Tahoma"/>
          <w:color w:val="000000"/>
          <w:sz w:val="18"/>
          <w:szCs w:val="18"/>
        </w:rPr>
      </w:pPr>
      <w:r w:rsidRPr="002C4C44">
        <w:rPr>
          <w:rFonts w:ascii="Tahoma" w:eastAsia="Times New Roman" w:hAnsi="Tahoma" w:cs="Tahoma"/>
          <w:i/>
          <w:iCs/>
          <w:color w:val="000000"/>
          <w:sz w:val="18"/>
        </w:rPr>
        <w:t>The right to a paper copy </w:t>
      </w:r>
      <w:r w:rsidRPr="00C804F3">
        <w:rPr>
          <w:rFonts w:ascii="Tahoma" w:eastAsia="Times New Roman" w:hAnsi="Tahoma" w:cs="Tahoma"/>
          <w:color w:val="000000"/>
          <w:sz w:val="18"/>
          <w:szCs w:val="18"/>
        </w:rPr>
        <w:t>of notices/information from me, even if you have previously requested electronic transmission of same.</w:t>
      </w:r>
      <w:r w:rsidR="002C4C44">
        <w:rPr>
          <w:rFonts w:ascii="Tahoma" w:eastAsia="Times New Roman" w:hAnsi="Tahoma" w:cs="Tahoma"/>
          <w:color w:val="000000"/>
          <w:sz w:val="18"/>
          <w:szCs w:val="18"/>
        </w:rPr>
        <w:t xml:space="preserve"> </w:t>
      </w:r>
      <w:r w:rsidRPr="002C4C44">
        <w:rPr>
          <w:rFonts w:ascii="Tahoma" w:eastAsia="Times New Roman" w:hAnsi="Tahoma" w:cs="Tahoma"/>
          <w:i/>
          <w:iCs/>
          <w:color w:val="000000"/>
          <w:sz w:val="18"/>
        </w:rPr>
        <w:t>The right to revoke any authorization</w:t>
      </w:r>
      <w:r w:rsidRPr="002C4C44">
        <w:rPr>
          <w:rFonts w:ascii="Tahoma" w:eastAsia="Times New Roman" w:hAnsi="Tahoma" w:cs="Tahoma"/>
          <w:color w:val="000000"/>
          <w:sz w:val="18"/>
        </w:rPr>
        <w:t> </w:t>
      </w:r>
      <w:r w:rsidRPr="00C804F3">
        <w:rPr>
          <w:rFonts w:ascii="Tahoma" w:eastAsia="Times New Roman" w:hAnsi="Tahoma" w:cs="Tahoma"/>
          <w:color w:val="000000"/>
          <w:sz w:val="18"/>
          <w:szCs w:val="18"/>
        </w:rPr>
        <w:t>of your PHI except to the extent that action has already been taken.</w:t>
      </w:r>
    </w:p>
    <w:p w14:paraId="11B90D21" w14:textId="77777777" w:rsidR="00C804F3" w:rsidRPr="00C804F3" w:rsidRDefault="00C804F3" w:rsidP="002C4C44">
      <w:pPr>
        <w:widowControl w:val="0"/>
        <w:rPr>
          <w:rFonts w:ascii="Tahoma" w:eastAsia="Times New Roman" w:hAnsi="Tahoma" w:cs="Tahoma"/>
          <w:color w:val="000000"/>
          <w:sz w:val="18"/>
          <w:szCs w:val="18"/>
        </w:rPr>
      </w:pPr>
      <w:r w:rsidRPr="00C804F3">
        <w:rPr>
          <w:rFonts w:ascii="Tahoma" w:eastAsia="Times New Roman" w:hAnsi="Tahoma" w:cs="Tahoma"/>
          <w:color w:val="000000"/>
          <w:sz w:val="18"/>
          <w:szCs w:val="18"/>
        </w:rPr>
        <w:t>For more information on how to exercise each of the rights, please do not hesitate to as</w:t>
      </w:r>
      <w:r w:rsidR="00C238BF">
        <w:rPr>
          <w:rFonts w:ascii="Tahoma" w:eastAsia="Times New Roman" w:hAnsi="Tahoma" w:cs="Tahoma"/>
          <w:color w:val="000000"/>
          <w:sz w:val="18"/>
          <w:szCs w:val="18"/>
        </w:rPr>
        <w:t>k me for further assistance.  We are</w:t>
      </w:r>
      <w:r w:rsidRPr="00C804F3">
        <w:rPr>
          <w:rFonts w:ascii="Tahoma" w:eastAsia="Times New Roman" w:hAnsi="Tahoma" w:cs="Tahoma"/>
          <w:color w:val="000000"/>
          <w:sz w:val="18"/>
          <w:szCs w:val="18"/>
        </w:rPr>
        <w:t xml:space="preserve"> required by law to maintain the privacy of your protected health information and to provide you with a notice of your Privacy Rights and </w:t>
      </w:r>
      <w:r w:rsidR="00C238BF">
        <w:rPr>
          <w:rFonts w:ascii="Tahoma" w:eastAsia="Times New Roman" w:hAnsi="Tahoma" w:cs="Tahoma"/>
          <w:color w:val="000000"/>
          <w:sz w:val="18"/>
          <w:szCs w:val="18"/>
        </w:rPr>
        <w:t>my duties regarding your PHI.  We reserve the right to change our</w:t>
      </w:r>
      <w:r w:rsidRPr="00C804F3">
        <w:rPr>
          <w:rFonts w:ascii="Tahoma" w:eastAsia="Times New Roman" w:hAnsi="Tahoma" w:cs="Tahoma"/>
          <w:color w:val="000000"/>
          <w:sz w:val="18"/>
          <w:szCs w:val="18"/>
        </w:rPr>
        <w:t xml:space="preserve"> privacy policies and practices as needed.  Current practices are applicable unle</w:t>
      </w:r>
      <w:r w:rsidR="00C238BF">
        <w:rPr>
          <w:rFonts w:ascii="Tahoma" w:eastAsia="Times New Roman" w:hAnsi="Tahoma" w:cs="Tahoma"/>
          <w:color w:val="000000"/>
          <w:sz w:val="18"/>
          <w:szCs w:val="18"/>
        </w:rPr>
        <w:t>ss you receive a revision of our policies at a future time.  Our</w:t>
      </w:r>
      <w:r w:rsidRPr="00C804F3">
        <w:rPr>
          <w:rFonts w:ascii="Tahoma" w:eastAsia="Times New Roman" w:hAnsi="Tahoma" w:cs="Tahoma"/>
          <w:color w:val="000000"/>
          <w:sz w:val="18"/>
          <w:szCs w:val="18"/>
        </w:rPr>
        <w:t xml:space="preserve"> duties as a therapist</w:t>
      </w:r>
      <w:r w:rsidR="00C238BF">
        <w:rPr>
          <w:rFonts w:ascii="Tahoma" w:eastAsia="Times New Roman" w:hAnsi="Tahoma" w:cs="Tahoma"/>
          <w:color w:val="000000"/>
          <w:sz w:val="18"/>
          <w:szCs w:val="18"/>
        </w:rPr>
        <w:t>s</w:t>
      </w:r>
      <w:r w:rsidRPr="00C804F3">
        <w:rPr>
          <w:rFonts w:ascii="Tahoma" w:eastAsia="Times New Roman" w:hAnsi="Tahoma" w:cs="Tahoma"/>
          <w:color w:val="000000"/>
          <w:sz w:val="18"/>
          <w:szCs w:val="18"/>
        </w:rPr>
        <w:t xml:space="preserve"> include maintaining the privacy of your PHI, providing you with t</w:t>
      </w:r>
      <w:r w:rsidR="00C238BF">
        <w:rPr>
          <w:rFonts w:ascii="Tahoma" w:eastAsia="Times New Roman" w:hAnsi="Tahoma" w:cs="Tahoma"/>
          <w:color w:val="000000"/>
          <w:sz w:val="18"/>
          <w:szCs w:val="18"/>
        </w:rPr>
        <w:t>his notice of your rights and our</w:t>
      </w:r>
      <w:r w:rsidRPr="00C804F3">
        <w:rPr>
          <w:rFonts w:ascii="Tahoma" w:eastAsia="Times New Roman" w:hAnsi="Tahoma" w:cs="Tahoma"/>
          <w:color w:val="000000"/>
          <w:sz w:val="18"/>
          <w:szCs w:val="18"/>
        </w:rPr>
        <w:t xml:space="preserve"> privacy practices with respect to your PHI, and abiding by the terms of this notice unless it is changed and you are so notified.  </w:t>
      </w:r>
    </w:p>
    <w:p w14:paraId="03396C7B" w14:textId="77777777" w:rsidR="002C4C44" w:rsidRDefault="002C4C44" w:rsidP="002C4C44">
      <w:pPr>
        <w:widowControl w:val="0"/>
        <w:outlineLvl w:val="0"/>
        <w:rPr>
          <w:rFonts w:ascii="Tahoma" w:eastAsia="Times New Roman" w:hAnsi="Tahoma" w:cs="Tahoma"/>
          <w:b/>
          <w:bCs/>
          <w:color w:val="000000"/>
          <w:kern w:val="36"/>
          <w:sz w:val="18"/>
          <w:szCs w:val="18"/>
        </w:rPr>
      </w:pPr>
    </w:p>
    <w:p w14:paraId="4D0354B8" w14:textId="77777777" w:rsidR="002C4C44" w:rsidRDefault="00C804F3" w:rsidP="002C4C44">
      <w:pPr>
        <w:widowControl w:val="0"/>
        <w:outlineLvl w:val="0"/>
        <w:rPr>
          <w:rFonts w:ascii="Tahoma" w:eastAsia="Times New Roman" w:hAnsi="Tahoma" w:cs="Tahoma"/>
          <w:b/>
          <w:bCs/>
          <w:color w:val="000000"/>
          <w:kern w:val="36"/>
          <w:sz w:val="18"/>
          <w:szCs w:val="18"/>
        </w:rPr>
      </w:pPr>
      <w:r w:rsidRPr="00C804F3">
        <w:rPr>
          <w:rFonts w:ascii="Tahoma" w:eastAsia="Times New Roman" w:hAnsi="Tahoma" w:cs="Tahoma"/>
          <w:b/>
          <w:bCs/>
          <w:color w:val="000000"/>
          <w:kern w:val="36"/>
          <w:sz w:val="18"/>
          <w:szCs w:val="18"/>
        </w:rPr>
        <w:t>Complaints</w:t>
      </w:r>
    </w:p>
    <w:p w14:paraId="13D5ECDE" w14:textId="0592F54A" w:rsidR="00C804F3" w:rsidRPr="00C804F3" w:rsidRDefault="00C238BF" w:rsidP="002C4C44">
      <w:pPr>
        <w:widowControl w:val="0"/>
        <w:outlineLvl w:val="0"/>
        <w:rPr>
          <w:rFonts w:ascii="Tahoma" w:eastAsia="Times New Roman" w:hAnsi="Tahoma" w:cs="Tahoma"/>
          <w:b/>
          <w:bCs/>
          <w:color w:val="000000"/>
          <w:kern w:val="36"/>
          <w:sz w:val="18"/>
          <w:szCs w:val="18"/>
        </w:rPr>
      </w:pPr>
      <w:r>
        <w:rPr>
          <w:rFonts w:ascii="Tahoma" w:eastAsia="Times New Roman" w:hAnsi="Tahoma" w:cs="Tahoma"/>
          <w:color w:val="000000"/>
          <w:sz w:val="18"/>
          <w:szCs w:val="18"/>
        </w:rPr>
        <w:t>T</w:t>
      </w:r>
      <w:r w:rsidR="00C804F3" w:rsidRPr="00C804F3">
        <w:rPr>
          <w:rFonts w:ascii="Tahoma" w:eastAsia="Times New Roman" w:hAnsi="Tahoma" w:cs="Tahoma"/>
          <w:color w:val="000000"/>
          <w:sz w:val="18"/>
          <w:szCs w:val="18"/>
        </w:rPr>
        <w:t>he appointed “Privacy Offi</w:t>
      </w:r>
      <w:r>
        <w:rPr>
          <w:rFonts w:ascii="Tahoma" w:eastAsia="Times New Roman" w:hAnsi="Tahoma" w:cs="Tahoma"/>
          <w:color w:val="000000"/>
          <w:sz w:val="18"/>
          <w:szCs w:val="18"/>
        </w:rPr>
        <w:t xml:space="preserve">cer” for </w:t>
      </w:r>
      <w:sdt>
        <w:sdtPr>
          <w:rPr>
            <w:rFonts w:ascii="Tahoma" w:eastAsia="Times New Roman" w:hAnsi="Tahoma" w:cs="Tahoma"/>
            <w:color w:val="000000"/>
            <w:sz w:val="18"/>
            <w:szCs w:val="18"/>
          </w:rPr>
          <w:alias w:val="Practice Name"/>
          <w:tag w:val="Practice Name"/>
          <w:id w:val="1259251849"/>
          <w:placeholder>
            <w:docPart w:val="5539B53658A2452F822AB88F89E25272"/>
          </w:placeholder>
          <w:text/>
        </w:sdtPr>
        <w:sdtEndPr/>
        <w:sdtContent>
          <w:r w:rsidR="00EC5EDD">
            <w:rPr>
              <w:rFonts w:ascii="Tahoma" w:eastAsia="Times New Roman" w:hAnsi="Tahoma" w:cs="Tahoma"/>
              <w:color w:val="000000"/>
              <w:sz w:val="18"/>
              <w:szCs w:val="18"/>
            </w:rPr>
            <w:t xml:space="preserve">Falls Psychology Services PLLC </w:t>
          </w:r>
        </w:sdtContent>
      </w:sdt>
      <w:r w:rsidR="00C804F3" w:rsidRPr="00C804F3">
        <w:rPr>
          <w:rFonts w:ascii="Tahoma" w:eastAsia="Times New Roman" w:hAnsi="Tahoma" w:cs="Tahoma"/>
          <w:color w:val="000000"/>
          <w:sz w:val="18"/>
          <w:szCs w:val="18"/>
        </w:rPr>
        <w:t>per HIPAA regulations</w:t>
      </w:r>
      <w:r>
        <w:rPr>
          <w:rFonts w:ascii="Tahoma" w:eastAsia="Times New Roman" w:hAnsi="Tahoma" w:cs="Tahoma"/>
          <w:color w:val="000000"/>
          <w:sz w:val="18"/>
          <w:szCs w:val="18"/>
        </w:rPr>
        <w:t xml:space="preserve"> is listed below</w:t>
      </w:r>
      <w:r w:rsidR="00C804F3" w:rsidRPr="00C804F3">
        <w:rPr>
          <w:rFonts w:ascii="Tahoma" w:eastAsia="Times New Roman" w:hAnsi="Tahoma" w:cs="Tahoma"/>
          <w:color w:val="000000"/>
          <w:sz w:val="18"/>
          <w:szCs w:val="18"/>
        </w:rPr>
        <w:t xml:space="preserve">.  If you have any concerns that your privacy rights have </w:t>
      </w:r>
      <w:r>
        <w:rPr>
          <w:rFonts w:ascii="Tahoma" w:eastAsia="Times New Roman" w:hAnsi="Tahoma" w:cs="Tahoma"/>
          <w:color w:val="000000"/>
          <w:sz w:val="18"/>
          <w:szCs w:val="18"/>
        </w:rPr>
        <w:t xml:space="preserve">been compromised, please let us </w:t>
      </w:r>
      <w:r w:rsidR="00C804F3" w:rsidRPr="00C804F3">
        <w:rPr>
          <w:rFonts w:ascii="Tahoma" w:eastAsia="Times New Roman" w:hAnsi="Tahoma" w:cs="Tahoma"/>
          <w:color w:val="000000"/>
          <w:sz w:val="18"/>
          <w:szCs w:val="18"/>
        </w:rPr>
        <w:t>know immediately.  You may also send a written complaint to the Secretary of the U.S. Department of Health and Human Services. </w:t>
      </w:r>
    </w:p>
    <w:p w14:paraId="10ECB8D9" w14:textId="77777777" w:rsidR="002C4C44" w:rsidRDefault="002C4C44" w:rsidP="002C4C44">
      <w:pPr>
        <w:widowControl w:val="0"/>
        <w:rPr>
          <w:rFonts w:ascii="Tahoma" w:eastAsia="Times New Roman" w:hAnsi="Tahoma" w:cs="Tahoma"/>
          <w:color w:val="000000"/>
          <w:sz w:val="18"/>
          <w:szCs w:val="18"/>
        </w:rPr>
      </w:pPr>
    </w:p>
    <w:p w14:paraId="647C1926" w14:textId="75CE000D" w:rsidR="002C4C44" w:rsidRPr="002C4C44" w:rsidRDefault="00C804F3" w:rsidP="002C4C44">
      <w:pPr>
        <w:widowControl w:val="0"/>
        <w:tabs>
          <w:tab w:val="left" w:pos="7545"/>
        </w:tabs>
        <w:rPr>
          <w:rFonts w:ascii="Tahoma" w:eastAsia="Times New Roman" w:hAnsi="Tahoma" w:cs="Tahoma"/>
          <w:color w:val="000000"/>
          <w:sz w:val="18"/>
          <w:szCs w:val="18"/>
        </w:rPr>
      </w:pPr>
      <w:r w:rsidRPr="00C804F3">
        <w:rPr>
          <w:rFonts w:ascii="Tahoma" w:eastAsia="Times New Roman" w:hAnsi="Tahoma" w:cs="Tahoma"/>
          <w:color w:val="000000"/>
          <w:sz w:val="18"/>
          <w:szCs w:val="18"/>
        </w:rPr>
        <w:t> </w:t>
      </w:r>
      <w:r w:rsidR="002C4C44" w:rsidRPr="002C4C44">
        <w:rPr>
          <w:rFonts w:ascii="Tahoma" w:eastAsia="Times New Roman" w:hAnsi="Tahoma" w:cs="Tahoma"/>
          <w:b/>
          <w:color w:val="000000"/>
          <w:sz w:val="18"/>
          <w:szCs w:val="18"/>
        </w:rPr>
        <w:t xml:space="preserve">Effective Date </w:t>
      </w:r>
      <w:r w:rsidR="00C238BF">
        <w:rPr>
          <w:rFonts w:ascii="Tahoma" w:eastAsia="Times New Roman" w:hAnsi="Tahoma" w:cs="Tahoma"/>
          <w:b/>
          <w:color w:val="000000"/>
          <w:sz w:val="18"/>
          <w:szCs w:val="18"/>
        </w:rPr>
        <w:t>–</w:t>
      </w:r>
      <w:r w:rsidR="002C4C44" w:rsidRPr="002C4C44">
        <w:rPr>
          <w:rFonts w:ascii="Tahoma" w:eastAsia="Times New Roman" w:hAnsi="Tahoma" w:cs="Tahoma"/>
          <w:b/>
          <w:color w:val="000000"/>
          <w:sz w:val="18"/>
          <w:szCs w:val="18"/>
        </w:rPr>
        <w:t xml:space="preserve"> </w:t>
      </w:r>
      <w:sdt>
        <w:sdtPr>
          <w:rPr>
            <w:rFonts w:ascii="Tahoma" w:eastAsia="Times New Roman" w:hAnsi="Tahoma" w:cs="Tahoma"/>
            <w:b/>
            <w:color w:val="000000"/>
            <w:sz w:val="18"/>
            <w:szCs w:val="18"/>
          </w:rPr>
          <w:id w:val="45260225"/>
          <w:placeholder>
            <w:docPart w:val="058147E6B17A4CD5A6BCE31A44052EC7"/>
          </w:placeholder>
          <w:date w:fullDate="2023-10-11T00:00:00Z">
            <w:dateFormat w:val="M/d/yyyy"/>
            <w:lid w:val="en-US"/>
            <w:storeMappedDataAs w:val="dateTime"/>
            <w:calendar w:val="gregorian"/>
          </w:date>
        </w:sdtPr>
        <w:sdtEndPr/>
        <w:sdtContent>
          <w:r w:rsidR="00EC5EDD">
            <w:rPr>
              <w:rFonts w:ascii="Tahoma" w:eastAsia="Times New Roman" w:hAnsi="Tahoma" w:cs="Tahoma"/>
              <w:b/>
              <w:color w:val="000000"/>
              <w:sz w:val="18"/>
              <w:szCs w:val="18"/>
            </w:rPr>
            <w:t>10/11/2023</w:t>
          </w:r>
        </w:sdtContent>
      </w:sdt>
    </w:p>
    <w:p w14:paraId="07DDA91D" w14:textId="77777777" w:rsidR="002C4C44" w:rsidRDefault="002C4C44" w:rsidP="002C4C44">
      <w:pPr>
        <w:widowControl w:val="0"/>
        <w:rPr>
          <w:rFonts w:ascii="Tahoma" w:eastAsia="Times New Roman" w:hAnsi="Tahoma" w:cs="Tahoma"/>
          <w:b/>
          <w:color w:val="000000"/>
          <w:sz w:val="20"/>
          <w:szCs w:val="20"/>
        </w:rPr>
      </w:pPr>
    </w:p>
    <w:p w14:paraId="5DAD7CFF" w14:textId="46D8B061" w:rsidR="007C3246" w:rsidRDefault="00EC5EDD" w:rsidP="002C4C44">
      <w:pPr>
        <w:widowControl w:val="0"/>
        <w:rPr>
          <w:rFonts w:ascii="Tahoma" w:eastAsia="Times New Roman" w:hAnsi="Tahoma" w:cs="Tahoma"/>
          <w:i/>
          <w:color w:val="000000"/>
          <w:sz w:val="20"/>
          <w:szCs w:val="20"/>
        </w:rPr>
      </w:pPr>
      <w:r>
        <w:rPr>
          <w:rFonts w:ascii="Tahoma" w:eastAsia="Times New Roman" w:hAnsi="Tahoma" w:cs="Tahoma"/>
          <w:i/>
          <w:color w:val="000000"/>
          <w:sz w:val="20"/>
          <w:szCs w:val="20"/>
        </w:rPr>
        <w:t>Sara McCoskey</w:t>
      </w:r>
    </w:p>
    <w:p w14:paraId="6DBBA3F6" w14:textId="3E075A01" w:rsidR="00EC5EDD" w:rsidRPr="00D03E72" w:rsidRDefault="00EC5EDD" w:rsidP="002C4C44">
      <w:pPr>
        <w:widowControl w:val="0"/>
        <w:rPr>
          <w:rFonts w:ascii="Tahoma" w:eastAsia="Times New Roman" w:hAnsi="Tahoma" w:cs="Tahoma"/>
          <w:i/>
          <w:color w:val="000000"/>
          <w:sz w:val="20"/>
          <w:szCs w:val="20"/>
        </w:rPr>
      </w:pPr>
      <w:r>
        <w:rPr>
          <w:rFonts w:ascii="Tahoma" w:eastAsia="Times New Roman" w:hAnsi="Tahoma" w:cs="Tahoma"/>
          <w:i/>
          <w:color w:val="000000"/>
          <w:sz w:val="20"/>
          <w:szCs w:val="20"/>
        </w:rPr>
        <w:t>940-247-2322</w:t>
      </w:r>
    </w:p>
    <w:p w14:paraId="63A13D11" w14:textId="77777777" w:rsidR="002C4C44" w:rsidRPr="00C804F3" w:rsidRDefault="002C4C44" w:rsidP="002C4C44">
      <w:pPr>
        <w:widowControl w:val="0"/>
        <w:rPr>
          <w:rFonts w:ascii="Tahoma" w:eastAsia="Times New Roman" w:hAnsi="Tahoma" w:cs="Tahoma"/>
          <w:b/>
          <w:color w:val="000000"/>
          <w:sz w:val="20"/>
          <w:szCs w:val="20"/>
        </w:rPr>
      </w:pPr>
    </w:p>
    <w:p w14:paraId="3BB0ADBC" w14:textId="77777777" w:rsidR="0067247A" w:rsidRDefault="0067247A"/>
    <w:sectPr w:rsidR="0067247A" w:rsidSect="00C804F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3316" w14:textId="77777777" w:rsidR="00EC5EDD" w:rsidRDefault="00EC5EDD" w:rsidP="00072E70">
      <w:r>
        <w:separator/>
      </w:r>
    </w:p>
  </w:endnote>
  <w:endnote w:type="continuationSeparator" w:id="0">
    <w:p w14:paraId="1F41B7B0" w14:textId="77777777" w:rsidR="00EC5EDD" w:rsidRDefault="00EC5EDD" w:rsidP="0007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D41F" w14:textId="77777777" w:rsidR="001F7C6C" w:rsidRDefault="001F7C6C">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C41800">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41800">
      <w:rPr>
        <w:b/>
        <w:noProof/>
      </w:rPr>
      <w:t>2</w:t>
    </w:r>
    <w:r>
      <w:rPr>
        <w:b/>
        <w:sz w:val="24"/>
        <w:szCs w:val="24"/>
      </w:rPr>
      <w:fldChar w:fldCharType="end"/>
    </w:r>
  </w:p>
  <w:p w14:paraId="66278665" w14:textId="77777777" w:rsidR="001F7C6C" w:rsidRDefault="001F7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E91B" w14:textId="77777777" w:rsidR="00EC5EDD" w:rsidRDefault="00EC5EDD" w:rsidP="00072E70">
      <w:r>
        <w:separator/>
      </w:r>
    </w:p>
  </w:footnote>
  <w:footnote w:type="continuationSeparator" w:id="0">
    <w:p w14:paraId="48DF99D0" w14:textId="77777777" w:rsidR="00EC5EDD" w:rsidRDefault="00EC5EDD" w:rsidP="00072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017B9"/>
    <w:multiLevelType w:val="hybridMultilevel"/>
    <w:tmpl w:val="DA78E572"/>
    <w:lvl w:ilvl="0" w:tplc="29365D7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5D2E7413"/>
    <w:multiLevelType w:val="multilevel"/>
    <w:tmpl w:val="8422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80117E"/>
    <w:multiLevelType w:val="multilevel"/>
    <w:tmpl w:val="99EA1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0169640">
    <w:abstractNumId w:val="2"/>
  </w:num>
  <w:num w:numId="2" w16cid:durableId="105783474">
    <w:abstractNumId w:val="1"/>
  </w:num>
  <w:num w:numId="3" w16cid:durableId="173985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DD"/>
    <w:rsid w:val="0000307D"/>
    <w:rsid w:val="00003791"/>
    <w:rsid w:val="000136FF"/>
    <w:rsid w:val="00041D63"/>
    <w:rsid w:val="00042448"/>
    <w:rsid w:val="000436A2"/>
    <w:rsid w:val="00045281"/>
    <w:rsid w:val="00054945"/>
    <w:rsid w:val="0005608F"/>
    <w:rsid w:val="00062CAE"/>
    <w:rsid w:val="0006536C"/>
    <w:rsid w:val="000654C7"/>
    <w:rsid w:val="00072E70"/>
    <w:rsid w:val="00077003"/>
    <w:rsid w:val="00081967"/>
    <w:rsid w:val="000B097A"/>
    <w:rsid w:val="000B660F"/>
    <w:rsid w:val="000E69D6"/>
    <w:rsid w:val="000F6592"/>
    <w:rsid w:val="001006AE"/>
    <w:rsid w:val="00111428"/>
    <w:rsid w:val="001246CE"/>
    <w:rsid w:val="00140A6A"/>
    <w:rsid w:val="0015026E"/>
    <w:rsid w:val="00150C7C"/>
    <w:rsid w:val="00153D26"/>
    <w:rsid w:val="001561DD"/>
    <w:rsid w:val="00183FA3"/>
    <w:rsid w:val="00186A08"/>
    <w:rsid w:val="0019078B"/>
    <w:rsid w:val="001928E0"/>
    <w:rsid w:val="001A25BB"/>
    <w:rsid w:val="001D50A1"/>
    <w:rsid w:val="001F7C6C"/>
    <w:rsid w:val="0022233F"/>
    <w:rsid w:val="00232D92"/>
    <w:rsid w:val="002342C5"/>
    <w:rsid w:val="00276684"/>
    <w:rsid w:val="00285081"/>
    <w:rsid w:val="00291623"/>
    <w:rsid w:val="002A50B4"/>
    <w:rsid w:val="002B3B1F"/>
    <w:rsid w:val="002B4EF8"/>
    <w:rsid w:val="002B5F4A"/>
    <w:rsid w:val="002C11FF"/>
    <w:rsid w:val="002C4C44"/>
    <w:rsid w:val="002D5A23"/>
    <w:rsid w:val="002D6A7F"/>
    <w:rsid w:val="002D7D78"/>
    <w:rsid w:val="002E2D15"/>
    <w:rsid w:val="002E5040"/>
    <w:rsid w:val="002F2ED4"/>
    <w:rsid w:val="002F51B7"/>
    <w:rsid w:val="003229A5"/>
    <w:rsid w:val="00327075"/>
    <w:rsid w:val="00331B92"/>
    <w:rsid w:val="00334FF5"/>
    <w:rsid w:val="003558A3"/>
    <w:rsid w:val="00363FDF"/>
    <w:rsid w:val="00365866"/>
    <w:rsid w:val="00372455"/>
    <w:rsid w:val="0037284E"/>
    <w:rsid w:val="003917BE"/>
    <w:rsid w:val="003A1EC8"/>
    <w:rsid w:val="003B1A74"/>
    <w:rsid w:val="003C01F8"/>
    <w:rsid w:val="003E1531"/>
    <w:rsid w:val="003F35FA"/>
    <w:rsid w:val="00413BCE"/>
    <w:rsid w:val="00421F56"/>
    <w:rsid w:val="004252FD"/>
    <w:rsid w:val="00443805"/>
    <w:rsid w:val="00455E8B"/>
    <w:rsid w:val="00462A53"/>
    <w:rsid w:val="004B5E4A"/>
    <w:rsid w:val="004E7ADC"/>
    <w:rsid w:val="004F2308"/>
    <w:rsid w:val="00505AF8"/>
    <w:rsid w:val="00523B3F"/>
    <w:rsid w:val="00534176"/>
    <w:rsid w:val="0054478D"/>
    <w:rsid w:val="005641C9"/>
    <w:rsid w:val="005848EB"/>
    <w:rsid w:val="00592D43"/>
    <w:rsid w:val="00596A96"/>
    <w:rsid w:val="005A6B2A"/>
    <w:rsid w:val="005B5EAA"/>
    <w:rsid w:val="005C1E2B"/>
    <w:rsid w:val="005C63CB"/>
    <w:rsid w:val="005C66FC"/>
    <w:rsid w:val="005E0BAE"/>
    <w:rsid w:val="005E1347"/>
    <w:rsid w:val="006205FD"/>
    <w:rsid w:val="00633131"/>
    <w:rsid w:val="006363A6"/>
    <w:rsid w:val="006651FC"/>
    <w:rsid w:val="0067247A"/>
    <w:rsid w:val="0067504D"/>
    <w:rsid w:val="006A0BB6"/>
    <w:rsid w:val="006A11BB"/>
    <w:rsid w:val="006B38E8"/>
    <w:rsid w:val="006D0517"/>
    <w:rsid w:val="006D1E8A"/>
    <w:rsid w:val="006D3369"/>
    <w:rsid w:val="006E2110"/>
    <w:rsid w:val="006F12E4"/>
    <w:rsid w:val="006F2609"/>
    <w:rsid w:val="006F4C1E"/>
    <w:rsid w:val="00705D33"/>
    <w:rsid w:val="00712C14"/>
    <w:rsid w:val="007174BB"/>
    <w:rsid w:val="00722A29"/>
    <w:rsid w:val="0073051C"/>
    <w:rsid w:val="00730FD6"/>
    <w:rsid w:val="00733C4F"/>
    <w:rsid w:val="00742D71"/>
    <w:rsid w:val="00744BD8"/>
    <w:rsid w:val="00757171"/>
    <w:rsid w:val="00763056"/>
    <w:rsid w:val="00781475"/>
    <w:rsid w:val="007872A9"/>
    <w:rsid w:val="007B4845"/>
    <w:rsid w:val="007C3246"/>
    <w:rsid w:val="007C6502"/>
    <w:rsid w:val="007C700B"/>
    <w:rsid w:val="007D2EBA"/>
    <w:rsid w:val="007D3F92"/>
    <w:rsid w:val="007E7BFA"/>
    <w:rsid w:val="007F06A1"/>
    <w:rsid w:val="007F6A0F"/>
    <w:rsid w:val="00804299"/>
    <w:rsid w:val="00804E9A"/>
    <w:rsid w:val="00824142"/>
    <w:rsid w:val="008462BA"/>
    <w:rsid w:val="008574D2"/>
    <w:rsid w:val="00861FE3"/>
    <w:rsid w:val="00895AB9"/>
    <w:rsid w:val="008B0FC8"/>
    <w:rsid w:val="008B4C23"/>
    <w:rsid w:val="008B4D21"/>
    <w:rsid w:val="008C33AB"/>
    <w:rsid w:val="008C4392"/>
    <w:rsid w:val="008C5FF5"/>
    <w:rsid w:val="008E131F"/>
    <w:rsid w:val="008E5C52"/>
    <w:rsid w:val="008F05F0"/>
    <w:rsid w:val="008F458F"/>
    <w:rsid w:val="008F5FC9"/>
    <w:rsid w:val="008F6E3F"/>
    <w:rsid w:val="00902610"/>
    <w:rsid w:val="009357E6"/>
    <w:rsid w:val="009378ED"/>
    <w:rsid w:val="00940AD5"/>
    <w:rsid w:val="00944C15"/>
    <w:rsid w:val="00947F34"/>
    <w:rsid w:val="0095190A"/>
    <w:rsid w:val="00952294"/>
    <w:rsid w:val="0095297A"/>
    <w:rsid w:val="0095306C"/>
    <w:rsid w:val="0096378B"/>
    <w:rsid w:val="009644B5"/>
    <w:rsid w:val="00973BF0"/>
    <w:rsid w:val="0098258B"/>
    <w:rsid w:val="0098516F"/>
    <w:rsid w:val="00987F7A"/>
    <w:rsid w:val="00995EE8"/>
    <w:rsid w:val="009A12B3"/>
    <w:rsid w:val="009A6976"/>
    <w:rsid w:val="009A6FB8"/>
    <w:rsid w:val="009B65A3"/>
    <w:rsid w:val="009C2B79"/>
    <w:rsid w:val="009E67D1"/>
    <w:rsid w:val="009E687C"/>
    <w:rsid w:val="009F4955"/>
    <w:rsid w:val="00A13174"/>
    <w:rsid w:val="00A16917"/>
    <w:rsid w:val="00A22F4A"/>
    <w:rsid w:val="00A40951"/>
    <w:rsid w:val="00A42577"/>
    <w:rsid w:val="00AA439D"/>
    <w:rsid w:val="00AB7620"/>
    <w:rsid w:val="00AC5F65"/>
    <w:rsid w:val="00AD257B"/>
    <w:rsid w:val="00AD3561"/>
    <w:rsid w:val="00AD5986"/>
    <w:rsid w:val="00AF3BFF"/>
    <w:rsid w:val="00B02A40"/>
    <w:rsid w:val="00B44F4D"/>
    <w:rsid w:val="00B5056E"/>
    <w:rsid w:val="00B52E03"/>
    <w:rsid w:val="00B73B70"/>
    <w:rsid w:val="00B84BB0"/>
    <w:rsid w:val="00BB766C"/>
    <w:rsid w:val="00BE5CAE"/>
    <w:rsid w:val="00C03261"/>
    <w:rsid w:val="00C1347A"/>
    <w:rsid w:val="00C14916"/>
    <w:rsid w:val="00C20F4D"/>
    <w:rsid w:val="00C238BF"/>
    <w:rsid w:val="00C41800"/>
    <w:rsid w:val="00C47087"/>
    <w:rsid w:val="00C57056"/>
    <w:rsid w:val="00C6771C"/>
    <w:rsid w:val="00C7029D"/>
    <w:rsid w:val="00C71B7D"/>
    <w:rsid w:val="00C804F3"/>
    <w:rsid w:val="00C96791"/>
    <w:rsid w:val="00C97239"/>
    <w:rsid w:val="00CB609A"/>
    <w:rsid w:val="00CB7463"/>
    <w:rsid w:val="00CC6667"/>
    <w:rsid w:val="00CD1543"/>
    <w:rsid w:val="00CD749D"/>
    <w:rsid w:val="00CF2A64"/>
    <w:rsid w:val="00CF335D"/>
    <w:rsid w:val="00D03E72"/>
    <w:rsid w:val="00D25777"/>
    <w:rsid w:val="00D44033"/>
    <w:rsid w:val="00D62610"/>
    <w:rsid w:val="00D6619D"/>
    <w:rsid w:val="00D72BF0"/>
    <w:rsid w:val="00DC4CBA"/>
    <w:rsid w:val="00DD0D87"/>
    <w:rsid w:val="00DD5F31"/>
    <w:rsid w:val="00DE12EC"/>
    <w:rsid w:val="00DE55E0"/>
    <w:rsid w:val="00DE72D6"/>
    <w:rsid w:val="00DF0885"/>
    <w:rsid w:val="00DF1EEE"/>
    <w:rsid w:val="00E05EFC"/>
    <w:rsid w:val="00E12FC4"/>
    <w:rsid w:val="00E20011"/>
    <w:rsid w:val="00E20643"/>
    <w:rsid w:val="00E2494B"/>
    <w:rsid w:val="00E311D7"/>
    <w:rsid w:val="00E72893"/>
    <w:rsid w:val="00E76C9D"/>
    <w:rsid w:val="00EA01A8"/>
    <w:rsid w:val="00EB5591"/>
    <w:rsid w:val="00EC2321"/>
    <w:rsid w:val="00EC5EDD"/>
    <w:rsid w:val="00EC6E67"/>
    <w:rsid w:val="00EE031D"/>
    <w:rsid w:val="00EE0390"/>
    <w:rsid w:val="00EF2188"/>
    <w:rsid w:val="00F016A9"/>
    <w:rsid w:val="00F17FEA"/>
    <w:rsid w:val="00F245E0"/>
    <w:rsid w:val="00F25244"/>
    <w:rsid w:val="00F4591A"/>
    <w:rsid w:val="00F51EE6"/>
    <w:rsid w:val="00F53C6D"/>
    <w:rsid w:val="00F53C7A"/>
    <w:rsid w:val="00F53ECC"/>
    <w:rsid w:val="00F5705B"/>
    <w:rsid w:val="00F734C0"/>
    <w:rsid w:val="00F77DFF"/>
    <w:rsid w:val="00F96DC5"/>
    <w:rsid w:val="00FB309B"/>
    <w:rsid w:val="00FB5889"/>
    <w:rsid w:val="00FC43C7"/>
    <w:rsid w:val="00FE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D128"/>
  <w15:chartTrackingRefBased/>
  <w15:docId w15:val="{E2E48F53-0D07-4ED4-AD16-E265E38E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47A"/>
    <w:rPr>
      <w:sz w:val="22"/>
      <w:szCs w:val="22"/>
    </w:rPr>
  </w:style>
  <w:style w:type="paragraph" w:styleId="Heading1">
    <w:name w:val="heading 1"/>
    <w:basedOn w:val="Normal"/>
    <w:link w:val="Heading1Char"/>
    <w:uiPriority w:val="9"/>
    <w:qFormat/>
    <w:rsid w:val="00C804F3"/>
    <w:pPr>
      <w:spacing w:before="100" w:beforeAutospacing="1" w:after="100" w:afterAutospacing="1"/>
      <w:outlineLvl w:val="0"/>
    </w:pPr>
    <w:rPr>
      <w:rFonts w:ascii="Times New Roman" w:eastAsia="Times New Roman" w:hAnsi="Times New Roman"/>
      <w:b/>
      <w:bCs/>
      <w:kern w:val="36"/>
      <w:sz w:val="48"/>
      <w:szCs w:val="48"/>
    </w:rPr>
  </w:style>
  <w:style w:type="paragraph" w:styleId="Heading3">
    <w:name w:val="heading 3"/>
    <w:basedOn w:val="Normal"/>
    <w:link w:val="Heading3Char"/>
    <w:uiPriority w:val="9"/>
    <w:qFormat/>
    <w:rsid w:val="00C804F3"/>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4F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804F3"/>
    <w:rPr>
      <w:rFonts w:ascii="Times New Roman" w:eastAsia="Times New Roman" w:hAnsi="Times New Roman" w:cs="Times New Roman"/>
      <w:b/>
      <w:bCs/>
      <w:sz w:val="27"/>
      <w:szCs w:val="27"/>
    </w:rPr>
  </w:style>
  <w:style w:type="paragraph" w:customStyle="1" w:styleId="style1">
    <w:name w:val="style1"/>
    <w:basedOn w:val="Normal"/>
    <w:rsid w:val="00C804F3"/>
    <w:pPr>
      <w:spacing w:before="100" w:beforeAutospacing="1" w:after="100" w:afterAutospacing="1"/>
    </w:pPr>
    <w:rPr>
      <w:rFonts w:ascii="Times New Roman" w:eastAsia="Times New Roman" w:hAnsi="Times New Roman"/>
      <w:sz w:val="24"/>
      <w:szCs w:val="24"/>
    </w:rPr>
  </w:style>
  <w:style w:type="character" w:customStyle="1" w:styleId="style4">
    <w:name w:val="style4"/>
    <w:basedOn w:val="DefaultParagraphFont"/>
    <w:rsid w:val="00C804F3"/>
  </w:style>
  <w:style w:type="paragraph" w:customStyle="1" w:styleId="style10">
    <w:name w:val="style10"/>
    <w:basedOn w:val="Normal"/>
    <w:rsid w:val="00C804F3"/>
    <w:pPr>
      <w:spacing w:before="100" w:beforeAutospacing="1" w:after="100" w:afterAutospacing="1"/>
    </w:pPr>
    <w:rPr>
      <w:rFonts w:ascii="Times New Roman" w:eastAsia="Times New Roman" w:hAnsi="Times New Roman"/>
      <w:sz w:val="24"/>
      <w:szCs w:val="24"/>
    </w:rPr>
  </w:style>
  <w:style w:type="paragraph" w:customStyle="1" w:styleId="style2">
    <w:name w:val="style2"/>
    <w:basedOn w:val="Normal"/>
    <w:rsid w:val="00C804F3"/>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C804F3"/>
  </w:style>
  <w:style w:type="character" w:styleId="Emphasis">
    <w:name w:val="Emphasis"/>
    <w:basedOn w:val="DefaultParagraphFont"/>
    <w:uiPriority w:val="20"/>
    <w:qFormat/>
    <w:rsid w:val="00C804F3"/>
    <w:rPr>
      <w:i/>
      <w:iCs/>
    </w:rPr>
  </w:style>
  <w:style w:type="character" w:styleId="Strong">
    <w:name w:val="Strong"/>
    <w:basedOn w:val="DefaultParagraphFont"/>
    <w:uiPriority w:val="22"/>
    <w:qFormat/>
    <w:rsid w:val="00C804F3"/>
    <w:rPr>
      <w:b/>
      <w:bCs/>
    </w:rPr>
  </w:style>
  <w:style w:type="paragraph" w:customStyle="1" w:styleId="style12">
    <w:name w:val="style12"/>
    <w:basedOn w:val="Normal"/>
    <w:rsid w:val="00C804F3"/>
    <w:pPr>
      <w:spacing w:before="100" w:beforeAutospacing="1" w:after="100" w:afterAutospacing="1"/>
    </w:pPr>
    <w:rPr>
      <w:rFonts w:ascii="Times New Roman" w:eastAsia="Times New Roman" w:hAnsi="Times New Roman"/>
      <w:sz w:val="24"/>
      <w:szCs w:val="24"/>
    </w:rPr>
  </w:style>
  <w:style w:type="paragraph" w:customStyle="1" w:styleId="style11">
    <w:name w:val="style11"/>
    <w:basedOn w:val="Normal"/>
    <w:rsid w:val="00C804F3"/>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C804F3"/>
    <w:pPr>
      <w:ind w:left="720"/>
      <w:contextualSpacing/>
    </w:pPr>
  </w:style>
  <w:style w:type="character" w:styleId="Hyperlink">
    <w:name w:val="Hyperlink"/>
    <w:basedOn w:val="DefaultParagraphFont"/>
    <w:uiPriority w:val="99"/>
    <w:unhideWhenUsed/>
    <w:rsid w:val="002C4C44"/>
    <w:rPr>
      <w:color w:val="0000FF"/>
      <w:u w:val="single"/>
    </w:rPr>
  </w:style>
  <w:style w:type="paragraph" w:styleId="Header">
    <w:name w:val="header"/>
    <w:basedOn w:val="Normal"/>
    <w:link w:val="HeaderChar"/>
    <w:uiPriority w:val="99"/>
    <w:unhideWhenUsed/>
    <w:rsid w:val="00072E70"/>
    <w:pPr>
      <w:tabs>
        <w:tab w:val="center" w:pos="4680"/>
        <w:tab w:val="right" w:pos="9360"/>
      </w:tabs>
    </w:pPr>
  </w:style>
  <w:style w:type="character" w:customStyle="1" w:styleId="HeaderChar">
    <w:name w:val="Header Char"/>
    <w:basedOn w:val="DefaultParagraphFont"/>
    <w:link w:val="Header"/>
    <w:uiPriority w:val="99"/>
    <w:rsid w:val="00072E70"/>
    <w:rPr>
      <w:sz w:val="22"/>
      <w:szCs w:val="22"/>
    </w:rPr>
  </w:style>
  <w:style w:type="paragraph" w:styleId="Footer">
    <w:name w:val="footer"/>
    <w:basedOn w:val="Normal"/>
    <w:link w:val="FooterChar"/>
    <w:uiPriority w:val="99"/>
    <w:unhideWhenUsed/>
    <w:rsid w:val="00072E70"/>
    <w:pPr>
      <w:tabs>
        <w:tab w:val="center" w:pos="4680"/>
        <w:tab w:val="right" w:pos="9360"/>
      </w:tabs>
    </w:pPr>
  </w:style>
  <w:style w:type="character" w:customStyle="1" w:styleId="FooterChar">
    <w:name w:val="Footer Char"/>
    <w:basedOn w:val="DefaultParagraphFont"/>
    <w:link w:val="Footer"/>
    <w:uiPriority w:val="99"/>
    <w:rsid w:val="00072E70"/>
    <w:rPr>
      <w:sz w:val="22"/>
      <w:szCs w:val="22"/>
    </w:rPr>
  </w:style>
  <w:style w:type="paragraph" w:styleId="BalloonText">
    <w:name w:val="Balloon Text"/>
    <w:basedOn w:val="Normal"/>
    <w:link w:val="BalloonTextChar"/>
    <w:uiPriority w:val="99"/>
    <w:semiHidden/>
    <w:unhideWhenUsed/>
    <w:rsid w:val="00DE12EC"/>
    <w:rPr>
      <w:rFonts w:ascii="Tahoma" w:hAnsi="Tahoma" w:cs="Tahoma"/>
      <w:sz w:val="16"/>
      <w:szCs w:val="16"/>
    </w:rPr>
  </w:style>
  <w:style w:type="character" w:customStyle="1" w:styleId="BalloonTextChar">
    <w:name w:val="Balloon Text Char"/>
    <w:basedOn w:val="DefaultParagraphFont"/>
    <w:link w:val="BalloonText"/>
    <w:uiPriority w:val="99"/>
    <w:semiHidden/>
    <w:rsid w:val="00DE12EC"/>
    <w:rPr>
      <w:rFonts w:ascii="Tahoma" w:hAnsi="Tahoma" w:cs="Tahoma"/>
      <w:sz w:val="16"/>
      <w:szCs w:val="16"/>
    </w:rPr>
  </w:style>
  <w:style w:type="character" w:styleId="PlaceholderText">
    <w:name w:val="Placeholder Text"/>
    <w:basedOn w:val="DefaultParagraphFont"/>
    <w:uiPriority w:val="99"/>
    <w:semiHidden/>
    <w:rsid w:val="00D03E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541624">
      <w:bodyDiv w:val="1"/>
      <w:marLeft w:val="0"/>
      <w:marRight w:val="0"/>
      <w:marTop w:val="0"/>
      <w:marBottom w:val="0"/>
      <w:divBdr>
        <w:top w:val="none" w:sz="0" w:space="0" w:color="auto"/>
        <w:left w:val="none" w:sz="0" w:space="0" w:color="auto"/>
        <w:bottom w:val="none" w:sz="0" w:space="0" w:color="auto"/>
        <w:right w:val="none" w:sz="0" w:space="0" w:color="auto"/>
      </w:divBdr>
      <w:divsChild>
        <w:div w:id="486751096">
          <w:marLeft w:val="0"/>
          <w:marRight w:val="0"/>
          <w:marTop w:val="0"/>
          <w:marBottom w:val="0"/>
          <w:divBdr>
            <w:top w:val="none" w:sz="0" w:space="0" w:color="auto"/>
            <w:left w:val="none" w:sz="0" w:space="0" w:color="auto"/>
            <w:bottom w:val="none" w:sz="0" w:space="0" w:color="auto"/>
            <w:right w:val="none" w:sz="0" w:space="0" w:color="auto"/>
          </w:divBdr>
        </w:div>
        <w:div w:id="1524248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OneDrive\Desktop\Megan\theworks\Paperwork%20Packet%20(1)\HIPAA%20Disclos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39B53658A2452F822AB88F89E25272"/>
        <w:category>
          <w:name w:val="General"/>
          <w:gallery w:val="placeholder"/>
        </w:category>
        <w:types>
          <w:type w:val="bbPlcHdr"/>
        </w:types>
        <w:behaviors>
          <w:behavior w:val="content"/>
        </w:behaviors>
        <w:guid w:val="{831C955D-6704-4E96-8610-77FE21FD3752}"/>
      </w:docPartPr>
      <w:docPartBody>
        <w:p w:rsidR="00000000" w:rsidRDefault="002232C0">
          <w:pPr>
            <w:pStyle w:val="5539B53658A2452F822AB88F89E25272"/>
          </w:pPr>
          <w:r w:rsidRPr="00DA47AB">
            <w:rPr>
              <w:rStyle w:val="PlaceholderText"/>
            </w:rPr>
            <w:t>Click or tap here to enter text.</w:t>
          </w:r>
        </w:p>
      </w:docPartBody>
    </w:docPart>
    <w:docPart>
      <w:docPartPr>
        <w:name w:val="AE4D9468671141FD849F70969DA9BBD9"/>
        <w:category>
          <w:name w:val="General"/>
          <w:gallery w:val="placeholder"/>
        </w:category>
        <w:types>
          <w:type w:val="bbPlcHdr"/>
        </w:types>
        <w:behaviors>
          <w:behavior w:val="content"/>
        </w:behaviors>
        <w:guid w:val="{E40E39D3-3AC0-401F-8BA1-5DA0A6E1A4CA}"/>
      </w:docPartPr>
      <w:docPartBody>
        <w:p w:rsidR="00000000" w:rsidRDefault="002232C0">
          <w:pPr>
            <w:pStyle w:val="AE4D9468671141FD849F70969DA9BBD9"/>
          </w:pPr>
          <w:r w:rsidRPr="00DA47AB">
            <w:rPr>
              <w:rStyle w:val="PlaceholderText"/>
            </w:rPr>
            <w:t>Choose an item.</w:t>
          </w:r>
        </w:p>
      </w:docPartBody>
    </w:docPart>
    <w:docPart>
      <w:docPartPr>
        <w:name w:val="058147E6B17A4CD5A6BCE31A44052EC7"/>
        <w:category>
          <w:name w:val="General"/>
          <w:gallery w:val="placeholder"/>
        </w:category>
        <w:types>
          <w:type w:val="bbPlcHdr"/>
        </w:types>
        <w:behaviors>
          <w:behavior w:val="content"/>
        </w:behaviors>
        <w:guid w:val="{B622885A-9673-42DE-B46C-872446F43569}"/>
      </w:docPartPr>
      <w:docPartBody>
        <w:p w:rsidR="00000000" w:rsidRDefault="002232C0">
          <w:pPr>
            <w:pStyle w:val="058147E6B17A4CD5A6BCE31A44052EC7"/>
          </w:pPr>
          <w:r w:rsidRPr="00DA47A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39B53658A2452F822AB88F89E25272">
    <w:name w:val="5539B53658A2452F822AB88F89E25272"/>
  </w:style>
  <w:style w:type="paragraph" w:customStyle="1" w:styleId="AE4D9468671141FD849F70969DA9BBD9">
    <w:name w:val="AE4D9468671141FD849F70969DA9BBD9"/>
  </w:style>
  <w:style w:type="paragraph" w:customStyle="1" w:styleId="058147E6B17A4CD5A6BCE31A44052EC7">
    <w:name w:val="058147E6B17A4CD5A6BCE31A44052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HIPAA Disclosure</Template>
  <TotalTime>3</TotalTime>
  <Pages>2</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 Gordon Brewer, Jr., Med, LMFT</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Bodine</dc:creator>
  <cp:keywords/>
  <cp:lastModifiedBy>Megan Bodine</cp:lastModifiedBy>
  <cp:revision>1</cp:revision>
  <cp:lastPrinted>2014-08-25T17:05:00Z</cp:lastPrinted>
  <dcterms:created xsi:type="dcterms:W3CDTF">2023-10-11T20:06:00Z</dcterms:created>
  <dcterms:modified xsi:type="dcterms:W3CDTF">2023-10-11T20:09:00Z</dcterms:modified>
</cp:coreProperties>
</file>