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AAF" w:rsidRPr="00A1320B" w:rsidRDefault="00A1320B" w:rsidP="00A1320B">
      <w:pPr>
        <w:jc w:val="center"/>
        <w:rPr>
          <w:rFonts w:ascii="Times New Roman" w:hAnsi="Times New Roman" w:cs="Times New Roman"/>
          <w:b/>
          <w:sz w:val="144"/>
          <w:szCs w:val="144"/>
        </w:rPr>
      </w:pPr>
      <w:r w:rsidRPr="00A1320B">
        <w:rPr>
          <w:rFonts w:ascii="Times New Roman" w:hAnsi="Times New Roman" w:cs="Times New Roman"/>
          <w:b/>
          <w:sz w:val="144"/>
          <w:szCs w:val="144"/>
        </w:rPr>
        <w:t>Credit</w:t>
      </w:r>
      <w:bookmarkStart w:id="0" w:name="_GoBack"/>
      <w:bookmarkEnd w:id="0"/>
    </w:p>
    <w:p w:rsidR="002406FE" w:rsidRPr="002406FE" w:rsidRDefault="002406FE" w:rsidP="002406FE">
      <w:pPr>
        <w:rPr>
          <w:rFonts w:ascii="Times New Roman" w:hAnsi="Times New Roman" w:cs="Times New Roman"/>
          <w:sz w:val="28"/>
          <w:szCs w:val="28"/>
        </w:rPr>
      </w:pPr>
      <w:r w:rsidRPr="002406FE">
        <w:rPr>
          <w:rFonts w:ascii="Times New Roman" w:hAnsi="Times New Roman" w:cs="Times New Roman"/>
          <w:sz w:val="28"/>
          <w:szCs w:val="28"/>
        </w:rPr>
        <w:t>Table of contents:</w:t>
      </w:r>
    </w:p>
    <w:p w:rsidR="002406FE" w:rsidRPr="002406FE" w:rsidRDefault="002406FE" w:rsidP="002406FE">
      <w:pPr>
        <w:rPr>
          <w:rFonts w:ascii="Times New Roman" w:hAnsi="Times New Roman" w:cs="Times New Roman"/>
          <w:sz w:val="28"/>
          <w:szCs w:val="28"/>
        </w:rPr>
      </w:pPr>
      <w:r w:rsidRPr="002406FE">
        <w:rPr>
          <w:rFonts w:ascii="Times New Roman" w:hAnsi="Times New Roman" w:cs="Times New Roman"/>
          <w:sz w:val="28"/>
          <w:szCs w:val="28"/>
        </w:rPr>
        <w:t xml:space="preserve">Page 1. </w:t>
      </w:r>
      <w:r w:rsidRPr="002406FE">
        <w:rPr>
          <w:rFonts w:ascii="Times New Roman" w:hAnsi="Times New Roman" w:cs="Times New Roman"/>
          <w:sz w:val="28"/>
          <w:szCs w:val="28"/>
        </w:rPr>
        <w:t>If denied credit, ask to speak to the underwriter. Cannot be denied credit because the use of your social security number has unlimited credit.</w:t>
      </w:r>
    </w:p>
    <w:p w:rsidR="002406FE" w:rsidRPr="002406FE" w:rsidRDefault="002406FE" w:rsidP="002406FE">
      <w:pPr>
        <w:shd w:val="clear" w:color="auto" w:fill="FFFFFF"/>
        <w:spacing w:after="60" w:line="240" w:lineRule="auto"/>
        <w:rPr>
          <w:rFonts w:ascii="Times New Roman" w:eastAsia="Times New Roman" w:hAnsi="Times New Roman" w:cs="Times New Roman"/>
          <w:color w:val="333333"/>
          <w:sz w:val="28"/>
          <w:szCs w:val="28"/>
        </w:rPr>
      </w:pPr>
      <w:r w:rsidRPr="002406FE">
        <w:rPr>
          <w:rFonts w:ascii="Times New Roman" w:hAnsi="Times New Roman" w:cs="Times New Roman"/>
          <w:sz w:val="28"/>
          <w:szCs w:val="28"/>
        </w:rPr>
        <w:t xml:space="preserve">Page 2 – 5. </w:t>
      </w:r>
      <w:r w:rsidRPr="002406FE">
        <w:rPr>
          <w:rFonts w:ascii="Times New Roman" w:eastAsia="Times New Roman" w:hAnsi="Times New Roman" w:cs="Times New Roman"/>
          <w:color w:val="333333"/>
          <w:sz w:val="28"/>
          <w:szCs w:val="28"/>
        </w:rPr>
        <w:t>Cannot require a cash down payment in a credit transaction. And cannot require insurance because it is already included in the finance charge.</w:t>
      </w:r>
    </w:p>
    <w:p w:rsidR="002406FE" w:rsidRPr="002406FE" w:rsidRDefault="002406FE" w:rsidP="002406FE">
      <w:pPr>
        <w:shd w:val="clear" w:color="auto" w:fill="FFFFFF"/>
        <w:spacing w:after="60" w:line="240" w:lineRule="auto"/>
        <w:rPr>
          <w:rFonts w:ascii="Times New Roman" w:eastAsia="Times New Roman" w:hAnsi="Times New Roman" w:cs="Times New Roman"/>
          <w:color w:val="333333"/>
          <w:sz w:val="28"/>
          <w:szCs w:val="28"/>
        </w:rPr>
      </w:pPr>
      <w:r w:rsidRPr="002406FE">
        <w:rPr>
          <w:rFonts w:ascii="Times New Roman" w:eastAsia="Times New Roman" w:hAnsi="Times New Roman" w:cs="Times New Roman"/>
          <w:color w:val="333333"/>
          <w:sz w:val="28"/>
          <w:szCs w:val="28"/>
        </w:rPr>
        <w:t xml:space="preserve">Page 5. </w:t>
      </w:r>
      <w:r w:rsidRPr="002406FE">
        <w:rPr>
          <w:rFonts w:ascii="Times New Roman" w:eastAsia="Times New Roman" w:hAnsi="Times New Roman" w:cs="Times New Roman"/>
          <w:color w:val="333333"/>
          <w:sz w:val="28"/>
          <w:szCs w:val="28"/>
        </w:rPr>
        <w:t>Federal Reserve Notes are obligations of the United States. Not the people.</w:t>
      </w:r>
    </w:p>
    <w:p w:rsidR="002406FE" w:rsidRPr="002406FE" w:rsidRDefault="002406FE" w:rsidP="002406FE">
      <w:pPr>
        <w:shd w:val="clear" w:color="auto" w:fill="FFFFFF"/>
        <w:spacing w:after="60" w:line="240" w:lineRule="auto"/>
        <w:rPr>
          <w:rFonts w:ascii="Times New Roman" w:eastAsia="Times New Roman" w:hAnsi="Times New Roman" w:cs="Times New Roman"/>
          <w:color w:val="333333"/>
          <w:sz w:val="28"/>
          <w:szCs w:val="28"/>
        </w:rPr>
      </w:pPr>
      <w:r w:rsidRPr="002406FE">
        <w:rPr>
          <w:rFonts w:ascii="Times New Roman" w:eastAsia="Times New Roman" w:hAnsi="Times New Roman" w:cs="Times New Roman"/>
          <w:color w:val="333333"/>
          <w:sz w:val="28"/>
          <w:szCs w:val="28"/>
        </w:rPr>
        <w:t xml:space="preserve">Page 5 – 6. </w:t>
      </w:r>
      <w:r w:rsidRPr="002406FE">
        <w:rPr>
          <w:rFonts w:ascii="Times New Roman" w:eastAsia="Times New Roman" w:hAnsi="Times New Roman" w:cs="Times New Roman"/>
          <w:color w:val="333333"/>
          <w:sz w:val="28"/>
          <w:szCs w:val="28"/>
        </w:rPr>
        <w:t>The United States is required to pay all principle and interest on its obligations.</w:t>
      </w:r>
    </w:p>
    <w:p w:rsidR="00A1320B" w:rsidRPr="00B16E26" w:rsidRDefault="00A1320B" w:rsidP="00A1320B">
      <w:pPr>
        <w:jc w:val="center"/>
        <w:rPr>
          <w:rFonts w:ascii="Times New Roman" w:hAnsi="Times New Roman" w:cs="Times New Roman"/>
          <w:b/>
          <w:sz w:val="44"/>
          <w:szCs w:val="44"/>
        </w:rPr>
      </w:pPr>
      <w:r w:rsidRPr="00B16E26">
        <w:rPr>
          <w:rFonts w:ascii="Times New Roman" w:hAnsi="Times New Roman" w:cs="Times New Roman"/>
          <w:b/>
          <w:sz w:val="44"/>
          <w:szCs w:val="44"/>
        </w:rPr>
        <w:t>If denied</w:t>
      </w:r>
      <w:r w:rsidR="00B16E26" w:rsidRPr="00B16E26">
        <w:rPr>
          <w:rFonts w:ascii="Times New Roman" w:hAnsi="Times New Roman" w:cs="Times New Roman"/>
          <w:b/>
          <w:sz w:val="44"/>
          <w:szCs w:val="44"/>
        </w:rPr>
        <w:t xml:space="preserve"> credit</w:t>
      </w:r>
      <w:r w:rsidRPr="00B16E26">
        <w:rPr>
          <w:rFonts w:ascii="Times New Roman" w:hAnsi="Times New Roman" w:cs="Times New Roman"/>
          <w:b/>
          <w:sz w:val="44"/>
          <w:szCs w:val="44"/>
        </w:rPr>
        <w:t xml:space="preserve">, ask to speak to the underwriter. </w:t>
      </w:r>
    </w:p>
    <w:p w:rsidR="00A1320B" w:rsidRPr="00B16E26" w:rsidRDefault="00A1320B" w:rsidP="00A1320B">
      <w:pPr>
        <w:jc w:val="center"/>
        <w:rPr>
          <w:rFonts w:ascii="Times New Roman" w:hAnsi="Times New Roman" w:cs="Times New Roman"/>
          <w:b/>
          <w:sz w:val="44"/>
          <w:szCs w:val="44"/>
        </w:rPr>
      </w:pPr>
      <w:r w:rsidRPr="00B16E26">
        <w:rPr>
          <w:rFonts w:ascii="Times New Roman" w:hAnsi="Times New Roman" w:cs="Times New Roman"/>
          <w:b/>
          <w:sz w:val="44"/>
          <w:szCs w:val="44"/>
        </w:rPr>
        <w:t>Cannot be denied credit because the use of your social security number has unlimited credit.</w:t>
      </w:r>
    </w:p>
    <w:p w:rsidR="00A1320B" w:rsidRPr="00A1320B" w:rsidRDefault="00A1320B" w:rsidP="00A1320B">
      <w:pPr>
        <w:rPr>
          <w:rFonts w:ascii="Times New Roman" w:hAnsi="Times New Roman" w:cs="Times New Roman"/>
          <w:sz w:val="28"/>
          <w:szCs w:val="28"/>
        </w:rPr>
      </w:pPr>
      <w:r w:rsidRPr="00A1320B">
        <w:rPr>
          <w:rFonts w:ascii="Times New Roman" w:eastAsia="Times New Roman" w:hAnsi="Times New Roman" w:cs="Times New Roman"/>
          <w:color w:val="333333"/>
          <w:kern w:val="36"/>
          <w:sz w:val="28"/>
          <w:szCs w:val="28"/>
        </w:rPr>
        <w:t>15 U.S. Code § 1611 - Criminal liability for willful and knowing violation</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Whoever willfully and knowingly</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1" w:name="1"/>
      <w:bookmarkEnd w:id="1"/>
      <w:r w:rsidRPr="00A1320B">
        <w:rPr>
          <w:rFonts w:ascii="Times New Roman" w:eastAsia="Times New Roman" w:hAnsi="Times New Roman" w:cs="Times New Roman"/>
          <w:b/>
          <w:bCs/>
          <w:color w:val="333333"/>
          <w:sz w:val="28"/>
          <w:szCs w:val="28"/>
        </w:rPr>
        <w:t>(1)</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gives false or inaccurate information or fails to provide information which he is required to disclose under the provisions of this subchapter or any regulation issued thereunder,</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2" w:name="2"/>
      <w:bookmarkEnd w:id="2"/>
      <w:r w:rsidRPr="00A1320B">
        <w:rPr>
          <w:rFonts w:ascii="Times New Roman" w:eastAsia="Times New Roman" w:hAnsi="Times New Roman" w:cs="Times New Roman"/>
          <w:b/>
          <w:bCs/>
          <w:color w:val="333333"/>
          <w:sz w:val="28"/>
          <w:szCs w:val="28"/>
        </w:rPr>
        <w:t>(2)</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uses any chart or table authorized by the </w:t>
      </w:r>
      <w:hyperlink r:id="rId7" w:history="1">
        <w:r w:rsidRPr="00A1320B">
          <w:rPr>
            <w:rFonts w:ascii="Times New Roman" w:eastAsia="Times New Roman" w:hAnsi="Times New Roman" w:cs="Times New Roman"/>
            <w:color w:val="8B0000"/>
            <w:sz w:val="28"/>
            <w:szCs w:val="28"/>
            <w:u w:val="single"/>
          </w:rPr>
          <w:t>Bureau</w:t>
        </w:r>
      </w:hyperlink>
      <w:r w:rsidRPr="00A1320B">
        <w:rPr>
          <w:rFonts w:ascii="Times New Roman" w:eastAsia="Times New Roman" w:hAnsi="Times New Roman" w:cs="Times New Roman"/>
          <w:color w:val="333333"/>
          <w:sz w:val="28"/>
          <w:szCs w:val="28"/>
        </w:rPr>
        <w:t> under </w:t>
      </w:r>
      <w:hyperlink r:id="rId8" w:history="1">
        <w:r w:rsidRPr="00A1320B">
          <w:rPr>
            <w:rFonts w:ascii="Times New Roman" w:eastAsia="Times New Roman" w:hAnsi="Times New Roman" w:cs="Times New Roman"/>
            <w:color w:val="001C72"/>
            <w:sz w:val="28"/>
            <w:szCs w:val="28"/>
            <w:u w:val="single"/>
          </w:rPr>
          <w:t>section 1606 of this title</w:t>
        </w:r>
      </w:hyperlink>
      <w:r w:rsidRPr="00A1320B">
        <w:rPr>
          <w:rFonts w:ascii="Times New Roman" w:eastAsia="Times New Roman" w:hAnsi="Times New Roman" w:cs="Times New Roman"/>
          <w:color w:val="333333"/>
          <w:sz w:val="28"/>
          <w:szCs w:val="28"/>
        </w:rPr>
        <w:t> in such a manner as to consistently understate the</w:t>
      </w:r>
      <w:hyperlink r:id="rId9" w:history="1">
        <w:r w:rsidRPr="00A1320B">
          <w:rPr>
            <w:rFonts w:ascii="Times New Roman" w:eastAsia="Times New Roman" w:hAnsi="Times New Roman" w:cs="Times New Roman"/>
            <w:color w:val="001C72"/>
            <w:sz w:val="28"/>
            <w:szCs w:val="28"/>
            <w:u w:val="single"/>
          </w:rPr>
          <w:t> annual percentage rate </w:t>
        </w:r>
      </w:hyperlink>
      <w:r w:rsidRPr="00A1320B">
        <w:rPr>
          <w:rFonts w:ascii="Times New Roman" w:eastAsia="Times New Roman" w:hAnsi="Times New Roman" w:cs="Times New Roman"/>
          <w:color w:val="333333"/>
          <w:sz w:val="28"/>
          <w:szCs w:val="28"/>
        </w:rPr>
        <w:t>determined under </w:t>
      </w:r>
      <w:hyperlink r:id="rId10" w:anchor="a_1_A" w:history="1">
        <w:r w:rsidRPr="00A1320B">
          <w:rPr>
            <w:rFonts w:ascii="Times New Roman" w:eastAsia="Times New Roman" w:hAnsi="Times New Roman" w:cs="Times New Roman"/>
            <w:color w:val="001C72"/>
            <w:sz w:val="28"/>
            <w:szCs w:val="28"/>
            <w:u w:val="single"/>
          </w:rPr>
          <w:t>section 1606(a)(1)(A) of this title</w:t>
        </w:r>
      </w:hyperlink>
      <w:r w:rsidRPr="00A1320B">
        <w:rPr>
          <w:rFonts w:ascii="Times New Roman" w:eastAsia="Times New Roman" w:hAnsi="Times New Roman" w:cs="Times New Roman"/>
          <w:color w:val="333333"/>
          <w:sz w:val="28"/>
          <w:szCs w:val="28"/>
        </w:rPr>
        <w:t>, or</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3" w:name="3"/>
      <w:bookmarkEnd w:id="3"/>
      <w:r w:rsidRPr="00A1320B">
        <w:rPr>
          <w:rFonts w:ascii="Times New Roman" w:eastAsia="Times New Roman" w:hAnsi="Times New Roman" w:cs="Times New Roman"/>
          <w:b/>
          <w:bCs/>
          <w:color w:val="333333"/>
          <w:sz w:val="28"/>
          <w:szCs w:val="28"/>
        </w:rPr>
        <w:t>(3)</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otherwise fails to comply with any requirement imposed under this subchapter,</w:t>
      </w:r>
    </w:p>
    <w:p w:rsid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shall be fined not more than $5,000 or imprisoned not more than one year, or both.</w:t>
      </w:r>
    </w:p>
    <w:p w:rsidR="002406FE" w:rsidRPr="002406FE" w:rsidRDefault="002406FE" w:rsidP="00A1320B">
      <w:pPr>
        <w:shd w:val="clear" w:color="auto" w:fill="FFFFFF"/>
        <w:spacing w:after="60" w:line="240" w:lineRule="auto"/>
        <w:rPr>
          <w:rFonts w:ascii="Times New Roman" w:eastAsia="Times New Roman" w:hAnsi="Times New Roman" w:cs="Times New Roman"/>
          <w:color w:val="333333"/>
          <w:sz w:val="28"/>
          <w:szCs w:val="28"/>
        </w:rPr>
      </w:pPr>
    </w:p>
    <w:p w:rsidR="00A1320B" w:rsidRPr="00B16E26" w:rsidRDefault="00A1320B" w:rsidP="00A1320B">
      <w:pPr>
        <w:shd w:val="clear" w:color="auto" w:fill="FFFFFF"/>
        <w:spacing w:after="60" w:line="240" w:lineRule="auto"/>
        <w:jc w:val="center"/>
        <w:rPr>
          <w:rFonts w:ascii="Times New Roman" w:eastAsia="Times New Roman" w:hAnsi="Times New Roman" w:cs="Times New Roman"/>
          <w:color w:val="333333"/>
          <w:sz w:val="44"/>
          <w:szCs w:val="44"/>
        </w:rPr>
      </w:pPr>
      <w:r w:rsidRPr="00B16E26">
        <w:rPr>
          <w:rFonts w:ascii="Times New Roman" w:eastAsia="Times New Roman" w:hAnsi="Times New Roman" w:cs="Times New Roman"/>
          <w:b/>
          <w:color w:val="333333"/>
          <w:sz w:val="44"/>
          <w:szCs w:val="44"/>
        </w:rPr>
        <w:lastRenderedPageBreak/>
        <w:t>Cannot require a cash down payment in a credit transaction. And cannot require insurance because it is already included</w:t>
      </w:r>
      <w:r w:rsidR="00B16E26" w:rsidRPr="00B16E26">
        <w:rPr>
          <w:rFonts w:ascii="Times New Roman" w:eastAsia="Times New Roman" w:hAnsi="Times New Roman" w:cs="Times New Roman"/>
          <w:b/>
          <w:color w:val="333333"/>
          <w:sz w:val="44"/>
          <w:szCs w:val="44"/>
        </w:rPr>
        <w:t xml:space="preserve"> in the finance charge</w:t>
      </w:r>
      <w:r w:rsidRPr="00B16E26">
        <w:rPr>
          <w:rFonts w:ascii="Times New Roman" w:eastAsia="Times New Roman" w:hAnsi="Times New Roman" w:cs="Times New Roman"/>
          <w:color w:val="333333"/>
          <w:sz w:val="44"/>
          <w:szCs w:val="44"/>
        </w:rPr>
        <w:t>.</w:t>
      </w:r>
    </w:p>
    <w:p w:rsidR="00A1320B" w:rsidRDefault="00A1320B" w:rsidP="00A1320B">
      <w:pPr>
        <w:shd w:val="clear" w:color="auto" w:fill="FFFFFF"/>
        <w:spacing w:after="60" w:line="240" w:lineRule="auto"/>
        <w:jc w:val="center"/>
        <w:rPr>
          <w:rFonts w:ascii="Times New Roman" w:eastAsia="Times New Roman" w:hAnsi="Times New Roman" w:cs="Times New Roman"/>
          <w:color w:val="333333"/>
          <w:sz w:val="28"/>
          <w:szCs w:val="28"/>
        </w:rPr>
      </w:pP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kern w:val="36"/>
          <w:sz w:val="28"/>
          <w:szCs w:val="28"/>
        </w:rPr>
        <w:t>15 U.S. Code § 1605 - Determination of finance charge</w:t>
      </w:r>
      <w:r w:rsidRPr="00A1320B">
        <w:rPr>
          <w:rFonts w:ascii="Times New Roman" w:eastAsia="Times New Roman" w:hAnsi="Times New Roman" w:cs="Times New Roman"/>
          <w:color w:val="333333"/>
          <w:sz w:val="28"/>
          <w:szCs w:val="28"/>
        </w:rPr>
        <w:t xml:space="preserve"> </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4" w:name="a"/>
      <w:bookmarkEnd w:id="4"/>
      <w:r w:rsidRPr="00A1320B">
        <w:rPr>
          <w:rFonts w:ascii="Times New Roman" w:eastAsia="Times New Roman" w:hAnsi="Times New Roman" w:cs="Times New Roman"/>
          <w:b/>
          <w:bCs/>
          <w:color w:val="333333"/>
          <w:sz w:val="28"/>
          <w:szCs w:val="28"/>
        </w:rPr>
        <w:t>(a)</w:t>
      </w:r>
      <w:r w:rsidRPr="00A1320B">
        <w:rPr>
          <w:rFonts w:ascii="Times New Roman" w:eastAsia="Times New Roman" w:hAnsi="Times New Roman" w:cs="Times New Roman"/>
          <w:b/>
          <w:bCs/>
          <w:smallCaps/>
          <w:color w:val="333333"/>
          <w:sz w:val="28"/>
          <w:szCs w:val="28"/>
        </w:rPr>
        <w:t>“Finance charge” defined</w:t>
      </w:r>
      <w:r>
        <w:rPr>
          <w:rFonts w:ascii="Times New Roman" w:eastAsia="Times New Roman" w:hAnsi="Times New Roman" w:cs="Times New Roman"/>
          <w:b/>
          <w:bCs/>
          <w:smallCaps/>
          <w:color w:val="333333"/>
          <w:sz w:val="28"/>
          <w:szCs w:val="28"/>
        </w:rPr>
        <w:t xml:space="preserve"> </w:t>
      </w:r>
      <w:r w:rsidRPr="00A1320B">
        <w:rPr>
          <w:rFonts w:ascii="Times New Roman" w:eastAsia="Times New Roman" w:hAnsi="Times New Roman" w:cs="Times New Roman"/>
          <w:color w:val="333333"/>
          <w:sz w:val="28"/>
          <w:szCs w:val="28"/>
        </w:rPr>
        <w:t>Except as otherwise provided in this section, the amount of the </w:t>
      </w:r>
      <w:hyperlink r:id="rId11" w:history="1">
        <w:r w:rsidRPr="00A1320B">
          <w:rPr>
            <w:rFonts w:ascii="Times New Roman" w:eastAsia="Times New Roman" w:hAnsi="Times New Roman" w:cs="Times New Roman"/>
            <w:color w:val="001C72"/>
            <w:sz w:val="28"/>
            <w:szCs w:val="28"/>
            <w:u w:val="single"/>
          </w:rPr>
          <w:t>finance charge</w:t>
        </w:r>
      </w:hyperlink>
      <w:r w:rsidRPr="00A1320B">
        <w:rPr>
          <w:rFonts w:ascii="Times New Roman" w:eastAsia="Times New Roman" w:hAnsi="Times New Roman" w:cs="Times New Roman"/>
          <w:color w:val="333333"/>
          <w:sz w:val="28"/>
          <w:szCs w:val="28"/>
        </w:rPr>
        <w:t> in connection with any consumer </w:t>
      </w:r>
      <w:hyperlink r:id="rId12" w:history="1">
        <w:r w:rsidRPr="00A1320B">
          <w:rPr>
            <w:rFonts w:ascii="Times New Roman" w:eastAsia="Times New Roman" w:hAnsi="Times New Roman" w:cs="Times New Roman"/>
            <w:color w:val="001C72"/>
            <w:sz w:val="28"/>
            <w:szCs w:val="28"/>
            <w:u w:val="single"/>
          </w:rPr>
          <w:t>credit</w:t>
        </w:r>
      </w:hyperlink>
      <w:r w:rsidRPr="00A1320B">
        <w:rPr>
          <w:rFonts w:ascii="Times New Roman" w:eastAsia="Times New Roman" w:hAnsi="Times New Roman" w:cs="Times New Roman"/>
          <w:color w:val="333333"/>
          <w:sz w:val="28"/>
          <w:szCs w:val="28"/>
        </w:rPr>
        <w:t> transaction shall be determined as the sum of all charges, payable directly or indirectly by the </w:t>
      </w:r>
      <w:hyperlink r:id="rId13" w:history="1">
        <w:r w:rsidRPr="00A1320B">
          <w:rPr>
            <w:rFonts w:ascii="Times New Roman" w:eastAsia="Times New Roman" w:hAnsi="Times New Roman" w:cs="Times New Roman"/>
            <w:color w:val="001C72"/>
            <w:sz w:val="28"/>
            <w:szCs w:val="28"/>
            <w:u w:val="single"/>
          </w:rPr>
          <w:t>person</w:t>
        </w:r>
      </w:hyperlink>
      <w:r w:rsidRPr="00A1320B">
        <w:rPr>
          <w:rFonts w:ascii="Times New Roman" w:eastAsia="Times New Roman" w:hAnsi="Times New Roman" w:cs="Times New Roman"/>
          <w:color w:val="333333"/>
          <w:sz w:val="28"/>
          <w:szCs w:val="28"/>
        </w:rPr>
        <w:t> to whom the</w:t>
      </w:r>
      <w:hyperlink r:id="rId14" w:history="1">
        <w:r w:rsidRPr="00A1320B">
          <w:rPr>
            <w:rFonts w:ascii="Times New Roman" w:eastAsia="Times New Roman" w:hAnsi="Times New Roman" w:cs="Times New Roman"/>
            <w:color w:val="001C72"/>
            <w:sz w:val="28"/>
            <w:szCs w:val="28"/>
            <w:u w:val="single"/>
          </w:rPr>
          <w:t> credit </w:t>
        </w:r>
      </w:hyperlink>
      <w:r w:rsidRPr="00A1320B">
        <w:rPr>
          <w:rFonts w:ascii="Times New Roman" w:eastAsia="Times New Roman" w:hAnsi="Times New Roman" w:cs="Times New Roman"/>
          <w:color w:val="333333"/>
          <w:sz w:val="28"/>
          <w:szCs w:val="28"/>
        </w:rPr>
        <w:t>is extended, and imposed directly or indirectly by the</w:t>
      </w:r>
      <w:hyperlink r:id="rId15" w:history="1">
        <w:r w:rsidRPr="00A1320B">
          <w:rPr>
            <w:rFonts w:ascii="Times New Roman" w:eastAsia="Times New Roman" w:hAnsi="Times New Roman" w:cs="Times New Roman"/>
            <w:color w:val="001C72"/>
            <w:sz w:val="28"/>
            <w:szCs w:val="28"/>
            <w:u w:val="single"/>
          </w:rPr>
          <w:t> creditor </w:t>
        </w:r>
      </w:hyperlink>
      <w:r w:rsidRPr="00A1320B">
        <w:rPr>
          <w:rFonts w:ascii="Times New Roman" w:eastAsia="Times New Roman" w:hAnsi="Times New Roman" w:cs="Times New Roman"/>
          <w:color w:val="333333"/>
          <w:sz w:val="28"/>
          <w:szCs w:val="28"/>
        </w:rPr>
        <w:t>as an incident to the extension of</w:t>
      </w:r>
      <w:hyperlink r:id="rId16" w:history="1">
        <w:r w:rsidRPr="00A1320B">
          <w:rPr>
            <w:rFonts w:ascii="Times New Roman" w:eastAsia="Times New Roman" w:hAnsi="Times New Roman" w:cs="Times New Roman"/>
            <w:color w:val="001C72"/>
            <w:sz w:val="28"/>
            <w:szCs w:val="28"/>
            <w:u w:val="single"/>
          </w:rPr>
          <w:t> credit.</w:t>
        </w:r>
      </w:hyperlink>
      <w:r w:rsidRPr="00A1320B">
        <w:rPr>
          <w:rFonts w:ascii="Times New Roman" w:eastAsia="Times New Roman" w:hAnsi="Times New Roman" w:cs="Times New Roman"/>
          <w:color w:val="333333"/>
          <w:sz w:val="28"/>
          <w:szCs w:val="28"/>
        </w:rPr>
        <w:t> </w:t>
      </w:r>
      <w:r w:rsidRPr="00A1320B">
        <w:rPr>
          <w:rFonts w:ascii="Times New Roman" w:eastAsia="Times New Roman" w:hAnsi="Times New Roman" w:cs="Times New Roman"/>
          <w:b/>
          <w:color w:val="333333"/>
          <w:sz w:val="28"/>
          <w:szCs w:val="28"/>
          <w:u w:val="single"/>
        </w:rPr>
        <w:t>The</w:t>
      </w:r>
      <w:hyperlink r:id="rId17" w:history="1">
        <w:r w:rsidRPr="00A1320B">
          <w:rPr>
            <w:rFonts w:ascii="Times New Roman" w:eastAsia="Times New Roman" w:hAnsi="Times New Roman" w:cs="Times New Roman"/>
            <w:b/>
            <w:color w:val="001C72"/>
            <w:sz w:val="28"/>
            <w:szCs w:val="28"/>
            <w:u w:val="single"/>
          </w:rPr>
          <w:t> finance charge </w:t>
        </w:r>
      </w:hyperlink>
      <w:r w:rsidRPr="00A1320B">
        <w:rPr>
          <w:rFonts w:ascii="Times New Roman" w:eastAsia="Times New Roman" w:hAnsi="Times New Roman" w:cs="Times New Roman"/>
          <w:b/>
          <w:color w:val="333333"/>
          <w:sz w:val="28"/>
          <w:szCs w:val="28"/>
          <w:u w:val="single"/>
        </w:rPr>
        <w:t>does not include charges of a type payable in a comparable cash transaction</w:t>
      </w:r>
      <w:r w:rsidRPr="00A1320B">
        <w:rPr>
          <w:rFonts w:ascii="Times New Roman" w:eastAsia="Times New Roman" w:hAnsi="Times New Roman" w:cs="Times New Roman"/>
          <w:color w:val="333333"/>
          <w:sz w:val="28"/>
          <w:szCs w:val="28"/>
        </w:rPr>
        <w:t>. The</w:t>
      </w:r>
      <w:hyperlink r:id="rId18" w:history="1">
        <w:r w:rsidRPr="00A1320B">
          <w:rPr>
            <w:rFonts w:ascii="Times New Roman" w:eastAsia="Times New Roman" w:hAnsi="Times New Roman" w:cs="Times New Roman"/>
            <w:color w:val="001C72"/>
            <w:sz w:val="28"/>
            <w:szCs w:val="28"/>
            <w:u w:val="single"/>
          </w:rPr>
          <w:t> finance charge </w:t>
        </w:r>
      </w:hyperlink>
      <w:r w:rsidRPr="00A1320B">
        <w:rPr>
          <w:rFonts w:ascii="Times New Roman" w:eastAsia="Times New Roman" w:hAnsi="Times New Roman" w:cs="Times New Roman"/>
          <w:color w:val="333333"/>
          <w:sz w:val="28"/>
          <w:szCs w:val="28"/>
        </w:rPr>
        <w:t>shall not include fees and amounts imposed by third party closing agents (including settlement agents, attorneys, and escrow and title companies) if the</w:t>
      </w:r>
      <w:hyperlink r:id="rId19" w:history="1">
        <w:r w:rsidRPr="00A1320B">
          <w:rPr>
            <w:rFonts w:ascii="Times New Roman" w:eastAsia="Times New Roman" w:hAnsi="Times New Roman" w:cs="Times New Roman"/>
            <w:color w:val="001C72"/>
            <w:sz w:val="28"/>
            <w:szCs w:val="28"/>
            <w:u w:val="single"/>
          </w:rPr>
          <w:t> creditor </w:t>
        </w:r>
      </w:hyperlink>
      <w:r w:rsidRPr="00A1320B">
        <w:rPr>
          <w:rFonts w:ascii="Times New Roman" w:eastAsia="Times New Roman" w:hAnsi="Times New Roman" w:cs="Times New Roman"/>
          <w:color w:val="333333"/>
          <w:sz w:val="28"/>
          <w:szCs w:val="28"/>
        </w:rPr>
        <w:t>does not require the imposition of the charges or the services provided and does not retain the charges. Examples of charges which are included in the</w:t>
      </w:r>
      <w:hyperlink r:id="rId20" w:history="1">
        <w:r w:rsidRPr="00A1320B">
          <w:rPr>
            <w:rFonts w:ascii="Times New Roman" w:eastAsia="Times New Roman" w:hAnsi="Times New Roman" w:cs="Times New Roman"/>
            <w:color w:val="001C72"/>
            <w:sz w:val="28"/>
            <w:szCs w:val="28"/>
            <w:u w:val="single"/>
          </w:rPr>
          <w:t> finance charge </w:t>
        </w:r>
      </w:hyperlink>
      <w:r w:rsidRPr="00A1320B">
        <w:rPr>
          <w:rFonts w:ascii="Times New Roman" w:eastAsia="Times New Roman" w:hAnsi="Times New Roman" w:cs="Times New Roman"/>
          <w:color w:val="333333"/>
          <w:sz w:val="28"/>
          <w:szCs w:val="28"/>
        </w:rPr>
        <w:t>include any of the following types of charges which are applicable:</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5" w:name="a_1"/>
      <w:bookmarkEnd w:id="5"/>
      <w:r w:rsidRPr="00A1320B">
        <w:rPr>
          <w:rFonts w:ascii="Times New Roman" w:eastAsia="Times New Roman" w:hAnsi="Times New Roman" w:cs="Times New Roman"/>
          <w:b/>
          <w:bCs/>
          <w:color w:val="333333"/>
          <w:sz w:val="28"/>
          <w:szCs w:val="28"/>
        </w:rPr>
        <w:t>(1)</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Interest, time price differential, and any amount payable under a point, discount, or other system or additional charges.</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6" w:name="a_2"/>
      <w:bookmarkEnd w:id="6"/>
      <w:r w:rsidRPr="00A1320B">
        <w:rPr>
          <w:rFonts w:ascii="Times New Roman" w:eastAsia="Times New Roman" w:hAnsi="Times New Roman" w:cs="Times New Roman"/>
          <w:b/>
          <w:bCs/>
          <w:color w:val="333333"/>
          <w:sz w:val="28"/>
          <w:szCs w:val="28"/>
        </w:rPr>
        <w:t>(2)</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Service or carrying charge.</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7" w:name="a_3"/>
      <w:bookmarkEnd w:id="7"/>
      <w:r w:rsidRPr="00A1320B">
        <w:rPr>
          <w:rFonts w:ascii="Times New Roman" w:eastAsia="Times New Roman" w:hAnsi="Times New Roman" w:cs="Times New Roman"/>
          <w:b/>
          <w:bCs/>
          <w:color w:val="333333"/>
          <w:sz w:val="28"/>
          <w:szCs w:val="28"/>
        </w:rPr>
        <w:t>(3)</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Loan fee, finder’s fee, or similar charge.</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8" w:name="a_4"/>
      <w:bookmarkEnd w:id="8"/>
      <w:r w:rsidRPr="00A1320B">
        <w:rPr>
          <w:rFonts w:ascii="Times New Roman" w:eastAsia="Times New Roman" w:hAnsi="Times New Roman" w:cs="Times New Roman"/>
          <w:b/>
          <w:bCs/>
          <w:color w:val="333333"/>
          <w:sz w:val="28"/>
          <w:szCs w:val="28"/>
        </w:rPr>
        <w:t>(4)</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Fee for an investigation or </w:t>
      </w:r>
      <w:hyperlink r:id="rId21" w:history="1">
        <w:r w:rsidRPr="00A1320B">
          <w:rPr>
            <w:rFonts w:ascii="Times New Roman" w:eastAsia="Times New Roman" w:hAnsi="Times New Roman" w:cs="Times New Roman"/>
            <w:color w:val="001C72"/>
            <w:sz w:val="28"/>
            <w:szCs w:val="28"/>
            <w:u w:val="single"/>
          </w:rPr>
          <w:t>credit</w:t>
        </w:r>
      </w:hyperlink>
      <w:r w:rsidRPr="00A1320B">
        <w:rPr>
          <w:rFonts w:ascii="Times New Roman" w:eastAsia="Times New Roman" w:hAnsi="Times New Roman" w:cs="Times New Roman"/>
          <w:color w:val="333333"/>
          <w:sz w:val="28"/>
          <w:szCs w:val="28"/>
        </w:rPr>
        <w:t> report.</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9" w:name="a_5"/>
      <w:bookmarkEnd w:id="9"/>
      <w:r w:rsidRPr="00A1320B">
        <w:rPr>
          <w:rFonts w:ascii="Times New Roman" w:eastAsia="Times New Roman" w:hAnsi="Times New Roman" w:cs="Times New Roman"/>
          <w:b/>
          <w:bCs/>
          <w:color w:val="333333"/>
          <w:sz w:val="28"/>
          <w:szCs w:val="28"/>
        </w:rPr>
        <w:t>(5)</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Premium or other charge for any guarantee or insurance protecting the </w:t>
      </w:r>
      <w:hyperlink r:id="rId22" w:history="1">
        <w:r w:rsidRPr="00A1320B">
          <w:rPr>
            <w:rFonts w:ascii="Times New Roman" w:eastAsia="Times New Roman" w:hAnsi="Times New Roman" w:cs="Times New Roman"/>
            <w:color w:val="001C72"/>
            <w:sz w:val="28"/>
            <w:szCs w:val="28"/>
            <w:u w:val="single"/>
          </w:rPr>
          <w:t>creditor</w:t>
        </w:r>
      </w:hyperlink>
      <w:r w:rsidRPr="00A1320B">
        <w:rPr>
          <w:rFonts w:ascii="Times New Roman" w:eastAsia="Times New Roman" w:hAnsi="Times New Roman" w:cs="Times New Roman"/>
          <w:color w:val="333333"/>
          <w:sz w:val="28"/>
          <w:szCs w:val="28"/>
        </w:rPr>
        <w:t> against the obligor’s default or other </w:t>
      </w:r>
      <w:hyperlink r:id="rId23" w:history="1">
        <w:r w:rsidRPr="00A1320B">
          <w:rPr>
            <w:rFonts w:ascii="Times New Roman" w:eastAsia="Times New Roman" w:hAnsi="Times New Roman" w:cs="Times New Roman"/>
            <w:color w:val="001C72"/>
            <w:sz w:val="28"/>
            <w:szCs w:val="28"/>
            <w:u w:val="single"/>
          </w:rPr>
          <w:t>credit</w:t>
        </w:r>
      </w:hyperlink>
      <w:r w:rsidRPr="00A1320B">
        <w:rPr>
          <w:rFonts w:ascii="Times New Roman" w:eastAsia="Times New Roman" w:hAnsi="Times New Roman" w:cs="Times New Roman"/>
          <w:color w:val="333333"/>
          <w:sz w:val="28"/>
          <w:szCs w:val="28"/>
        </w:rPr>
        <w:t> loss.</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10" w:name="a_6"/>
      <w:bookmarkEnd w:id="10"/>
      <w:r w:rsidRPr="00A1320B">
        <w:rPr>
          <w:rFonts w:ascii="Times New Roman" w:eastAsia="Times New Roman" w:hAnsi="Times New Roman" w:cs="Times New Roman"/>
          <w:b/>
          <w:bCs/>
          <w:color w:val="333333"/>
          <w:sz w:val="28"/>
          <w:szCs w:val="28"/>
        </w:rPr>
        <w:t>(6)</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Borrower-paid mortgage broker fees, including fees paid directly to the broker or the lender (for delivery to the broker) whether such fees are paid in cash or financed.</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11" w:name="b"/>
      <w:bookmarkEnd w:id="11"/>
      <w:r w:rsidRPr="00A1320B">
        <w:rPr>
          <w:rFonts w:ascii="Times New Roman" w:eastAsia="Times New Roman" w:hAnsi="Times New Roman" w:cs="Times New Roman"/>
          <w:b/>
          <w:bCs/>
          <w:color w:val="333333"/>
          <w:sz w:val="28"/>
          <w:szCs w:val="28"/>
        </w:rPr>
        <w:t>(b)</w:t>
      </w:r>
      <w:r w:rsidRPr="00A1320B">
        <w:rPr>
          <w:rFonts w:ascii="Times New Roman" w:eastAsia="Times New Roman" w:hAnsi="Times New Roman" w:cs="Times New Roman"/>
          <w:b/>
          <w:bCs/>
          <w:smallCaps/>
          <w:color w:val="333333"/>
          <w:sz w:val="28"/>
          <w:szCs w:val="28"/>
        </w:rPr>
        <w:t>Life, accident, or health insurance premiums included in finance charge</w:t>
      </w:r>
      <w:r w:rsidRPr="00A1320B">
        <w:rPr>
          <w:rFonts w:ascii="Times New Roman" w:eastAsia="Times New Roman" w:hAnsi="Times New Roman" w:cs="Times New Roman"/>
          <w:color w:val="333333"/>
          <w:sz w:val="28"/>
          <w:szCs w:val="28"/>
        </w:rPr>
        <w:t>Charges or premiums for </w:t>
      </w:r>
      <w:hyperlink r:id="rId24" w:history="1">
        <w:r w:rsidRPr="00A1320B">
          <w:rPr>
            <w:rFonts w:ascii="Times New Roman" w:eastAsia="Times New Roman" w:hAnsi="Times New Roman" w:cs="Times New Roman"/>
            <w:color w:val="001C72"/>
            <w:sz w:val="28"/>
            <w:szCs w:val="28"/>
            <w:u w:val="single"/>
          </w:rPr>
          <w:t>credit</w:t>
        </w:r>
      </w:hyperlink>
      <w:r w:rsidRPr="00A1320B">
        <w:rPr>
          <w:rFonts w:ascii="Times New Roman" w:eastAsia="Times New Roman" w:hAnsi="Times New Roman" w:cs="Times New Roman"/>
          <w:color w:val="333333"/>
          <w:sz w:val="28"/>
          <w:szCs w:val="28"/>
        </w:rPr>
        <w:t xml:space="preserve"> life, accident, or health insurance written </w:t>
      </w:r>
      <w:r w:rsidRPr="00A1320B">
        <w:rPr>
          <w:rFonts w:ascii="Times New Roman" w:eastAsia="Times New Roman" w:hAnsi="Times New Roman" w:cs="Times New Roman"/>
          <w:color w:val="333333"/>
          <w:sz w:val="28"/>
          <w:szCs w:val="28"/>
        </w:rPr>
        <w:lastRenderedPageBreak/>
        <w:t>in connection with any consumer </w:t>
      </w:r>
      <w:hyperlink r:id="rId25" w:history="1">
        <w:r w:rsidRPr="00A1320B">
          <w:rPr>
            <w:rFonts w:ascii="Times New Roman" w:eastAsia="Times New Roman" w:hAnsi="Times New Roman" w:cs="Times New Roman"/>
            <w:color w:val="001C72"/>
            <w:sz w:val="28"/>
            <w:szCs w:val="28"/>
            <w:u w:val="single"/>
          </w:rPr>
          <w:t>credit</w:t>
        </w:r>
      </w:hyperlink>
      <w:r w:rsidRPr="00A1320B">
        <w:rPr>
          <w:rFonts w:ascii="Times New Roman" w:eastAsia="Times New Roman" w:hAnsi="Times New Roman" w:cs="Times New Roman"/>
          <w:color w:val="333333"/>
          <w:sz w:val="28"/>
          <w:szCs w:val="28"/>
        </w:rPr>
        <w:t> transaction shall be included in the</w:t>
      </w:r>
      <w:hyperlink r:id="rId26" w:history="1">
        <w:r w:rsidRPr="00A1320B">
          <w:rPr>
            <w:rFonts w:ascii="Times New Roman" w:eastAsia="Times New Roman" w:hAnsi="Times New Roman" w:cs="Times New Roman"/>
            <w:color w:val="001C72"/>
            <w:sz w:val="28"/>
            <w:szCs w:val="28"/>
            <w:u w:val="single"/>
          </w:rPr>
          <w:t> finance charges </w:t>
        </w:r>
      </w:hyperlink>
      <w:r w:rsidRPr="00A1320B">
        <w:rPr>
          <w:rFonts w:ascii="Times New Roman" w:eastAsia="Times New Roman" w:hAnsi="Times New Roman" w:cs="Times New Roman"/>
          <w:color w:val="333333"/>
          <w:sz w:val="28"/>
          <w:szCs w:val="28"/>
        </w:rPr>
        <w:t>unless</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12" w:name="b_1"/>
      <w:bookmarkEnd w:id="12"/>
      <w:r w:rsidRPr="00A1320B">
        <w:rPr>
          <w:rFonts w:ascii="Times New Roman" w:eastAsia="Times New Roman" w:hAnsi="Times New Roman" w:cs="Times New Roman"/>
          <w:b/>
          <w:bCs/>
          <w:color w:val="333333"/>
          <w:sz w:val="28"/>
          <w:szCs w:val="28"/>
        </w:rPr>
        <w:t>(1)</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the coverage of the debtor by the insurance is not a factor in the approval by the </w:t>
      </w:r>
      <w:hyperlink r:id="rId27" w:history="1">
        <w:r w:rsidRPr="00A1320B">
          <w:rPr>
            <w:rFonts w:ascii="Times New Roman" w:eastAsia="Times New Roman" w:hAnsi="Times New Roman" w:cs="Times New Roman"/>
            <w:color w:val="001C72"/>
            <w:sz w:val="28"/>
            <w:szCs w:val="28"/>
            <w:u w:val="single"/>
          </w:rPr>
          <w:t>creditor</w:t>
        </w:r>
      </w:hyperlink>
      <w:r w:rsidRPr="00A1320B">
        <w:rPr>
          <w:rFonts w:ascii="Times New Roman" w:eastAsia="Times New Roman" w:hAnsi="Times New Roman" w:cs="Times New Roman"/>
          <w:color w:val="333333"/>
          <w:sz w:val="28"/>
          <w:szCs w:val="28"/>
        </w:rPr>
        <w:t> of the extension of </w:t>
      </w:r>
      <w:hyperlink r:id="rId28" w:history="1">
        <w:r w:rsidRPr="00A1320B">
          <w:rPr>
            <w:rFonts w:ascii="Times New Roman" w:eastAsia="Times New Roman" w:hAnsi="Times New Roman" w:cs="Times New Roman"/>
            <w:color w:val="001C72"/>
            <w:sz w:val="28"/>
            <w:szCs w:val="28"/>
            <w:u w:val="single"/>
          </w:rPr>
          <w:t>credit</w:t>
        </w:r>
      </w:hyperlink>
      <w:r w:rsidRPr="00A1320B">
        <w:rPr>
          <w:rFonts w:ascii="Times New Roman" w:eastAsia="Times New Roman" w:hAnsi="Times New Roman" w:cs="Times New Roman"/>
          <w:color w:val="333333"/>
          <w:sz w:val="28"/>
          <w:szCs w:val="28"/>
        </w:rPr>
        <w:t>, and this fact is clearly disclosed in writing to the </w:t>
      </w:r>
      <w:hyperlink r:id="rId29" w:history="1">
        <w:r w:rsidRPr="00A1320B">
          <w:rPr>
            <w:rFonts w:ascii="Times New Roman" w:eastAsia="Times New Roman" w:hAnsi="Times New Roman" w:cs="Times New Roman"/>
            <w:color w:val="001C72"/>
            <w:sz w:val="28"/>
            <w:szCs w:val="28"/>
            <w:u w:val="single"/>
          </w:rPr>
          <w:t>person</w:t>
        </w:r>
      </w:hyperlink>
      <w:r w:rsidRPr="00A1320B">
        <w:rPr>
          <w:rFonts w:ascii="Times New Roman" w:eastAsia="Times New Roman" w:hAnsi="Times New Roman" w:cs="Times New Roman"/>
          <w:color w:val="333333"/>
          <w:sz w:val="28"/>
          <w:szCs w:val="28"/>
        </w:rPr>
        <w:t> applying for or obtaining the extension of</w:t>
      </w:r>
      <w:hyperlink r:id="rId30" w:history="1">
        <w:r w:rsidRPr="00A1320B">
          <w:rPr>
            <w:rFonts w:ascii="Times New Roman" w:eastAsia="Times New Roman" w:hAnsi="Times New Roman" w:cs="Times New Roman"/>
            <w:color w:val="001C72"/>
            <w:sz w:val="28"/>
            <w:szCs w:val="28"/>
            <w:u w:val="single"/>
          </w:rPr>
          <w:t> credit;</w:t>
        </w:r>
      </w:hyperlink>
      <w:r w:rsidRPr="00A1320B">
        <w:rPr>
          <w:rFonts w:ascii="Times New Roman" w:eastAsia="Times New Roman" w:hAnsi="Times New Roman" w:cs="Times New Roman"/>
          <w:color w:val="333333"/>
          <w:sz w:val="28"/>
          <w:szCs w:val="28"/>
        </w:rPr>
        <w:t> and</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13" w:name="b_2"/>
      <w:bookmarkEnd w:id="13"/>
      <w:r w:rsidRPr="00A1320B">
        <w:rPr>
          <w:rFonts w:ascii="Times New Roman" w:eastAsia="Times New Roman" w:hAnsi="Times New Roman" w:cs="Times New Roman"/>
          <w:b/>
          <w:bCs/>
          <w:color w:val="333333"/>
          <w:sz w:val="28"/>
          <w:szCs w:val="28"/>
        </w:rPr>
        <w:t>(2)</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in order to obtain the insurance in connection with the extension of </w:t>
      </w:r>
      <w:hyperlink r:id="rId31" w:history="1">
        <w:r w:rsidRPr="00A1320B">
          <w:rPr>
            <w:rFonts w:ascii="Times New Roman" w:eastAsia="Times New Roman" w:hAnsi="Times New Roman" w:cs="Times New Roman"/>
            <w:color w:val="001C72"/>
            <w:sz w:val="28"/>
            <w:szCs w:val="28"/>
            <w:u w:val="single"/>
          </w:rPr>
          <w:t>credit</w:t>
        </w:r>
      </w:hyperlink>
      <w:r w:rsidRPr="00A1320B">
        <w:rPr>
          <w:rFonts w:ascii="Times New Roman" w:eastAsia="Times New Roman" w:hAnsi="Times New Roman" w:cs="Times New Roman"/>
          <w:color w:val="333333"/>
          <w:sz w:val="28"/>
          <w:szCs w:val="28"/>
        </w:rPr>
        <w:t>, the </w:t>
      </w:r>
      <w:hyperlink r:id="rId32" w:history="1">
        <w:r w:rsidRPr="00A1320B">
          <w:rPr>
            <w:rFonts w:ascii="Times New Roman" w:eastAsia="Times New Roman" w:hAnsi="Times New Roman" w:cs="Times New Roman"/>
            <w:color w:val="001C72"/>
            <w:sz w:val="28"/>
            <w:szCs w:val="28"/>
            <w:u w:val="single"/>
          </w:rPr>
          <w:t>person</w:t>
        </w:r>
      </w:hyperlink>
      <w:r w:rsidRPr="00A1320B">
        <w:rPr>
          <w:rFonts w:ascii="Times New Roman" w:eastAsia="Times New Roman" w:hAnsi="Times New Roman" w:cs="Times New Roman"/>
          <w:color w:val="333333"/>
          <w:sz w:val="28"/>
          <w:szCs w:val="28"/>
        </w:rPr>
        <w:t> to whom the</w:t>
      </w:r>
      <w:hyperlink r:id="rId33" w:history="1">
        <w:r w:rsidRPr="00A1320B">
          <w:rPr>
            <w:rFonts w:ascii="Times New Roman" w:eastAsia="Times New Roman" w:hAnsi="Times New Roman" w:cs="Times New Roman"/>
            <w:color w:val="001C72"/>
            <w:sz w:val="28"/>
            <w:szCs w:val="28"/>
            <w:u w:val="single"/>
          </w:rPr>
          <w:t> credit </w:t>
        </w:r>
      </w:hyperlink>
      <w:r w:rsidRPr="00A1320B">
        <w:rPr>
          <w:rFonts w:ascii="Times New Roman" w:eastAsia="Times New Roman" w:hAnsi="Times New Roman" w:cs="Times New Roman"/>
          <w:color w:val="333333"/>
          <w:sz w:val="28"/>
          <w:szCs w:val="28"/>
        </w:rPr>
        <w:t>is extended must give specific affirmative written indication of his desire to do so after written disclosure to him of the cost thereof.</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u w:val="single"/>
        </w:rPr>
      </w:pPr>
      <w:bookmarkStart w:id="14" w:name="c"/>
      <w:bookmarkEnd w:id="14"/>
      <w:r w:rsidRPr="00A1320B">
        <w:rPr>
          <w:rFonts w:ascii="Times New Roman" w:eastAsia="Times New Roman" w:hAnsi="Times New Roman" w:cs="Times New Roman"/>
          <w:b/>
          <w:bCs/>
          <w:color w:val="333333"/>
          <w:sz w:val="28"/>
          <w:szCs w:val="28"/>
          <w:u w:val="single"/>
        </w:rPr>
        <w:t>(c)</w:t>
      </w:r>
      <w:r w:rsidRPr="00A1320B">
        <w:rPr>
          <w:rFonts w:ascii="Times New Roman" w:eastAsia="Times New Roman" w:hAnsi="Times New Roman" w:cs="Times New Roman"/>
          <w:b/>
          <w:bCs/>
          <w:smallCaps/>
          <w:color w:val="333333"/>
          <w:sz w:val="28"/>
          <w:szCs w:val="28"/>
          <w:u w:val="single"/>
        </w:rPr>
        <w:t>Property damage and liability insurance premiums included in finance charge</w:t>
      </w:r>
    </w:p>
    <w:p w:rsidR="00A1320B" w:rsidRPr="00A1320B" w:rsidRDefault="00A1320B" w:rsidP="00A1320B">
      <w:pPr>
        <w:shd w:val="clear" w:color="auto" w:fill="FFFFFF"/>
        <w:spacing w:after="15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Charges or premiums for insurance, written in connection with any consumer </w:t>
      </w:r>
      <w:hyperlink r:id="rId34" w:history="1">
        <w:r w:rsidRPr="00A1320B">
          <w:rPr>
            <w:rFonts w:ascii="Times New Roman" w:eastAsia="Times New Roman" w:hAnsi="Times New Roman" w:cs="Times New Roman"/>
            <w:color w:val="001C72"/>
            <w:sz w:val="28"/>
            <w:szCs w:val="28"/>
            <w:u w:val="single"/>
          </w:rPr>
          <w:t>credit</w:t>
        </w:r>
      </w:hyperlink>
      <w:r w:rsidRPr="00A1320B">
        <w:rPr>
          <w:rFonts w:ascii="Times New Roman" w:eastAsia="Times New Roman" w:hAnsi="Times New Roman" w:cs="Times New Roman"/>
          <w:color w:val="333333"/>
          <w:sz w:val="28"/>
          <w:szCs w:val="28"/>
        </w:rPr>
        <w:t> transaction, against loss of or damage to property or against liability arising out of the ownership or use of property, shall be included in the</w:t>
      </w:r>
      <w:hyperlink r:id="rId35" w:history="1">
        <w:r w:rsidRPr="00A1320B">
          <w:rPr>
            <w:rFonts w:ascii="Times New Roman" w:eastAsia="Times New Roman" w:hAnsi="Times New Roman" w:cs="Times New Roman"/>
            <w:color w:val="001C72"/>
            <w:sz w:val="28"/>
            <w:szCs w:val="28"/>
            <w:u w:val="single"/>
          </w:rPr>
          <w:t> finance charge </w:t>
        </w:r>
      </w:hyperlink>
      <w:r w:rsidRPr="00A1320B">
        <w:rPr>
          <w:rFonts w:ascii="Times New Roman" w:eastAsia="Times New Roman" w:hAnsi="Times New Roman" w:cs="Times New Roman"/>
          <w:color w:val="333333"/>
          <w:sz w:val="28"/>
          <w:szCs w:val="28"/>
        </w:rPr>
        <w:t>unless a clear and specific statement in writing is furnished by the</w:t>
      </w:r>
      <w:hyperlink r:id="rId36" w:history="1">
        <w:r w:rsidRPr="00A1320B">
          <w:rPr>
            <w:rFonts w:ascii="Times New Roman" w:eastAsia="Times New Roman" w:hAnsi="Times New Roman" w:cs="Times New Roman"/>
            <w:color w:val="001C72"/>
            <w:sz w:val="28"/>
            <w:szCs w:val="28"/>
            <w:u w:val="single"/>
          </w:rPr>
          <w:t> creditor </w:t>
        </w:r>
      </w:hyperlink>
      <w:r w:rsidRPr="00A1320B">
        <w:rPr>
          <w:rFonts w:ascii="Times New Roman" w:eastAsia="Times New Roman" w:hAnsi="Times New Roman" w:cs="Times New Roman"/>
          <w:color w:val="333333"/>
          <w:sz w:val="28"/>
          <w:szCs w:val="28"/>
        </w:rPr>
        <w:t>to the </w:t>
      </w:r>
      <w:hyperlink r:id="rId37" w:history="1">
        <w:r w:rsidRPr="00A1320B">
          <w:rPr>
            <w:rFonts w:ascii="Times New Roman" w:eastAsia="Times New Roman" w:hAnsi="Times New Roman" w:cs="Times New Roman"/>
            <w:color w:val="001C72"/>
            <w:sz w:val="28"/>
            <w:szCs w:val="28"/>
            <w:u w:val="single"/>
          </w:rPr>
          <w:t>person</w:t>
        </w:r>
      </w:hyperlink>
      <w:r w:rsidRPr="00A1320B">
        <w:rPr>
          <w:rFonts w:ascii="Times New Roman" w:eastAsia="Times New Roman" w:hAnsi="Times New Roman" w:cs="Times New Roman"/>
          <w:color w:val="333333"/>
          <w:sz w:val="28"/>
          <w:szCs w:val="28"/>
        </w:rPr>
        <w:t> to whom the</w:t>
      </w:r>
      <w:hyperlink r:id="rId38" w:history="1">
        <w:r w:rsidRPr="00A1320B">
          <w:rPr>
            <w:rFonts w:ascii="Times New Roman" w:eastAsia="Times New Roman" w:hAnsi="Times New Roman" w:cs="Times New Roman"/>
            <w:color w:val="001C72"/>
            <w:sz w:val="28"/>
            <w:szCs w:val="28"/>
            <w:u w:val="single"/>
          </w:rPr>
          <w:t> credit </w:t>
        </w:r>
      </w:hyperlink>
      <w:r w:rsidRPr="00A1320B">
        <w:rPr>
          <w:rFonts w:ascii="Times New Roman" w:eastAsia="Times New Roman" w:hAnsi="Times New Roman" w:cs="Times New Roman"/>
          <w:color w:val="333333"/>
          <w:sz w:val="28"/>
          <w:szCs w:val="28"/>
        </w:rPr>
        <w:t>is extended, setting forth the cost of the insurance if obtained from or through the</w:t>
      </w:r>
      <w:hyperlink r:id="rId39" w:history="1">
        <w:r w:rsidRPr="00A1320B">
          <w:rPr>
            <w:rFonts w:ascii="Times New Roman" w:eastAsia="Times New Roman" w:hAnsi="Times New Roman" w:cs="Times New Roman"/>
            <w:color w:val="001C72"/>
            <w:sz w:val="28"/>
            <w:szCs w:val="28"/>
            <w:u w:val="single"/>
          </w:rPr>
          <w:t> creditor,</w:t>
        </w:r>
      </w:hyperlink>
      <w:r w:rsidRPr="00A1320B">
        <w:rPr>
          <w:rFonts w:ascii="Times New Roman" w:eastAsia="Times New Roman" w:hAnsi="Times New Roman" w:cs="Times New Roman"/>
          <w:color w:val="333333"/>
          <w:sz w:val="28"/>
          <w:szCs w:val="28"/>
        </w:rPr>
        <w:t> and stating that the </w:t>
      </w:r>
      <w:hyperlink r:id="rId40" w:history="1">
        <w:r w:rsidRPr="00A1320B">
          <w:rPr>
            <w:rFonts w:ascii="Times New Roman" w:eastAsia="Times New Roman" w:hAnsi="Times New Roman" w:cs="Times New Roman"/>
            <w:color w:val="001C72"/>
            <w:sz w:val="28"/>
            <w:szCs w:val="28"/>
            <w:u w:val="single"/>
          </w:rPr>
          <w:t>person</w:t>
        </w:r>
      </w:hyperlink>
      <w:r w:rsidRPr="00A1320B">
        <w:rPr>
          <w:rFonts w:ascii="Times New Roman" w:eastAsia="Times New Roman" w:hAnsi="Times New Roman" w:cs="Times New Roman"/>
          <w:color w:val="333333"/>
          <w:sz w:val="28"/>
          <w:szCs w:val="28"/>
        </w:rPr>
        <w:t> to whom the</w:t>
      </w:r>
      <w:hyperlink r:id="rId41" w:history="1">
        <w:r w:rsidRPr="00A1320B">
          <w:rPr>
            <w:rFonts w:ascii="Times New Roman" w:eastAsia="Times New Roman" w:hAnsi="Times New Roman" w:cs="Times New Roman"/>
            <w:color w:val="001C72"/>
            <w:sz w:val="28"/>
            <w:szCs w:val="28"/>
            <w:u w:val="single"/>
          </w:rPr>
          <w:t> credit </w:t>
        </w:r>
      </w:hyperlink>
      <w:r w:rsidRPr="00A1320B">
        <w:rPr>
          <w:rFonts w:ascii="Times New Roman" w:eastAsia="Times New Roman" w:hAnsi="Times New Roman" w:cs="Times New Roman"/>
          <w:color w:val="333333"/>
          <w:sz w:val="28"/>
          <w:szCs w:val="28"/>
        </w:rPr>
        <w:t>is extended may choose the </w:t>
      </w:r>
      <w:hyperlink r:id="rId42" w:history="1">
        <w:r w:rsidRPr="00A1320B">
          <w:rPr>
            <w:rFonts w:ascii="Times New Roman" w:eastAsia="Times New Roman" w:hAnsi="Times New Roman" w:cs="Times New Roman"/>
            <w:color w:val="001C72"/>
            <w:sz w:val="28"/>
            <w:szCs w:val="28"/>
            <w:u w:val="single"/>
          </w:rPr>
          <w:t>person</w:t>
        </w:r>
      </w:hyperlink>
      <w:r w:rsidRPr="00A1320B">
        <w:rPr>
          <w:rFonts w:ascii="Times New Roman" w:eastAsia="Times New Roman" w:hAnsi="Times New Roman" w:cs="Times New Roman"/>
          <w:color w:val="333333"/>
          <w:sz w:val="28"/>
          <w:szCs w:val="28"/>
        </w:rPr>
        <w:t> through which the insurance is to be obtained.</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15" w:name="d"/>
      <w:bookmarkEnd w:id="15"/>
      <w:r w:rsidRPr="00A1320B">
        <w:rPr>
          <w:rFonts w:ascii="Times New Roman" w:eastAsia="Times New Roman" w:hAnsi="Times New Roman" w:cs="Times New Roman"/>
          <w:b/>
          <w:bCs/>
          <w:color w:val="333333"/>
          <w:sz w:val="28"/>
          <w:szCs w:val="28"/>
        </w:rPr>
        <w:t>(d)</w:t>
      </w:r>
      <w:r w:rsidRPr="00A1320B">
        <w:rPr>
          <w:rFonts w:ascii="Times New Roman" w:eastAsia="Times New Roman" w:hAnsi="Times New Roman" w:cs="Times New Roman"/>
          <w:b/>
          <w:bCs/>
          <w:smallCaps/>
          <w:color w:val="333333"/>
          <w:sz w:val="28"/>
          <w:szCs w:val="28"/>
        </w:rPr>
        <w:t>Items exempted from computation of finance charge in all credit transactions</w:t>
      </w:r>
      <w:r w:rsidRPr="00A1320B">
        <w:rPr>
          <w:rFonts w:ascii="Times New Roman" w:eastAsia="Times New Roman" w:hAnsi="Times New Roman" w:cs="Times New Roman"/>
          <w:color w:val="333333"/>
          <w:sz w:val="28"/>
          <w:szCs w:val="28"/>
        </w:rPr>
        <w:t>If any of the following items is itemized and disclosed in accordance with the regulations of the </w:t>
      </w:r>
      <w:hyperlink r:id="rId43" w:history="1">
        <w:r w:rsidRPr="00A1320B">
          <w:rPr>
            <w:rFonts w:ascii="Times New Roman" w:eastAsia="Times New Roman" w:hAnsi="Times New Roman" w:cs="Times New Roman"/>
            <w:color w:val="001C72"/>
            <w:sz w:val="28"/>
            <w:szCs w:val="28"/>
            <w:u w:val="single"/>
          </w:rPr>
          <w:t>Bureau</w:t>
        </w:r>
      </w:hyperlink>
      <w:r w:rsidRPr="00A1320B">
        <w:rPr>
          <w:rFonts w:ascii="Times New Roman" w:eastAsia="Times New Roman" w:hAnsi="Times New Roman" w:cs="Times New Roman"/>
          <w:color w:val="333333"/>
          <w:sz w:val="28"/>
          <w:szCs w:val="28"/>
        </w:rPr>
        <w:t> in connection with any transaction, then the</w:t>
      </w:r>
      <w:hyperlink r:id="rId44" w:history="1">
        <w:r w:rsidRPr="00A1320B">
          <w:rPr>
            <w:rFonts w:ascii="Times New Roman" w:eastAsia="Times New Roman" w:hAnsi="Times New Roman" w:cs="Times New Roman"/>
            <w:color w:val="001C72"/>
            <w:sz w:val="28"/>
            <w:szCs w:val="28"/>
            <w:u w:val="single"/>
          </w:rPr>
          <w:t> creditor </w:t>
        </w:r>
      </w:hyperlink>
      <w:r w:rsidRPr="00A1320B">
        <w:rPr>
          <w:rFonts w:ascii="Times New Roman" w:eastAsia="Times New Roman" w:hAnsi="Times New Roman" w:cs="Times New Roman"/>
          <w:color w:val="333333"/>
          <w:sz w:val="28"/>
          <w:szCs w:val="28"/>
        </w:rPr>
        <w:t>need not include that item in the computation of the</w:t>
      </w:r>
      <w:hyperlink r:id="rId45" w:history="1">
        <w:r w:rsidRPr="00A1320B">
          <w:rPr>
            <w:rFonts w:ascii="Times New Roman" w:eastAsia="Times New Roman" w:hAnsi="Times New Roman" w:cs="Times New Roman"/>
            <w:color w:val="001C72"/>
            <w:sz w:val="28"/>
            <w:szCs w:val="28"/>
            <w:u w:val="single"/>
          </w:rPr>
          <w:t> finance charge </w:t>
        </w:r>
      </w:hyperlink>
      <w:r w:rsidRPr="00A1320B">
        <w:rPr>
          <w:rFonts w:ascii="Times New Roman" w:eastAsia="Times New Roman" w:hAnsi="Times New Roman" w:cs="Times New Roman"/>
          <w:color w:val="333333"/>
          <w:sz w:val="28"/>
          <w:szCs w:val="28"/>
        </w:rPr>
        <w:t>with respect to that transaction:</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16" w:name="d_1"/>
      <w:bookmarkEnd w:id="16"/>
      <w:r w:rsidRPr="00A1320B">
        <w:rPr>
          <w:rFonts w:ascii="Times New Roman" w:eastAsia="Times New Roman" w:hAnsi="Times New Roman" w:cs="Times New Roman"/>
          <w:b/>
          <w:bCs/>
          <w:color w:val="333333"/>
          <w:sz w:val="28"/>
          <w:szCs w:val="28"/>
        </w:rPr>
        <w:t>(1)</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Fees and charges prescribed by law which actually are or will be paid to public officials for determining the existence of or for perfecting or releasing or satisfying any security related to the </w:t>
      </w:r>
      <w:hyperlink r:id="rId46" w:history="1">
        <w:r w:rsidRPr="00A1320B">
          <w:rPr>
            <w:rFonts w:ascii="Times New Roman" w:eastAsia="Times New Roman" w:hAnsi="Times New Roman" w:cs="Times New Roman"/>
            <w:color w:val="001C72"/>
            <w:sz w:val="28"/>
            <w:szCs w:val="28"/>
            <w:u w:val="single"/>
          </w:rPr>
          <w:t>credit</w:t>
        </w:r>
      </w:hyperlink>
      <w:r w:rsidRPr="00A1320B">
        <w:rPr>
          <w:rFonts w:ascii="Times New Roman" w:eastAsia="Times New Roman" w:hAnsi="Times New Roman" w:cs="Times New Roman"/>
          <w:color w:val="333333"/>
          <w:sz w:val="28"/>
          <w:szCs w:val="28"/>
        </w:rPr>
        <w:t> transaction.</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17" w:name="d_2"/>
      <w:bookmarkEnd w:id="17"/>
      <w:r w:rsidRPr="00A1320B">
        <w:rPr>
          <w:rFonts w:ascii="Times New Roman" w:eastAsia="Times New Roman" w:hAnsi="Times New Roman" w:cs="Times New Roman"/>
          <w:b/>
          <w:bCs/>
          <w:color w:val="333333"/>
          <w:sz w:val="28"/>
          <w:szCs w:val="28"/>
        </w:rPr>
        <w:t>(2)</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The premium payable for any insurance in lieu of perfecting any security interest otherwise required by the </w:t>
      </w:r>
      <w:hyperlink r:id="rId47" w:history="1">
        <w:r w:rsidRPr="00A1320B">
          <w:rPr>
            <w:rFonts w:ascii="Times New Roman" w:eastAsia="Times New Roman" w:hAnsi="Times New Roman" w:cs="Times New Roman"/>
            <w:color w:val="001C72"/>
            <w:sz w:val="28"/>
            <w:szCs w:val="28"/>
            <w:u w:val="single"/>
          </w:rPr>
          <w:t>creditor</w:t>
        </w:r>
      </w:hyperlink>
      <w:r w:rsidRPr="00A1320B">
        <w:rPr>
          <w:rFonts w:ascii="Times New Roman" w:eastAsia="Times New Roman" w:hAnsi="Times New Roman" w:cs="Times New Roman"/>
          <w:color w:val="333333"/>
          <w:sz w:val="28"/>
          <w:szCs w:val="28"/>
        </w:rPr>
        <w:t> in connection with the transaction, if the premium does not exceed the fees and charges described in paragraph (1) which would otherwise be payable.</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18" w:name="d_3"/>
      <w:bookmarkEnd w:id="18"/>
      <w:r w:rsidRPr="00A1320B">
        <w:rPr>
          <w:rFonts w:ascii="Times New Roman" w:eastAsia="Times New Roman" w:hAnsi="Times New Roman" w:cs="Times New Roman"/>
          <w:b/>
          <w:bCs/>
          <w:color w:val="333333"/>
          <w:sz w:val="28"/>
          <w:szCs w:val="28"/>
        </w:rPr>
        <w:t>(3)</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Any tax levied on security instruments or on documents evidencing indebtedness if the payment of such taxes is a precondition for recording the instrument securing the evidence of indebtedness.</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19" w:name="e"/>
      <w:bookmarkEnd w:id="19"/>
      <w:r w:rsidRPr="00A1320B">
        <w:rPr>
          <w:rFonts w:ascii="Times New Roman" w:eastAsia="Times New Roman" w:hAnsi="Times New Roman" w:cs="Times New Roman"/>
          <w:b/>
          <w:bCs/>
          <w:color w:val="333333"/>
          <w:sz w:val="28"/>
          <w:szCs w:val="28"/>
        </w:rPr>
        <w:lastRenderedPageBreak/>
        <w:t>(e)</w:t>
      </w:r>
      <w:r w:rsidRPr="00A1320B">
        <w:rPr>
          <w:rFonts w:ascii="Times New Roman" w:eastAsia="Times New Roman" w:hAnsi="Times New Roman" w:cs="Times New Roman"/>
          <w:b/>
          <w:bCs/>
          <w:smallCaps/>
          <w:color w:val="333333"/>
          <w:sz w:val="28"/>
          <w:szCs w:val="28"/>
        </w:rPr>
        <w:t>Items exempted from computation of finance charge in extensions of credit secured by an interest in real property</w:t>
      </w:r>
      <w:r w:rsidRPr="00A1320B">
        <w:rPr>
          <w:rFonts w:ascii="Times New Roman" w:eastAsia="Times New Roman" w:hAnsi="Times New Roman" w:cs="Times New Roman"/>
          <w:color w:val="333333"/>
          <w:sz w:val="28"/>
          <w:szCs w:val="28"/>
        </w:rPr>
        <w:t>The following items, when charged in connection with any extension of </w:t>
      </w:r>
      <w:hyperlink r:id="rId48" w:history="1">
        <w:r w:rsidRPr="00A1320B">
          <w:rPr>
            <w:rFonts w:ascii="Times New Roman" w:eastAsia="Times New Roman" w:hAnsi="Times New Roman" w:cs="Times New Roman"/>
            <w:color w:val="001C72"/>
            <w:sz w:val="28"/>
            <w:szCs w:val="28"/>
            <w:u w:val="single"/>
          </w:rPr>
          <w:t>credit</w:t>
        </w:r>
      </w:hyperlink>
      <w:r w:rsidRPr="00A1320B">
        <w:rPr>
          <w:rFonts w:ascii="Times New Roman" w:eastAsia="Times New Roman" w:hAnsi="Times New Roman" w:cs="Times New Roman"/>
          <w:color w:val="333333"/>
          <w:sz w:val="28"/>
          <w:szCs w:val="28"/>
        </w:rPr>
        <w:t> secured by an interest in real property, shall not be included in the computation of the</w:t>
      </w:r>
      <w:hyperlink r:id="rId49" w:history="1">
        <w:r w:rsidRPr="00A1320B">
          <w:rPr>
            <w:rFonts w:ascii="Times New Roman" w:eastAsia="Times New Roman" w:hAnsi="Times New Roman" w:cs="Times New Roman"/>
            <w:color w:val="001C72"/>
            <w:sz w:val="28"/>
            <w:szCs w:val="28"/>
            <w:u w:val="single"/>
          </w:rPr>
          <w:t> finance charge </w:t>
        </w:r>
      </w:hyperlink>
      <w:r w:rsidRPr="00A1320B">
        <w:rPr>
          <w:rFonts w:ascii="Times New Roman" w:eastAsia="Times New Roman" w:hAnsi="Times New Roman" w:cs="Times New Roman"/>
          <w:color w:val="333333"/>
          <w:sz w:val="28"/>
          <w:szCs w:val="28"/>
        </w:rPr>
        <w:t>with respect to that transaction:</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20" w:name="e_1"/>
      <w:bookmarkEnd w:id="20"/>
      <w:r w:rsidRPr="00A1320B">
        <w:rPr>
          <w:rFonts w:ascii="Times New Roman" w:eastAsia="Times New Roman" w:hAnsi="Times New Roman" w:cs="Times New Roman"/>
          <w:b/>
          <w:bCs/>
          <w:color w:val="333333"/>
          <w:sz w:val="28"/>
          <w:szCs w:val="28"/>
        </w:rPr>
        <w:t>(1)</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Fees or premiums for title examination, title insurance, or similar purposes.</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21" w:name="e_2"/>
      <w:bookmarkEnd w:id="21"/>
      <w:r w:rsidRPr="00A1320B">
        <w:rPr>
          <w:rFonts w:ascii="Times New Roman" w:eastAsia="Times New Roman" w:hAnsi="Times New Roman" w:cs="Times New Roman"/>
          <w:b/>
          <w:bCs/>
          <w:color w:val="333333"/>
          <w:sz w:val="28"/>
          <w:szCs w:val="28"/>
        </w:rPr>
        <w:t>(2)</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Fees for preparation of loan-related documents.</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22" w:name="e_3"/>
      <w:bookmarkEnd w:id="22"/>
      <w:r w:rsidRPr="00A1320B">
        <w:rPr>
          <w:rFonts w:ascii="Times New Roman" w:eastAsia="Times New Roman" w:hAnsi="Times New Roman" w:cs="Times New Roman"/>
          <w:b/>
          <w:bCs/>
          <w:color w:val="333333"/>
          <w:sz w:val="28"/>
          <w:szCs w:val="28"/>
        </w:rPr>
        <w:t>(3)</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Escrows for future payments of taxes and insurance.</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23" w:name="e_4"/>
      <w:bookmarkEnd w:id="23"/>
      <w:r w:rsidRPr="00A1320B">
        <w:rPr>
          <w:rFonts w:ascii="Times New Roman" w:eastAsia="Times New Roman" w:hAnsi="Times New Roman" w:cs="Times New Roman"/>
          <w:b/>
          <w:bCs/>
          <w:color w:val="333333"/>
          <w:sz w:val="28"/>
          <w:szCs w:val="28"/>
        </w:rPr>
        <w:t>(4)</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Fees for notarizing deeds and other documents.</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24" w:name="e_5"/>
      <w:bookmarkEnd w:id="24"/>
      <w:r w:rsidRPr="00A1320B">
        <w:rPr>
          <w:rFonts w:ascii="Times New Roman" w:eastAsia="Times New Roman" w:hAnsi="Times New Roman" w:cs="Times New Roman"/>
          <w:b/>
          <w:bCs/>
          <w:color w:val="333333"/>
          <w:sz w:val="28"/>
          <w:szCs w:val="28"/>
        </w:rPr>
        <w:t>(5)</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Appraisal fees, including fees related to any pest infestation or flood hazard inspections conducted prior to closing.</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25" w:name="e_6"/>
      <w:bookmarkEnd w:id="25"/>
      <w:r w:rsidRPr="00A1320B">
        <w:rPr>
          <w:rFonts w:ascii="Times New Roman" w:eastAsia="Times New Roman" w:hAnsi="Times New Roman" w:cs="Times New Roman"/>
          <w:b/>
          <w:bCs/>
          <w:color w:val="333333"/>
          <w:sz w:val="28"/>
          <w:szCs w:val="28"/>
        </w:rPr>
        <w:t>(6)</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hyperlink r:id="rId50" w:history="1">
        <w:r w:rsidRPr="00A1320B">
          <w:rPr>
            <w:rFonts w:ascii="Times New Roman" w:eastAsia="Times New Roman" w:hAnsi="Times New Roman" w:cs="Times New Roman"/>
            <w:color w:val="001C72"/>
            <w:sz w:val="28"/>
            <w:szCs w:val="28"/>
            <w:u w:val="single"/>
          </w:rPr>
          <w:t>Credit</w:t>
        </w:r>
      </w:hyperlink>
      <w:r w:rsidRPr="00A1320B">
        <w:rPr>
          <w:rFonts w:ascii="Times New Roman" w:eastAsia="Times New Roman" w:hAnsi="Times New Roman" w:cs="Times New Roman"/>
          <w:color w:val="333333"/>
          <w:sz w:val="28"/>
          <w:szCs w:val="28"/>
        </w:rPr>
        <w:t> reports.</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26" w:name="f"/>
      <w:bookmarkEnd w:id="26"/>
      <w:r w:rsidRPr="00A1320B">
        <w:rPr>
          <w:rFonts w:ascii="Times New Roman" w:eastAsia="Times New Roman" w:hAnsi="Times New Roman" w:cs="Times New Roman"/>
          <w:b/>
          <w:bCs/>
          <w:color w:val="333333"/>
          <w:sz w:val="28"/>
          <w:szCs w:val="28"/>
        </w:rPr>
        <w:t>(f)</w:t>
      </w:r>
      <w:r w:rsidRPr="00A1320B">
        <w:rPr>
          <w:rFonts w:ascii="Times New Roman" w:eastAsia="Times New Roman" w:hAnsi="Times New Roman" w:cs="Times New Roman"/>
          <w:b/>
          <w:bCs/>
          <w:smallCaps/>
          <w:color w:val="333333"/>
          <w:sz w:val="28"/>
          <w:szCs w:val="28"/>
        </w:rPr>
        <w:t>Tolerances for accuracy</w:t>
      </w:r>
      <w:r w:rsidRPr="00A1320B">
        <w:rPr>
          <w:rFonts w:ascii="Times New Roman" w:eastAsia="Times New Roman" w:hAnsi="Times New Roman" w:cs="Times New Roman"/>
          <w:color w:val="333333"/>
          <w:sz w:val="28"/>
          <w:szCs w:val="28"/>
        </w:rPr>
        <w:t>In connection with </w:t>
      </w:r>
      <w:hyperlink r:id="rId51" w:history="1">
        <w:r w:rsidRPr="00A1320B">
          <w:rPr>
            <w:rFonts w:ascii="Times New Roman" w:eastAsia="Times New Roman" w:hAnsi="Times New Roman" w:cs="Times New Roman"/>
            <w:color w:val="001C72"/>
            <w:sz w:val="28"/>
            <w:szCs w:val="28"/>
            <w:u w:val="single"/>
          </w:rPr>
          <w:t>credit</w:t>
        </w:r>
      </w:hyperlink>
      <w:r w:rsidRPr="00A1320B">
        <w:rPr>
          <w:rFonts w:ascii="Times New Roman" w:eastAsia="Times New Roman" w:hAnsi="Times New Roman" w:cs="Times New Roman"/>
          <w:color w:val="333333"/>
          <w:sz w:val="28"/>
          <w:szCs w:val="28"/>
        </w:rPr>
        <w:t> transactions not under an </w:t>
      </w:r>
      <w:hyperlink r:id="rId52" w:history="1">
        <w:r w:rsidRPr="00A1320B">
          <w:rPr>
            <w:rFonts w:ascii="Times New Roman" w:eastAsia="Times New Roman" w:hAnsi="Times New Roman" w:cs="Times New Roman"/>
            <w:color w:val="001C72"/>
            <w:sz w:val="28"/>
            <w:szCs w:val="28"/>
            <w:u w:val="single"/>
          </w:rPr>
          <w:t>open end credit plan</w:t>
        </w:r>
      </w:hyperlink>
      <w:r w:rsidRPr="00A1320B">
        <w:rPr>
          <w:rFonts w:ascii="Times New Roman" w:eastAsia="Times New Roman" w:hAnsi="Times New Roman" w:cs="Times New Roman"/>
          <w:color w:val="333333"/>
          <w:sz w:val="28"/>
          <w:szCs w:val="28"/>
        </w:rPr>
        <w:t> that are secured by real property or a</w:t>
      </w:r>
      <w:hyperlink r:id="rId53" w:history="1">
        <w:r w:rsidRPr="00A1320B">
          <w:rPr>
            <w:rFonts w:ascii="Times New Roman" w:eastAsia="Times New Roman" w:hAnsi="Times New Roman" w:cs="Times New Roman"/>
            <w:color w:val="001C72"/>
            <w:sz w:val="28"/>
            <w:szCs w:val="28"/>
            <w:u w:val="single"/>
          </w:rPr>
          <w:t> dwelling,</w:t>
        </w:r>
      </w:hyperlink>
      <w:r w:rsidRPr="00A1320B">
        <w:rPr>
          <w:rFonts w:ascii="Times New Roman" w:eastAsia="Times New Roman" w:hAnsi="Times New Roman" w:cs="Times New Roman"/>
          <w:color w:val="333333"/>
          <w:sz w:val="28"/>
          <w:szCs w:val="28"/>
        </w:rPr>
        <w:t> the disclosure of the</w:t>
      </w:r>
      <w:hyperlink r:id="rId54" w:history="1">
        <w:r w:rsidRPr="00A1320B">
          <w:rPr>
            <w:rFonts w:ascii="Times New Roman" w:eastAsia="Times New Roman" w:hAnsi="Times New Roman" w:cs="Times New Roman"/>
            <w:color w:val="001C72"/>
            <w:sz w:val="28"/>
            <w:szCs w:val="28"/>
            <w:u w:val="single"/>
          </w:rPr>
          <w:t> finance charge </w:t>
        </w:r>
      </w:hyperlink>
      <w:r w:rsidRPr="00A1320B">
        <w:rPr>
          <w:rFonts w:ascii="Times New Roman" w:eastAsia="Times New Roman" w:hAnsi="Times New Roman" w:cs="Times New Roman"/>
          <w:color w:val="333333"/>
          <w:sz w:val="28"/>
          <w:szCs w:val="28"/>
        </w:rPr>
        <w:t>and other disclosures affected by any</w:t>
      </w:r>
      <w:hyperlink r:id="rId55" w:history="1">
        <w:r w:rsidRPr="00A1320B">
          <w:rPr>
            <w:rFonts w:ascii="Times New Roman" w:eastAsia="Times New Roman" w:hAnsi="Times New Roman" w:cs="Times New Roman"/>
            <w:color w:val="001C72"/>
            <w:sz w:val="28"/>
            <w:szCs w:val="28"/>
            <w:u w:val="single"/>
          </w:rPr>
          <w:t> finance charge—</w:t>
        </w:r>
      </w:hyperlink>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27" w:name="f_1"/>
      <w:bookmarkEnd w:id="27"/>
      <w:r w:rsidRPr="00A1320B">
        <w:rPr>
          <w:rFonts w:ascii="Times New Roman" w:eastAsia="Times New Roman" w:hAnsi="Times New Roman" w:cs="Times New Roman"/>
          <w:b/>
          <w:bCs/>
          <w:color w:val="333333"/>
          <w:sz w:val="28"/>
          <w:szCs w:val="28"/>
        </w:rPr>
        <w:t>(1)</w:t>
      </w:r>
      <w:r w:rsidRPr="00A1320B">
        <w:rPr>
          <w:rFonts w:ascii="Times New Roman" w:eastAsia="Times New Roman" w:hAnsi="Times New Roman" w:cs="Times New Roman"/>
          <w:color w:val="333333"/>
          <w:sz w:val="28"/>
          <w:szCs w:val="28"/>
        </w:rPr>
        <w:t>shall be treated as being accurate for purposes of this subchapter if the amount disclosed as the </w:t>
      </w:r>
      <w:hyperlink r:id="rId56" w:history="1">
        <w:r w:rsidRPr="00A1320B">
          <w:rPr>
            <w:rFonts w:ascii="Times New Roman" w:eastAsia="Times New Roman" w:hAnsi="Times New Roman" w:cs="Times New Roman"/>
            <w:color w:val="001C72"/>
            <w:sz w:val="28"/>
            <w:szCs w:val="28"/>
            <w:u w:val="single"/>
          </w:rPr>
          <w:t>finance charge</w:t>
        </w:r>
      </w:hyperlink>
      <w:r w:rsidRPr="00A1320B">
        <w:rPr>
          <w:rFonts w:ascii="Times New Roman" w:eastAsia="Times New Roman" w:hAnsi="Times New Roman" w:cs="Times New Roman"/>
          <w:color w:val="333333"/>
          <w:sz w:val="28"/>
          <w:szCs w:val="28"/>
        </w:rPr>
        <w:t>—</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28" w:name="f_1_A"/>
      <w:bookmarkEnd w:id="28"/>
      <w:r w:rsidRPr="00A1320B">
        <w:rPr>
          <w:rFonts w:ascii="Times New Roman" w:eastAsia="Times New Roman" w:hAnsi="Times New Roman" w:cs="Times New Roman"/>
          <w:b/>
          <w:bCs/>
          <w:color w:val="333333"/>
          <w:sz w:val="28"/>
          <w:szCs w:val="28"/>
        </w:rPr>
        <w:t>(A)</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does not vary from the actual </w:t>
      </w:r>
      <w:hyperlink r:id="rId57" w:history="1">
        <w:r w:rsidRPr="00A1320B">
          <w:rPr>
            <w:rFonts w:ascii="Times New Roman" w:eastAsia="Times New Roman" w:hAnsi="Times New Roman" w:cs="Times New Roman"/>
            <w:color w:val="001C72"/>
            <w:sz w:val="28"/>
            <w:szCs w:val="28"/>
            <w:u w:val="single"/>
          </w:rPr>
          <w:t>finance charge</w:t>
        </w:r>
      </w:hyperlink>
      <w:r w:rsidRPr="00A1320B">
        <w:rPr>
          <w:rFonts w:ascii="Times New Roman" w:eastAsia="Times New Roman" w:hAnsi="Times New Roman" w:cs="Times New Roman"/>
          <w:color w:val="333333"/>
          <w:sz w:val="28"/>
          <w:szCs w:val="28"/>
        </w:rPr>
        <w:t> by more than $100; or</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29" w:name="f_1_B"/>
      <w:bookmarkEnd w:id="29"/>
      <w:r w:rsidRPr="00A1320B">
        <w:rPr>
          <w:rFonts w:ascii="Times New Roman" w:eastAsia="Times New Roman" w:hAnsi="Times New Roman" w:cs="Times New Roman"/>
          <w:b/>
          <w:bCs/>
          <w:color w:val="333333"/>
          <w:sz w:val="28"/>
          <w:szCs w:val="28"/>
        </w:rPr>
        <w:t>(B)</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is greater than the amount required to be disclosed under this subchapter; and</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30" w:name="f_2"/>
      <w:bookmarkEnd w:id="30"/>
      <w:r w:rsidRPr="00A1320B">
        <w:rPr>
          <w:rFonts w:ascii="Times New Roman" w:eastAsia="Times New Roman" w:hAnsi="Times New Roman" w:cs="Times New Roman"/>
          <w:b/>
          <w:bCs/>
          <w:color w:val="333333"/>
          <w:sz w:val="28"/>
          <w:szCs w:val="28"/>
        </w:rPr>
        <w:t>(2)</w:t>
      </w:r>
      <w:r w:rsidRPr="00A1320B">
        <w:rPr>
          <w:rFonts w:ascii="Times New Roman" w:eastAsia="Times New Roman" w:hAnsi="Times New Roman" w:cs="Times New Roman"/>
          <w:color w:val="333333"/>
          <w:sz w:val="28"/>
          <w:szCs w:val="28"/>
        </w:rPr>
        <w:t>shall be treated as being accurate for purposes of </w:t>
      </w:r>
      <w:hyperlink r:id="rId58" w:history="1">
        <w:r w:rsidRPr="00A1320B">
          <w:rPr>
            <w:rFonts w:ascii="Times New Roman" w:eastAsia="Times New Roman" w:hAnsi="Times New Roman" w:cs="Times New Roman"/>
            <w:color w:val="001C72"/>
            <w:sz w:val="28"/>
            <w:szCs w:val="28"/>
            <w:u w:val="single"/>
          </w:rPr>
          <w:t>section 1635 of this title</w:t>
        </w:r>
      </w:hyperlink>
      <w:r w:rsidRPr="00A1320B">
        <w:rPr>
          <w:rFonts w:ascii="Times New Roman" w:eastAsia="Times New Roman" w:hAnsi="Times New Roman" w:cs="Times New Roman"/>
          <w:color w:val="333333"/>
          <w:sz w:val="28"/>
          <w:szCs w:val="28"/>
        </w:rPr>
        <w:t> if—</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31" w:name="f_2_A"/>
      <w:bookmarkEnd w:id="31"/>
      <w:r w:rsidRPr="00A1320B">
        <w:rPr>
          <w:rFonts w:ascii="Times New Roman" w:eastAsia="Times New Roman" w:hAnsi="Times New Roman" w:cs="Times New Roman"/>
          <w:b/>
          <w:bCs/>
          <w:color w:val="333333"/>
          <w:sz w:val="28"/>
          <w:szCs w:val="28"/>
        </w:rPr>
        <w:t>(A)</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except as provided in subparagraph (B), the amount disclosed as the </w:t>
      </w:r>
      <w:hyperlink r:id="rId59" w:history="1">
        <w:r w:rsidRPr="00A1320B">
          <w:rPr>
            <w:rFonts w:ascii="Times New Roman" w:eastAsia="Times New Roman" w:hAnsi="Times New Roman" w:cs="Times New Roman"/>
            <w:color w:val="001C72"/>
            <w:sz w:val="28"/>
            <w:szCs w:val="28"/>
            <w:u w:val="single"/>
          </w:rPr>
          <w:t>finance charge</w:t>
        </w:r>
      </w:hyperlink>
      <w:r w:rsidRPr="00A1320B">
        <w:rPr>
          <w:rFonts w:ascii="Times New Roman" w:eastAsia="Times New Roman" w:hAnsi="Times New Roman" w:cs="Times New Roman"/>
          <w:color w:val="333333"/>
          <w:sz w:val="28"/>
          <w:szCs w:val="28"/>
        </w:rPr>
        <w:t> does not vary from the actual </w:t>
      </w:r>
      <w:hyperlink r:id="rId60" w:history="1">
        <w:r w:rsidRPr="00A1320B">
          <w:rPr>
            <w:rFonts w:ascii="Times New Roman" w:eastAsia="Times New Roman" w:hAnsi="Times New Roman" w:cs="Times New Roman"/>
            <w:color w:val="001C72"/>
            <w:sz w:val="28"/>
            <w:szCs w:val="28"/>
            <w:u w:val="single"/>
          </w:rPr>
          <w:t>finance charge</w:t>
        </w:r>
      </w:hyperlink>
      <w:r w:rsidRPr="00A1320B">
        <w:rPr>
          <w:rFonts w:ascii="Times New Roman" w:eastAsia="Times New Roman" w:hAnsi="Times New Roman" w:cs="Times New Roman"/>
          <w:color w:val="333333"/>
          <w:sz w:val="28"/>
          <w:szCs w:val="28"/>
        </w:rPr>
        <w:t> by more than an amount equal to one-half of one percent of the total amount of </w:t>
      </w:r>
      <w:hyperlink r:id="rId61" w:history="1">
        <w:r w:rsidRPr="00A1320B">
          <w:rPr>
            <w:rFonts w:ascii="Times New Roman" w:eastAsia="Times New Roman" w:hAnsi="Times New Roman" w:cs="Times New Roman"/>
            <w:color w:val="001C72"/>
            <w:sz w:val="28"/>
            <w:szCs w:val="28"/>
            <w:u w:val="single"/>
          </w:rPr>
          <w:t>credit</w:t>
        </w:r>
      </w:hyperlink>
      <w:r w:rsidRPr="00A1320B">
        <w:rPr>
          <w:rFonts w:ascii="Times New Roman" w:eastAsia="Times New Roman" w:hAnsi="Times New Roman" w:cs="Times New Roman"/>
          <w:color w:val="333333"/>
          <w:sz w:val="28"/>
          <w:szCs w:val="28"/>
        </w:rPr>
        <w:t> extended; or</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32" w:name="f_2_B"/>
      <w:bookmarkEnd w:id="32"/>
      <w:r w:rsidRPr="00A1320B">
        <w:rPr>
          <w:rFonts w:ascii="Times New Roman" w:eastAsia="Times New Roman" w:hAnsi="Times New Roman" w:cs="Times New Roman"/>
          <w:b/>
          <w:bCs/>
          <w:color w:val="333333"/>
          <w:sz w:val="28"/>
          <w:szCs w:val="28"/>
        </w:rPr>
        <w:t>(B)</w:t>
      </w:r>
      <w:r w:rsidRPr="00A1320B">
        <w:rPr>
          <w:rFonts w:ascii="Times New Roman" w:eastAsia="Times New Roman" w:hAnsi="Times New Roman" w:cs="Times New Roman"/>
          <w:color w:val="333333"/>
          <w:sz w:val="28"/>
          <w:szCs w:val="28"/>
        </w:rPr>
        <w:t>in the case of a transaction, other than a mortgage referred to in </w:t>
      </w:r>
      <w:hyperlink r:id="rId62" w:anchor="aa" w:history="1">
        <w:r w:rsidRPr="00A1320B">
          <w:rPr>
            <w:rFonts w:ascii="Times New Roman" w:eastAsia="Times New Roman" w:hAnsi="Times New Roman" w:cs="Times New Roman"/>
            <w:color w:val="001C72"/>
            <w:sz w:val="28"/>
            <w:szCs w:val="28"/>
            <w:u w:val="single"/>
          </w:rPr>
          <w:t>section 1602(aa)</w:t>
        </w:r>
      </w:hyperlink>
      <w:r w:rsidRPr="00A1320B">
        <w:rPr>
          <w:rFonts w:ascii="Times New Roman" w:eastAsia="Times New Roman" w:hAnsi="Times New Roman" w:cs="Times New Roman"/>
          <w:color w:val="333333"/>
          <w:sz w:val="28"/>
          <w:szCs w:val="28"/>
        </w:rPr>
        <w:t> </w:t>
      </w:r>
      <w:bookmarkStart w:id="33" w:name="fn002324-ref"/>
      <w:r w:rsidRPr="00A1320B">
        <w:rPr>
          <w:rFonts w:ascii="Times New Roman" w:eastAsia="Times New Roman" w:hAnsi="Times New Roman" w:cs="Times New Roman"/>
          <w:color w:val="333333"/>
          <w:sz w:val="28"/>
          <w:szCs w:val="28"/>
        </w:rPr>
        <w:fldChar w:fldCharType="begin"/>
      </w:r>
      <w:r w:rsidRPr="00A1320B">
        <w:rPr>
          <w:rFonts w:ascii="Times New Roman" w:eastAsia="Times New Roman" w:hAnsi="Times New Roman" w:cs="Times New Roman"/>
          <w:color w:val="333333"/>
          <w:sz w:val="28"/>
          <w:szCs w:val="28"/>
        </w:rPr>
        <w:instrText xml:space="preserve"> HYPERLINK "https://www.law.cornell.edu/uscode/text/15/1605" \l "fn002324" </w:instrText>
      </w:r>
      <w:r w:rsidRPr="00A1320B">
        <w:rPr>
          <w:rFonts w:ascii="Times New Roman" w:eastAsia="Times New Roman" w:hAnsi="Times New Roman" w:cs="Times New Roman"/>
          <w:color w:val="333333"/>
          <w:sz w:val="28"/>
          <w:szCs w:val="28"/>
        </w:rPr>
        <w:fldChar w:fldCharType="separate"/>
      </w:r>
      <w:r w:rsidRPr="00A1320B">
        <w:rPr>
          <w:rFonts w:ascii="Times New Roman" w:eastAsia="Times New Roman" w:hAnsi="Times New Roman" w:cs="Times New Roman"/>
          <w:color w:val="001C72"/>
          <w:sz w:val="28"/>
          <w:szCs w:val="28"/>
          <w:u w:val="single"/>
        </w:rPr>
        <w:t>[1]</w:t>
      </w:r>
      <w:r w:rsidRPr="00A1320B">
        <w:rPr>
          <w:rFonts w:ascii="Times New Roman" w:eastAsia="Times New Roman" w:hAnsi="Times New Roman" w:cs="Times New Roman"/>
          <w:color w:val="333333"/>
          <w:sz w:val="28"/>
          <w:szCs w:val="28"/>
        </w:rPr>
        <w:fldChar w:fldCharType="end"/>
      </w:r>
      <w:bookmarkEnd w:id="33"/>
      <w:r w:rsidRPr="00A1320B">
        <w:rPr>
          <w:rFonts w:ascii="Times New Roman" w:eastAsia="Times New Roman" w:hAnsi="Times New Roman" w:cs="Times New Roman"/>
          <w:color w:val="333333"/>
          <w:sz w:val="28"/>
          <w:szCs w:val="28"/>
        </w:rPr>
        <w:t> of this title, which—</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34" w:name="f_2_B_i"/>
      <w:bookmarkEnd w:id="34"/>
      <w:r w:rsidRPr="00A1320B">
        <w:rPr>
          <w:rFonts w:ascii="Times New Roman" w:eastAsia="Times New Roman" w:hAnsi="Times New Roman" w:cs="Times New Roman"/>
          <w:b/>
          <w:bCs/>
          <w:color w:val="333333"/>
          <w:sz w:val="28"/>
          <w:szCs w:val="28"/>
        </w:rPr>
        <w:t>(i)</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lastRenderedPageBreak/>
        <w:t>is a refinancing of the principal balance then due and any accrued and unpaid </w:t>
      </w:r>
      <w:hyperlink r:id="rId63" w:history="1">
        <w:r w:rsidRPr="00A1320B">
          <w:rPr>
            <w:rFonts w:ascii="Times New Roman" w:eastAsia="Times New Roman" w:hAnsi="Times New Roman" w:cs="Times New Roman"/>
            <w:color w:val="001C72"/>
            <w:sz w:val="28"/>
            <w:szCs w:val="28"/>
            <w:u w:val="single"/>
          </w:rPr>
          <w:t>finance charges</w:t>
        </w:r>
      </w:hyperlink>
      <w:r w:rsidRPr="00A1320B">
        <w:rPr>
          <w:rFonts w:ascii="Times New Roman" w:eastAsia="Times New Roman" w:hAnsi="Times New Roman" w:cs="Times New Roman"/>
          <w:color w:val="333333"/>
          <w:sz w:val="28"/>
          <w:szCs w:val="28"/>
        </w:rPr>
        <w:t> of a </w:t>
      </w:r>
      <w:hyperlink r:id="rId64" w:history="1">
        <w:r w:rsidRPr="00A1320B">
          <w:rPr>
            <w:rFonts w:ascii="Times New Roman" w:eastAsia="Times New Roman" w:hAnsi="Times New Roman" w:cs="Times New Roman"/>
            <w:color w:val="001C72"/>
            <w:sz w:val="28"/>
            <w:szCs w:val="28"/>
            <w:u w:val="single"/>
          </w:rPr>
          <w:t>residential mortgage transaction</w:t>
        </w:r>
      </w:hyperlink>
      <w:r w:rsidRPr="00A1320B">
        <w:rPr>
          <w:rFonts w:ascii="Times New Roman" w:eastAsia="Times New Roman" w:hAnsi="Times New Roman" w:cs="Times New Roman"/>
          <w:color w:val="333333"/>
          <w:sz w:val="28"/>
          <w:szCs w:val="28"/>
        </w:rPr>
        <w:t> as defined in </w:t>
      </w:r>
      <w:hyperlink r:id="rId65" w:anchor="w" w:history="1">
        <w:r w:rsidRPr="00A1320B">
          <w:rPr>
            <w:rFonts w:ascii="Times New Roman" w:eastAsia="Times New Roman" w:hAnsi="Times New Roman" w:cs="Times New Roman"/>
            <w:color w:val="001C72"/>
            <w:sz w:val="28"/>
            <w:szCs w:val="28"/>
            <w:u w:val="single"/>
          </w:rPr>
          <w:t>section 1602(w)</w:t>
        </w:r>
      </w:hyperlink>
      <w:r w:rsidRPr="00A1320B">
        <w:rPr>
          <w:rFonts w:ascii="Times New Roman" w:eastAsia="Times New Roman" w:hAnsi="Times New Roman" w:cs="Times New Roman"/>
          <w:color w:val="333333"/>
          <w:sz w:val="28"/>
          <w:szCs w:val="28"/>
        </w:rPr>
        <w:t> </w:t>
      </w:r>
      <w:r w:rsidRPr="00A1320B">
        <w:rPr>
          <w:rFonts w:ascii="Times New Roman" w:eastAsia="Times New Roman" w:hAnsi="Times New Roman" w:cs="Times New Roman"/>
          <w:color w:val="333333"/>
          <w:sz w:val="28"/>
          <w:szCs w:val="28"/>
          <w:vertAlign w:val="superscript"/>
        </w:rPr>
        <w:t>1</w:t>
      </w:r>
      <w:r w:rsidRPr="00A1320B">
        <w:rPr>
          <w:rFonts w:ascii="Times New Roman" w:eastAsia="Times New Roman" w:hAnsi="Times New Roman" w:cs="Times New Roman"/>
          <w:color w:val="333333"/>
          <w:sz w:val="28"/>
          <w:szCs w:val="28"/>
        </w:rPr>
        <w:t> of this title, or is any subsequent refinancing of such a transaction; and</w:t>
      </w:r>
    </w:p>
    <w:p w:rsidR="00A1320B" w:rsidRPr="00A1320B" w:rsidRDefault="00A1320B" w:rsidP="00A1320B">
      <w:pPr>
        <w:shd w:val="clear" w:color="auto" w:fill="FFFFFF"/>
        <w:spacing w:after="0" w:line="240" w:lineRule="auto"/>
        <w:rPr>
          <w:rFonts w:ascii="Times New Roman" w:eastAsia="Times New Roman" w:hAnsi="Times New Roman" w:cs="Times New Roman"/>
          <w:color w:val="333333"/>
          <w:sz w:val="28"/>
          <w:szCs w:val="28"/>
        </w:rPr>
      </w:pPr>
      <w:bookmarkStart w:id="35" w:name="f_2_B_ii"/>
      <w:bookmarkEnd w:id="35"/>
      <w:r w:rsidRPr="00A1320B">
        <w:rPr>
          <w:rFonts w:ascii="Times New Roman" w:eastAsia="Times New Roman" w:hAnsi="Times New Roman" w:cs="Times New Roman"/>
          <w:b/>
          <w:bCs/>
          <w:color w:val="333333"/>
          <w:sz w:val="28"/>
          <w:szCs w:val="28"/>
        </w:rPr>
        <w:t>(ii)</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does not provide any new consolidation or new advance;</w:t>
      </w:r>
    </w:p>
    <w:p w:rsidR="00A1320B" w:rsidRPr="00A1320B" w:rsidRDefault="00A1320B" w:rsidP="00A1320B">
      <w:pPr>
        <w:shd w:val="clear" w:color="auto" w:fill="FFFFFF"/>
        <w:spacing w:after="60" w:line="240" w:lineRule="auto"/>
        <w:rPr>
          <w:rFonts w:ascii="Times New Roman" w:eastAsia="Times New Roman" w:hAnsi="Times New Roman" w:cs="Times New Roman"/>
          <w:color w:val="333333"/>
          <w:sz w:val="28"/>
          <w:szCs w:val="28"/>
        </w:rPr>
      </w:pPr>
      <w:r w:rsidRPr="00A1320B">
        <w:rPr>
          <w:rFonts w:ascii="Times New Roman" w:eastAsia="Times New Roman" w:hAnsi="Times New Roman" w:cs="Times New Roman"/>
          <w:color w:val="333333"/>
          <w:sz w:val="28"/>
          <w:szCs w:val="28"/>
        </w:rPr>
        <w:t>if the amount disclosed as the </w:t>
      </w:r>
      <w:hyperlink r:id="rId66" w:history="1">
        <w:r w:rsidRPr="00A1320B">
          <w:rPr>
            <w:rFonts w:ascii="Times New Roman" w:eastAsia="Times New Roman" w:hAnsi="Times New Roman" w:cs="Times New Roman"/>
            <w:color w:val="001C72"/>
            <w:sz w:val="28"/>
            <w:szCs w:val="28"/>
            <w:u w:val="single"/>
          </w:rPr>
          <w:t>finance charge</w:t>
        </w:r>
      </w:hyperlink>
      <w:r w:rsidRPr="00A1320B">
        <w:rPr>
          <w:rFonts w:ascii="Times New Roman" w:eastAsia="Times New Roman" w:hAnsi="Times New Roman" w:cs="Times New Roman"/>
          <w:color w:val="333333"/>
          <w:sz w:val="28"/>
          <w:szCs w:val="28"/>
        </w:rPr>
        <w:t> does not vary from the actual </w:t>
      </w:r>
      <w:hyperlink r:id="rId67" w:history="1">
        <w:r w:rsidRPr="00A1320B">
          <w:rPr>
            <w:rFonts w:ascii="Times New Roman" w:eastAsia="Times New Roman" w:hAnsi="Times New Roman" w:cs="Times New Roman"/>
            <w:color w:val="001C72"/>
            <w:sz w:val="28"/>
            <w:szCs w:val="28"/>
            <w:u w:val="single"/>
          </w:rPr>
          <w:t>finance charge</w:t>
        </w:r>
      </w:hyperlink>
      <w:r w:rsidRPr="00A1320B">
        <w:rPr>
          <w:rFonts w:ascii="Times New Roman" w:eastAsia="Times New Roman" w:hAnsi="Times New Roman" w:cs="Times New Roman"/>
          <w:color w:val="333333"/>
          <w:sz w:val="28"/>
          <w:szCs w:val="28"/>
        </w:rPr>
        <w:t> by more than an amount equal to one percent of the total amount of </w:t>
      </w:r>
      <w:hyperlink r:id="rId68" w:history="1">
        <w:r w:rsidRPr="00A1320B">
          <w:rPr>
            <w:rFonts w:ascii="Times New Roman" w:eastAsia="Times New Roman" w:hAnsi="Times New Roman" w:cs="Times New Roman"/>
            <w:color w:val="001C72"/>
            <w:sz w:val="28"/>
            <w:szCs w:val="28"/>
            <w:u w:val="single"/>
          </w:rPr>
          <w:t>credit</w:t>
        </w:r>
      </w:hyperlink>
      <w:r w:rsidRPr="00A1320B">
        <w:rPr>
          <w:rFonts w:ascii="Times New Roman" w:eastAsia="Times New Roman" w:hAnsi="Times New Roman" w:cs="Times New Roman"/>
          <w:color w:val="333333"/>
          <w:sz w:val="28"/>
          <w:szCs w:val="28"/>
        </w:rPr>
        <w:t> extended.</w:t>
      </w:r>
    </w:p>
    <w:p w:rsidR="00A1320B" w:rsidRPr="00B16E26" w:rsidRDefault="00A1320B" w:rsidP="00A1320B">
      <w:pPr>
        <w:shd w:val="clear" w:color="auto" w:fill="FFFFFF"/>
        <w:spacing w:after="60" w:line="240" w:lineRule="auto"/>
        <w:rPr>
          <w:rFonts w:ascii="Times New Roman" w:eastAsia="Times New Roman" w:hAnsi="Times New Roman" w:cs="Times New Roman"/>
          <w:color w:val="333333"/>
          <w:sz w:val="44"/>
          <w:szCs w:val="44"/>
        </w:rPr>
      </w:pPr>
    </w:p>
    <w:p w:rsidR="00B16E26" w:rsidRPr="00B16E26" w:rsidRDefault="00B16E26" w:rsidP="00B16E26">
      <w:pPr>
        <w:shd w:val="clear" w:color="auto" w:fill="FFFFFF"/>
        <w:spacing w:after="60" w:line="240" w:lineRule="auto"/>
        <w:jc w:val="center"/>
        <w:rPr>
          <w:rFonts w:ascii="Times New Roman" w:eastAsia="Times New Roman" w:hAnsi="Times New Roman" w:cs="Times New Roman"/>
          <w:b/>
          <w:color w:val="333333"/>
          <w:sz w:val="44"/>
          <w:szCs w:val="44"/>
        </w:rPr>
      </w:pPr>
      <w:r w:rsidRPr="00B16E26">
        <w:rPr>
          <w:rFonts w:ascii="Times New Roman" w:eastAsia="Times New Roman" w:hAnsi="Times New Roman" w:cs="Times New Roman"/>
          <w:b/>
          <w:color w:val="333333"/>
          <w:sz w:val="44"/>
          <w:szCs w:val="44"/>
        </w:rPr>
        <w:t>Federal Reserve Notes are obligations of the United States. Not the people.</w:t>
      </w:r>
    </w:p>
    <w:p w:rsidR="00B16E26" w:rsidRDefault="00B16E26" w:rsidP="00B16E26">
      <w:pPr>
        <w:shd w:val="clear" w:color="auto" w:fill="FFFFFF"/>
        <w:spacing w:after="60" w:line="240" w:lineRule="auto"/>
        <w:jc w:val="center"/>
        <w:rPr>
          <w:rFonts w:ascii="Times New Roman" w:eastAsia="Times New Roman" w:hAnsi="Times New Roman" w:cs="Times New Roman"/>
          <w:b/>
          <w:color w:val="333333"/>
          <w:sz w:val="28"/>
          <w:szCs w:val="28"/>
        </w:rPr>
      </w:pPr>
    </w:p>
    <w:p w:rsidR="00B16E26" w:rsidRPr="00B16E26" w:rsidRDefault="00B16E26" w:rsidP="00B16E26">
      <w:pPr>
        <w:shd w:val="clear" w:color="auto" w:fill="FFFFFF"/>
        <w:spacing w:after="60" w:line="240" w:lineRule="auto"/>
        <w:rPr>
          <w:rFonts w:ascii="Times New Roman" w:eastAsia="Times New Roman" w:hAnsi="Times New Roman" w:cs="Times New Roman"/>
          <w:color w:val="333333"/>
          <w:sz w:val="28"/>
          <w:szCs w:val="28"/>
        </w:rPr>
      </w:pPr>
      <w:r w:rsidRPr="00B16E26">
        <w:rPr>
          <w:rFonts w:ascii="Times New Roman" w:eastAsia="Times New Roman" w:hAnsi="Times New Roman" w:cs="Times New Roman"/>
          <w:color w:val="333333"/>
          <w:kern w:val="36"/>
          <w:sz w:val="28"/>
          <w:szCs w:val="28"/>
        </w:rPr>
        <w:t>18 U.S. Code § 8 - Obligation or other security of the United States defined</w:t>
      </w:r>
      <w:r w:rsidRPr="00B16E26">
        <w:rPr>
          <w:rFonts w:ascii="Times New Roman" w:eastAsia="Times New Roman" w:hAnsi="Times New Roman" w:cs="Times New Roman"/>
          <w:color w:val="333333"/>
          <w:sz w:val="28"/>
          <w:szCs w:val="28"/>
        </w:rPr>
        <w:t xml:space="preserve"> </w:t>
      </w:r>
    </w:p>
    <w:p w:rsidR="00B16E26" w:rsidRDefault="00B16E26" w:rsidP="00B16E26">
      <w:pPr>
        <w:shd w:val="clear" w:color="auto" w:fill="FFFFFF"/>
        <w:spacing w:after="150" w:line="240" w:lineRule="auto"/>
        <w:ind w:firstLine="240"/>
        <w:rPr>
          <w:rFonts w:ascii="Times New Roman" w:eastAsia="Times New Roman" w:hAnsi="Times New Roman" w:cs="Times New Roman"/>
          <w:color w:val="333333"/>
          <w:sz w:val="28"/>
          <w:szCs w:val="28"/>
        </w:rPr>
      </w:pPr>
      <w:r w:rsidRPr="00B16E26">
        <w:rPr>
          <w:rFonts w:ascii="Times New Roman" w:eastAsia="Times New Roman" w:hAnsi="Times New Roman" w:cs="Times New Roman"/>
          <w:color w:val="333333"/>
          <w:sz w:val="28"/>
          <w:szCs w:val="28"/>
        </w:rPr>
        <w:t>The term “</w:t>
      </w:r>
      <w:hyperlink r:id="rId69" w:history="1">
        <w:r w:rsidRPr="00B16E26">
          <w:rPr>
            <w:rFonts w:ascii="Times New Roman" w:eastAsia="Times New Roman" w:hAnsi="Times New Roman" w:cs="Times New Roman"/>
            <w:color w:val="001C72"/>
            <w:sz w:val="28"/>
            <w:szCs w:val="28"/>
            <w:u w:val="single"/>
          </w:rPr>
          <w:t>obligation or other security of the United States</w:t>
        </w:r>
      </w:hyperlink>
      <w:r w:rsidRPr="00B16E26">
        <w:rPr>
          <w:rFonts w:ascii="Times New Roman" w:eastAsia="Times New Roman" w:hAnsi="Times New Roman" w:cs="Times New Roman"/>
          <w:color w:val="333333"/>
          <w:sz w:val="28"/>
          <w:szCs w:val="28"/>
        </w:rPr>
        <w:t>” includes all bonds, certificates of indebtedness, national bank currency, Federal Reserve notes, Federal Reserve bank notes, coupons,</w:t>
      </w:r>
      <w:hyperlink r:id="rId70" w:history="1">
        <w:r w:rsidRPr="00B16E26">
          <w:rPr>
            <w:rFonts w:ascii="Times New Roman" w:eastAsia="Times New Roman" w:hAnsi="Times New Roman" w:cs="Times New Roman"/>
            <w:color w:val="001C72"/>
            <w:sz w:val="28"/>
            <w:szCs w:val="28"/>
            <w:u w:val="single"/>
          </w:rPr>
          <w:t> United States </w:t>
        </w:r>
      </w:hyperlink>
      <w:r w:rsidRPr="00B16E26">
        <w:rPr>
          <w:rFonts w:ascii="Times New Roman" w:eastAsia="Times New Roman" w:hAnsi="Times New Roman" w:cs="Times New Roman"/>
          <w:color w:val="333333"/>
          <w:sz w:val="28"/>
          <w:szCs w:val="28"/>
        </w:rPr>
        <w:t>notes, Treasury notes, gold certificates, silver certificates, fractional notes, certificates of deposit, bills, checks, or drafts for money, drawn by or upon authorized officers of the</w:t>
      </w:r>
      <w:hyperlink r:id="rId71" w:history="1">
        <w:r w:rsidRPr="00B16E26">
          <w:rPr>
            <w:rFonts w:ascii="Times New Roman" w:eastAsia="Times New Roman" w:hAnsi="Times New Roman" w:cs="Times New Roman"/>
            <w:color w:val="001C72"/>
            <w:sz w:val="28"/>
            <w:szCs w:val="28"/>
            <w:u w:val="single"/>
          </w:rPr>
          <w:t> United States,</w:t>
        </w:r>
      </w:hyperlink>
      <w:r w:rsidRPr="00B16E26">
        <w:rPr>
          <w:rFonts w:ascii="Times New Roman" w:eastAsia="Times New Roman" w:hAnsi="Times New Roman" w:cs="Times New Roman"/>
          <w:color w:val="333333"/>
          <w:sz w:val="28"/>
          <w:szCs w:val="28"/>
        </w:rPr>
        <w:t> stamps and other representatives of value, of whatever denomination, issued under any Act of Congress, and canceled</w:t>
      </w:r>
      <w:hyperlink r:id="rId72" w:history="1">
        <w:r w:rsidRPr="00B16E26">
          <w:rPr>
            <w:rFonts w:ascii="Times New Roman" w:eastAsia="Times New Roman" w:hAnsi="Times New Roman" w:cs="Times New Roman"/>
            <w:color w:val="001C72"/>
            <w:sz w:val="28"/>
            <w:szCs w:val="28"/>
            <w:u w:val="single"/>
          </w:rPr>
          <w:t> United States </w:t>
        </w:r>
      </w:hyperlink>
      <w:r w:rsidRPr="00B16E26">
        <w:rPr>
          <w:rFonts w:ascii="Times New Roman" w:eastAsia="Times New Roman" w:hAnsi="Times New Roman" w:cs="Times New Roman"/>
          <w:color w:val="333333"/>
          <w:sz w:val="28"/>
          <w:szCs w:val="28"/>
        </w:rPr>
        <w:t>stamps.</w:t>
      </w:r>
    </w:p>
    <w:p w:rsidR="00B16E26" w:rsidRDefault="00B16E26" w:rsidP="00A1320B">
      <w:pPr>
        <w:shd w:val="clear" w:color="auto" w:fill="FFFFFF"/>
        <w:spacing w:after="60" w:line="240" w:lineRule="auto"/>
        <w:rPr>
          <w:rFonts w:ascii="Times New Roman" w:eastAsia="Times New Roman" w:hAnsi="Times New Roman" w:cs="Times New Roman"/>
          <w:color w:val="333333"/>
          <w:sz w:val="28"/>
          <w:szCs w:val="28"/>
        </w:rPr>
      </w:pPr>
    </w:p>
    <w:p w:rsidR="00B16E26" w:rsidRPr="00B16E26" w:rsidRDefault="00B16E26" w:rsidP="00B16E26">
      <w:pPr>
        <w:shd w:val="clear" w:color="auto" w:fill="FFFFFF"/>
        <w:spacing w:after="60" w:line="240" w:lineRule="auto"/>
        <w:jc w:val="center"/>
        <w:rPr>
          <w:rFonts w:ascii="Times New Roman" w:eastAsia="Times New Roman" w:hAnsi="Times New Roman" w:cs="Times New Roman"/>
          <w:b/>
          <w:color w:val="333333"/>
          <w:sz w:val="44"/>
          <w:szCs w:val="44"/>
        </w:rPr>
      </w:pPr>
      <w:r w:rsidRPr="00B16E26">
        <w:rPr>
          <w:rFonts w:ascii="Times New Roman" w:eastAsia="Times New Roman" w:hAnsi="Times New Roman" w:cs="Times New Roman"/>
          <w:b/>
          <w:color w:val="333333"/>
          <w:sz w:val="44"/>
          <w:szCs w:val="44"/>
        </w:rPr>
        <w:t>The United States is required to pay all principle and interest on its obligations.</w:t>
      </w:r>
    </w:p>
    <w:p w:rsidR="00B16E26" w:rsidRDefault="00B16E26" w:rsidP="00B16E26">
      <w:pPr>
        <w:shd w:val="clear" w:color="auto" w:fill="FFFFFF"/>
        <w:spacing w:after="60" w:line="240" w:lineRule="auto"/>
        <w:rPr>
          <w:rFonts w:ascii="Times New Roman" w:eastAsia="Times New Roman" w:hAnsi="Times New Roman" w:cs="Times New Roman"/>
          <w:color w:val="333333"/>
          <w:sz w:val="28"/>
          <w:szCs w:val="28"/>
        </w:rPr>
      </w:pPr>
    </w:p>
    <w:p w:rsidR="00B16E26" w:rsidRPr="00B16E26" w:rsidRDefault="00B16E26" w:rsidP="00B16E26">
      <w:pPr>
        <w:shd w:val="clear" w:color="auto" w:fill="FFFFFF"/>
        <w:spacing w:after="60" w:line="240" w:lineRule="auto"/>
        <w:rPr>
          <w:rFonts w:ascii="Times New Roman" w:eastAsia="Times New Roman" w:hAnsi="Times New Roman" w:cs="Times New Roman"/>
          <w:color w:val="333333"/>
          <w:sz w:val="28"/>
          <w:szCs w:val="28"/>
        </w:rPr>
      </w:pPr>
      <w:r w:rsidRPr="00B16E26">
        <w:rPr>
          <w:rFonts w:ascii="Times New Roman" w:eastAsia="Times New Roman" w:hAnsi="Times New Roman" w:cs="Times New Roman"/>
          <w:color w:val="333333"/>
          <w:kern w:val="36"/>
          <w:sz w:val="28"/>
          <w:szCs w:val="28"/>
        </w:rPr>
        <w:t>31 U.S. Code § 3123 - Payment of obligations and interest on the public debt</w:t>
      </w:r>
      <w:r w:rsidRPr="00B16E26">
        <w:rPr>
          <w:rFonts w:ascii="Times New Roman" w:eastAsia="Times New Roman" w:hAnsi="Times New Roman" w:cs="Times New Roman"/>
          <w:color w:val="333333"/>
          <w:sz w:val="28"/>
          <w:szCs w:val="28"/>
        </w:rPr>
        <w:t xml:space="preserve"> </w:t>
      </w:r>
    </w:p>
    <w:p w:rsidR="00B16E26" w:rsidRPr="00B16E26" w:rsidRDefault="00B16E26" w:rsidP="00B16E26">
      <w:pPr>
        <w:shd w:val="clear" w:color="auto" w:fill="FFFFFF"/>
        <w:spacing w:after="0" w:line="240" w:lineRule="auto"/>
        <w:rPr>
          <w:rFonts w:ascii="Times New Roman" w:eastAsia="Times New Roman" w:hAnsi="Times New Roman" w:cs="Times New Roman"/>
          <w:color w:val="333333"/>
          <w:sz w:val="28"/>
          <w:szCs w:val="28"/>
        </w:rPr>
      </w:pPr>
      <w:r w:rsidRPr="00B16E26">
        <w:rPr>
          <w:rFonts w:ascii="Times New Roman" w:eastAsia="Times New Roman" w:hAnsi="Times New Roman" w:cs="Times New Roman"/>
          <w:b/>
          <w:bCs/>
          <w:color w:val="333333"/>
          <w:sz w:val="28"/>
          <w:szCs w:val="28"/>
        </w:rPr>
        <w:t>(a)</w:t>
      </w:r>
    </w:p>
    <w:p w:rsidR="00B16E26" w:rsidRPr="00B16E26" w:rsidRDefault="00B16E26" w:rsidP="00B16E26">
      <w:pPr>
        <w:shd w:val="clear" w:color="auto" w:fill="FFFFFF"/>
        <w:spacing w:after="60" w:line="240" w:lineRule="auto"/>
        <w:rPr>
          <w:rFonts w:ascii="Times New Roman" w:eastAsia="Times New Roman" w:hAnsi="Times New Roman" w:cs="Times New Roman"/>
          <w:color w:val="333333"/>
          <w:sz w:val="28"/>
          <w:szCs w:val="28"/>
        </w:rPr>
      </w:pPr>
      <w:r w:rsidRPr="00B16E26">
        <w:rPr>
          <w:rFonts w:ascii="Times New Roman" w:eastAsia="Times New Roman" w:hAnsi="Times New Roman" w:cs="Times New Roman"/>
          <w:color w:val="333333"/>
          <w:sz w:val="28"/>
          <w:szCs w:val="28"/>
        </w:rPr>
        <w:t>The faith of the United States Government is pledged to pay, in legal tender, principal and interest on the obligations of the Government issued under this chapter.</w:t>
      </w:r>
    </w:p>
    <w:p w:rsidR="00B16E26" w:rsidRPr="00B16E26" w:rsidRDefault="00B16E26" w:rsidP="00B16E26">
      <w:pPr>
        <w:shd w:val="clear" w:color="auto" w:fill="FFFFFF"/>
        <w:spacing w:after="0" w:line="240" w:lineRule="auto"/>
        <w:rPr>
          <w:rFonts w:ascii="Times New Roman" w:eastAsia="Times New Roman" w:hAnsi="Times New Roman" w:cs="Times New Roman"/>
          <w:color w:val="333333"/>
          <w:sz w:val="28"/>
          <w:szCs w:val="28"/>
        </w:rPr>
      </w:pPr>
      <w:r w:rsidRPr="00B16E26">
        <w:rPr>
          <w:rFonts w:ascii="Times New Roman" w:eastAsia="Times New Roman" w:hAnsi="Times New Roman" w:cs="Times New Roman"/>
          <w:b/>
          <w:bCs/>
          <w:color w:val="333333"/>
          <w:sz w:val="28"/>
          <w:szCs w:val="28"/>
        </w:rPr>
        <w:t>(b)</w:t>
      </w:r>
    </w:p>
    <w:p w:rsidR="00B16E26" w:rsidRPr="00B16E26" w:rsidRDefault="00B16E26" w:rsidP="00B16E26">
      <w:pPr>
        <w:shd w:val="clear" w:color="auto" w:fill="FFFFFF"/>
        <w:spacing w:after="60" w:line="240" w:lineRule="auto"/>
        <w:rPr>
          <w:rFonts w:ascii="Times New Roman" w:eastAsia="Times New Roman" w:hAnsi="Times New Roman" w:cs="Times New Roman"/>
          <w:color w:val="333333"/>
          <w:sz w:val="28"/>
          <w:szCs w:val="28"/>
        </w:rPr>
      </w:pPr>
      <w:r w:rsidRPr="00B16E26">
        <w:rPr>
          <w:rFonts w:ascii="Times New Roman" w:eastAsia="Times New Roman" w:hAnsi="Times New Roman" w:cs="Times New Roman"/>
          <w:color w:val="333333"/>
          <w:sz w:val="28"/>
          <w:szCs w:val="28"/>
        </w:rPr>
        <w:t>The Secretary of the Treasury shall pay interest due or accrued on the public debt. As the Secretary considers expedient, the Secretary may pay in advance interest on the public debt by a period of not more than one year, with or without a rebate of interest on the coupons.</w:t>
      </w:r>
    </w:p>
    <w:p w:rsidR="00B16E26" w:rsidRPr="00B16E26" w:rsidRDefault="00B16E26" w:rsidP="00B16E26">
      <w:pPr>
        <w:shd w:val="clear" w:color="auto" w:fill="FFFFFF"/>
        <w:spacing w:after="0" w:line="240" w:lineRule="auto"/>
        <w:rPr>
          <w:rFonts w:ascii="Times New Roman" w:eastAsia="Times New Roman" w:hAnsi="Times New Roman" w:cs="Times New Roman"/>
          <w:color w:val="333333"/>
          <w:sz w:val="28"/>
          <w:szCs w:val="28"/>
        </w:rPr>
      </w:pPr>
      <w:r w:rsidRPr="00B16E26">
        <w:rPr>
          <w:rFonts w:ascii="Times New Roman" w:eastAsia="Times New Roman" w:hAnsi="Times New Roman" w:cs="Times New Roman"/>
          <w:b/>
          <w:bCs/>
          <w:color w:val="333333"/>
          <w:sz w:val="28"/>
          <w:szCs w:val="28"/>
        </w:rPr>
        <w:lastRenderedPageBreak/>
        <w:t>(c)</w:t>
      </w:r>
    </w:p>
    <w:p w:rsidR="00B16E26" w:rsidRPr="00B16E26" w:rsidRDefault="00B16E26" w:rsidP="00B16E26">
      <w:pPr>
        <w:shd w:val="clear" w:color="auto" w:fill="FFFFFF"/>
        <w:spacing w:after="0" w:line="240" w:lineRule="auto"/>
        <w:rPr>
          <w:rFonts w:ascii="Times New Roman" w:eastAsia="Times New Roman" w:hAnsi="Times New Roman" w:cs="Times New Roman"/>
          <w:color w:val="333333"/>
          <w:sz w:val="28"/>
          <w:szCs w:val="28"/>
        </w:rPr>
      </w:pPr>
      <w:bookmarkStart w:id="36" w:name="c_1"/>
      <w:bookmarkEnd w:id="36"/>
      <w:r w:rsidRPr="00B16E26">
        <w:rPr>
          <w:rFonts w:ascii="Times New Roman" w:eastAsia="Times New Roman" w:hAnsi="Times New Roman" w:cs="Times New Roman"/>
          <w:b/>
          <w:bCs/>
          <w:color w:val="333333"/>
          <w:sz w:val="28"/>
          <w:szCs w:val="28"/>
        </w:rPr>
        <w:t>(1)</w:t>
      </w:r>
    </w:p>
    <w:p w:rsidR="00B16E26" w:rsidRPr="00B16E26" w:rsidRDefault="00B16E26" w:rsidP="00B16E26">
      <w:pPr>
        <w:shd w:val="clear" w:color="auto" w:fill="FFFFFF"/>
        <w:spacing w:after="60" w:line="240" w:lineRule="auto"/>
        <w:rPr>
          <w:rFonts w:ascii="Times New Roman" w:eastAsia="Times New Roman" w:hAnsi="Times New Roman" w:cs="Times New Roman"/>
          <w:color w:val="333333"/>
          <w:sz w:val="28"/>
          <w:szCs w:val="28"/>
        </w:rPr>
      </w:pPr>
      <w:r w:rsidRPr="00B16E26">
        <w:rPr>
          <w:rFonts w:ascii="Times New Roman" w:eastAsia="Times New Roman" w:hAnsi="Times New Roman" w:cs="Times New Roman"/>
          <w:color w:val="333333"/>
          <w:sz w:val="28"/>
          <w:szCs w:val="28"/>
        </w:rPr>
        <w:t>The Secretary may issue a bond, note, or certificate of indebtedness authorized under this chapter whose principal and interest are payable in a foreign currency stated in the bond, note, or certificate. The Secretary may dispose of the bonds, notes, and certificates at a price that is at least par value without complying with section 3102(b)–(d) of this title.</w:t>
      </w:r>
    </w:p>
    <w:p w:rsidR="00B16E26" w:rsidRPr="00B16E26" w:rsidRDefault="00B16E26" w:rsidP="00B16E26">
      <w:pPr>
        <w:shd w:val="clear" w:color="auto" w:fill="FFFFFF"/>
        <w:spacing w:after="0" w:line="240" w:lineRule="auto"/>
        <w:rPr>
          <w:rFonts w:ascii="Times New Roman" w:eastAsia="Times New Roman" w:hAnsi="Times New Roman" w:cs="Times New Roman"/>
          <w:color w:val="333333"/>
          <w:sz w:val="28"/>
          <w:szCs w:val="28"/>
        </w:rPr>
      </w:pPr>
      <w:bookmarkStart w:id="37" w:name="c_2"/>
      <w:bookmarkEnd w:id="37"/>
      <w:r w:rsidRPr="00B16E26">
        <w:rPr>
          <w:rFonts w:ascii="Times New Roman" w:eastAsia="Times New Roman" w:hAnsi="Times New Roman" w:cs="Times New Roman"/>
          <w:b/>
          <w:bCs/>
          <w:color w:val="333333"/>
          <w:sz w:val="28"/>
          <w:szCs w:val="28"/>
        </w:rPr>
        <w:t>(2)</w:t>
      </w:r>
    </w:p>
    <w:p w:rsidR="00B16E26" w:rsidRPr="00B16E26" w:rsidRDefault="00B16E26" w:rsidP="00B16E26">
      <w:pPr>
        <w:shd w:val="clear" w:color="auto" w:fill="FFFFFF"/>
        <w:spacing w:after="60" w:line="240" w:lineRule="auto"/>
        <w:rPr>
          <w:rFonts w:ascii="Times New Roman" w:eastAsia="Times New Roman" w:hAnsi="Times New Roman" w:cs="Times New Roman"/>
          <w:color w:val="333333"/>
          <w:sz w:val="28"/>
          <w:szCs w:val="28"/>
        </w:rPr>
      </w:pPr>
      <w:r w:rsidRPr="00B16E26">
        <w:rPr>
          <w:rFonts w:ascii="Times New Roman" w:eastAsia="Times New Roman" w:hAnsi="Times New Roman" w:cs="Times New Roman"/>
          <w:color w:val="333333"/>
          <w:sz w:val="28"/>
          <w:szCs w:val="28"/>
        </w:rPr>
        <w:t>In determining the dollar amount of bonds, notes, and certificates of indebtedness that may be issued under this chapter, the dollar equivalent of the amount of bonds, notes, and certificates payable in a foreign currency is determined by the par of the exchange value on the date of issue of the bonds, notes, or certificates as published by the Secretary under </w:t>
      </w:r>
      <w:hyperlink r:id="rId73" w:history="1">
        <w:r w:rsidRPr="00B16E26">
          <w:rPr>
            <w:rFonts w:ascii="Times New Roman" w:eastAsia="Times New Roman" w:hAnsi="Times New Roman" w:cs="Times New Roman"/>
            <w:color w:val="001C72"/>
            <w:sz w:val="28"/>
            <w:szCs w:val="28"/>
            <w:u w:val="single"/>
          </w:rPr>
          <w:t>section 5151 of this title</w:t>
        </w:r>
      </w:hyperlink>
      <w:r w:rsidRPr="00B16E26">
        <w:rPr>
          <w:rFonts w:ascii="Times New Roman" w:eastAsia="Times New Roman" w:hAnsi="Times New Roman" w:cs="Times New Roman"/>
          <w:color w:val="333333"/>
          <w:sz w:val="28"/>
          <w:szCs w:val="28"/>
        </w:rPr>
        <w:t>.</w:t>
      </w:r>
    </w:p>
    <w:p w:rsidR="00B16E26" w:rsidRPr="00B16E26" w:rsidRDefault="00B16E26" w:rsidP="00B16E26">
      <w:pPr>
        <w:shd w:val="clear" w:color="auto" w:fill="FFFFFF"/>
        <w:spacing w:after="0" w:line="240" w:lineRule="auto"/>
        <w:rPr>
          <w:rFonts w:ascii="Times New Roman" w:eastAsia="Times New Roman" w:hAnsi="Times New Roman" w:cs="Times New Roman"/>
          <w:color w:val="333333"/>
          <w:sz w:val="28"/>
          <w:szCs w:val="28"/>
        </w:rPr>
      </w:pPr>
      <w:bookmarkStart w:id="38" w:name="c_3"/>
      <w:bookmarkEnd w:id="38"/>
      <w:r w:rsidRPr="00B16E26">
        <w:rPr>
          <w:rFonts w:ascii="Times New Roman" w:eastAsia="Times New Roman" w:hAnsi="Times New Roman" w:cs="Times New Roman"/>
          <w:b/>
          <w:bCs/>
          <w:color w:val="333333"/>
          <w:sz w:val="28"/>
          <w:szCs w:val="28"/>
        </w:rPr>
        <w:t>(3)</w:t>
      </w:r>
    </w:p>
    <w:p w:rsidR="00B16E26" w:rsidRPr="00B16E26" w:rsidRDefault="00B16E26" w:rsidP="00B16E26">
      <w:pPr>
        <w:shd w:val="clear" w:color="auto" w:fill="FFFFFF"/>
        <w:spacing w:after="60" w:line="240" w:lineRule="auto"/>
        <w:rPr>
          <w:rFonts w:ascii="Times New Roman" w:eastAsia="Times New Roman" w:hAnsi="Times New Roman" w:cs="Times New Roman"/>
          <w:color w:val="333333"/>
          <w:sz w:val="28"/>
          <w:szCs w:val="28"/>
        </w:rPr>
      </w:pPr>
      <w:r w:rsidRPr="00B16E26">
        <w:rPr>
          <w:rFonts w:ascii="Times New Roman" w:eastAsia="Times New Roman" w:hAnsi="Times New Roman" w:cs="Times New Roman"/>
          <w:color w:val="333333"/>
          <w:sz w:val="28"/>
          <w:szCs w:val="28"/>
        </w:rPr>
        <w:t>The Secretary may designate depositaries in foreign countries in which any part of the proceeds of bonds, notes, or certificates of indebtedness payable in the foreign currency may be deposited.</w:t>
      </w:r>
    </w:p>
    <w:p w:rsidR="00B16E26" w:rsidRPr="00A1320B" w:rsidRDefault="00B16E26" w:rsidP="00A1320B">
      <w:pPr>
        <w:shd w:val="clear" w:color="auto" w:fill="FFFFFF"/>
        <w:spacing w:after="60" w:line="240" w:lineRule="auto"/>
        <w:rPr>
          <w:rFonts w:ascii="Times New Roman" w:eastAsia="Times New Roman" w:hAnsi="Times New Roman" w:cs="Times New Roman"/>
          <w:color w:val="333333"/>
          <w:sz w:val="28"/>
          <w:szCs w:val="28"/>
        </w:rPr>
      </w:pPr>
    </w:p>
    <w:p w:rsidR="00A1320B" w:rsidRDefault="00A1320B"/>
    <w:sectPr w:rsidR="00A1320B">
      <w:foot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938" w:rsidRDefault="00F14938" w:rsidP="002406FE">
      <w:pPr>
        <w:spacing w:after="0" w:line="240" w:lineRule="auto"/>
      </w:pPr>
      <w:r>
        <w:separator/>
      </w:r>
    </w:p>
  </w:endnote>
  <w:endnote w:type="continuationSeparator" w:id="0">
    <w:p w:rsidR="00F14938" w:rsidRDefault="00F14938" w:rsidP="0024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042755"/>
      <w:docPartObj>
        <w:docPartGallery w:val="Page Numbers (Bottom of Page)"/>
        <w:docPartUnique/>
      </w:docPartObj>
    </w:sdtPr>
    <w:sdtEndPr>
      <w:rPr>
        <w:rFonts w:ascii="Times New Roman" w:hAnsi="Times New Roman" w:cs="Times New Roman"/>
        <w:sz w:val="28"/>
        <w:szCs w:val="28"/>
      </w:rPr>
    </w:sdtEndPr>
    <w:sdtContent>
      <w:sdt>
        <w:sdtPr>
          <w:rPr>
            <w:rFonts w:ascii="Times New Roman" w:hAnsi="Times New Roman" w:cs="Times New Roman"/>
            <w:sz w:val="28"/>
            <w:szCs w:val="28"/>
          </w:rPr>
          <w:id w:val="1728636285"/>
          <w:docPartObj>
            <w:docPartGallery w:val="Page Numbers (Top of Page)"/>
            <w:docPartUnique/>
          </w:docPartObj>
        </w:sdtPr>
        <w:sdtContent>
          <w:p w:rsidR="002406FE" w:rsidRPr="002406FE" w:rsidRDefault="002406FE">
            <w:pPr>
              <w:pStyle w:val="Footer"/>
              <w:jc w:val="center"/>
              <w:rPr>
                <w:rFonts w:ascii="Times New Roman" w:hAnsi="Times New Roman" w:cs="Times New Roman"/>
                <w:sz w:val="28"/>
                <w:szCs w:val="28"/>
              </w:rPr>
            </w:pPr>
            <w:r w:rsidRPr="002406FE">
              <w:rPr>
                <w:rFonts w:ascii="Times New Roman" w:hAnsi="Times New Roman" w:cs="Times New Roman"/>
                <w:sz w:val="28"/>
                <w:szCs w:val="28"/>
              </w:rPr>
              <w:t xml:space="preserve">Page </w:t>
            </w:r>
            <w:r w:rsidRPr="002406FE">
              <w:rPr>
                <w:rFonts w:ascii="Times New Roman" w:hAnsi="Times New Roman" w:cs="Times New Roman"/>
                <w:b/>
                <w:bCs/>
                <w:sz w:val="28"/>
                <w:szCs w:val="28"/>
              </w:rPr>
              <w:fldChar w:fldCharType="begin"/>
            </w:r>
            <w:r w:rsidRPr="002406FE">
              <w:rPr>
                <w:rFonts w:ascii="Times New Roman" w:hAnsi="Times New Roman" w:cs="Times New Roman"/>
                <w:b/>
                <w:bCs/>
                <w:sz w:val="28"/>
                <w:szCs w:val="28"/>
              </w:rPr>
              <w:instrText xml:space="preserve"> PAGE </w:instrText>
            </w:r>
            <w:r w:rsidRPr="002406FE">
              <w:rPr>
                <w:rFonts w:ascii="Times New Roman" w:hAnsi="Times New Roman" w:cs="Times New Roman"/>
                <w:b/>
                <w:bCs/>
                <w:sz w:val="28"/>
                <w:szCs w:val="28"/>
              </w:rPr>
              <w:fldChar w:fldCharType="separate"/>
            </w:r>
            <w:r>
              <w:rPr>
                <w:rFonts w:ascii="Times New Roman" w:hAnsi="Times New Roman" w:cs="Times New Roman"/>
                <w:b/>
                <w:bCs/>
                <w:noProof/>
                <w:sz w:val="28"/>
                <w:szCs w:val="28"/>
              </w:rPr>
              <w:t>1</w:t>
            </w:r>
            <w:r w:rsidRPr="002406FE">
              <w:rPr>
                <w:rFonts w:ascii="Times New Roman" w:hAnsi="Times New Roman" w:cs="Times New Roman"/>
                <w:b/>
                <w:bCs/>
                <w:sz w:val="28"/>
                <w:szCs w:val="28"/>
              </w:rPr>
              <w:fldChar w:fldCharType="end"/>
            </w:r>
            <w:r w:rsidRPr="002406FE">
              <w:rPr>
                <w:rFonts w:ascii="Times New Roman" w:hAnsi="Times New Roman" w:cs="Times New Roman"/>
                <w:sz w:val="28"/>
                <w:szCs w:val="28"/>
              </w:rPr>
              <w:t xml:space="preserve"> of </w:t>
            </w:r>
            <w:r w:rsidRPr="002406FE">
              <w:rPr>
                <w:rFonts w:ascii="Times New Roman" w:hAnsi="Times New Roman" w:cs="Times New Roman"/>
                <w:b/>
                <w:bCs/>
                <w:sz w:val="28"/>
                <w:szCs w:val="28"/>
              </w:rPr>
              <w:fldChar w:fldCharType="begin"/>
            </w:r>
            <w:r w:rsidRPr="002406FE">
              <w:rPr>
                <w:rFonts w:ascii="Times New Roman" w:hAnsi="Times New Roman" w:cs="Times New Roman"/>
                <w:b/>
                <w:bCs/>
                <w:sz w:val="28"/>
                <w:szCs w:val="28"/>
              </w:rPr>
              <w:instrText xml:space="preserve"> NUMPAGES  </w:instrText>
            </w:r>
            <w:r w:rsidRPr="002406FE">
              <w:rPr>
                <w:rFonts w:ascii="Times New Roman" w:hAnsi="Times New Roman" w:cs="Times New Roman"/>
                <w:b/>
                <w:bCs/>
                <w:sz w:val="28"/>
                <w:szCs w:val="28"/>
              </w:rPr>
              <w:fldChar w:fldCharType="separate"/>
            </w:r>
            <w:r>
              <w:rPr>
                <w:rFonts w:ascii="Times New Roman" w:hAnsi="Times New Roman" w:cs="Times New Roman"/>
                <w:b/>
                <w:bCs/>
                <w:noProof/>
                <w:sz w:val="28"/>
                <w:szCs w:val="28"/>
              </w:rPr>
              <w:t>6</w:t>
            </w:r>
            <w:r w:rsidRPr="002406FE">
              <w:rPr>
                <w:rFonts w:ascii="Times New Roman" w:hAnsi="Times New Roman" w:cs="Times New Roman"/>
                <w:b/>
                <w:bCs/>
                <w:sz w:val="28"/>
                <w:szCs w:val="28"/>
              </w:rPr>
              <w:fldChar w:fldCharType="end"/>
            </w:r>
          </w:p>
        </w:sdtContent>
      </w:sdt>
    </w:sdtContent>
  </w:sdt>
  <w:p w:rsidR="002406FE" w:rsidRDefault="00240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938" w:rsidRDefault="00F14938" w:rsidP="002406FE">
      <w:pPr>
        <w:spacing w:after="0" w:line="240" w:lineRule="auto"/>
      </w:pPr>
      <w:r>
        <w:separator/>
      </w:r>
    </w:p>
  </w:footnote>
  <w:footnote w:type="continuationSeparator" w:id="0">
    <w:p w:rsidR="00F14938" w:rsidRDefault="00F14938" w:rsidP="00240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FEC"/>
    <w:multiLevelType w:val="multilevel"/>
    <w:tmpl w:val="1714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E36EC9"/>
    <w:multiLevelType w:val="multilevel"/>
    <w:tmpl w:val="C1F4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6A4F4D"/>
    <w:multiLevelType w:val="multilevel"/>
    <w:tmpl w:val="2768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2B7D39"/>
    <w:multiLevelType w:val="multilevel"/>
    <w:tmpl w:val="8CA0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7305C9"/>
    <w:multiLevelType w:val="hybridMultilevel"/>
    <w:tmpl w:val="5A68A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0B"/>
    <w:rsid w:val="002406FE"/>
    <w:rsid w:val="00A1320B"/>
    <w:rsid w:val="00B16E26"/>
    <w:rsid w:val="00BB1AAF"/>
    <w:rsid w:val="00F1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C181"/>
  <w15:chartTrackingRefBased/>
  <w15:docId w15:val="{F3DE3E11-DBCE-459E-9018-C611E2C5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6FE"/>
  </w:style>
  <w:style w:type="paragraph" w:styleId="Footer">
    <w:name w:val="footer"/>
    <w:basedOn w:val="Normal"/>
    <w:link w:val="FooterChar"/>
    <w:uiPriority w:val="99"/>
    <w:unhideWhenUsed/>
    <w:rsid w:val="00240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6FE"/>
  </w:style>
  <w:style w:type="paragraph" w:styleId="ListParagraph">
    <w:name w:val="List Paragraph"/>
    <w:basedOn w:val="Normal"/>
    <w:uiPriority w:val="34"/>
    <w:qFormat/>
    <w:rsid w:val="00240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22786">
      <w:bodyDiv w:val="1"/>
      <w:marLeft w:val="0"/>
      <w:marRight w:val="0"/>
      <w:marTop w:val="0"/>
      <w:marBottom w:val="0"/>
      <w:divBdr>
        <w:top w:val="none" w:sz="0" w:space="0" w:color="auto"/>
        <w:left w:val="none" w:sz="0" w:space="0" w:color="auto"/>
        <w:bottom w:val="none" w:sz="0" w:space="0" w:color="auto"/>
        <w:right w:val="none" w:sz="0" w:space="0" w:color="auto"/>
      </w:divBdr>
      <w:divsChild>
        <w:div w:id="757989494">
          <w:marLeft w:val="0"/>
          <w:marRight w:val="0"/>
          <w:marTop w:val="0"/>
          <w:marBottom w:val="0"/>
          <w:divBdr>
            <w:top w:val="none" w:sz="0" w:space="0" w:color="auto"/>
            <w:left w:val="none" w:sz="0" w:space="0" w:color="auto"/>
            <w:bottom w:val="none" w:sz="0" w:space="0" w:color="auto"/>
            <w:right w:val="none" w:sz="0" w:space="0" w:color="auto"/>
          </w:divBdr>
          <w:divsChild>
            <w:div w:id="94398542">
              <w:marLeft w:val="0"/>
              <w:marRight w:val="0"/>
              <w:marTop w:val="0"/>
              <w:marBottom w:val="0"/>
              <w:divBdr>
                <w:top w:val="single" w:sz="6" w:space="11" w:color="EEEEEE"/>
                <w:left w:val="none" w:sz="0" w:space="0" w:color="auto"/>
                <w:bottom w:val="none" w:sz="0" w:space="11" w:color="auto"/>
                <w:right w:val="none" w:sz="0" w:space="0" w:color="auto"/>
              </w:divBdr>
              <w:divsChild>
                <w:div w:id="40401942">
                  <w:marLeft w:val="0"/>
                  <w:marRight w:val="0"/>
                  <w:marTop w:val="0"/>
                  <w:marBottom w:val="0"/>
                  <w:divBdr>
                    <w:top w:val="none" w:sz="0" w:space="0" w:color="auto"/>
                    <w:left w:val="none" w:sz="0" w:space="0" w:color="auto"/>
                    <w:bottom w:val="none" w:sz="0" w:space="0" w:color="auto"/>
                    <w:right w:val="none" w:sz="0" w:space="0" w:color="auto"/>
                  </w:divBdr>
                  <w:divsChild>
                    <w:div w:id="305865917">
                      <w:marLeft w:val="0"/>
                      <w:marRight w:val="0"/>
                      <w:marTop w:val="0"/>
                      <w:marBottom w:val="0"/>
                      <w:divBdr>
                        <w:top w:val="none" w:sz="0" w:space="0" w:color="auto"/>
                        <w:left w:val="none" w:sz="0" w:space="0" w:color="auto"/>
                        <w:bottom w:val="none" w:sz="0" w:space="0" w:color="auto"/>
                        <w:right w:val="none" w:sz="0" w:space="0" w:color="auto"/>
                      </w:divBdr>
                      <w:divsChild>
                        <w:div w:id="1672491222">
                          <w:marLeft w:val="0"/>
                          <w:marRight w:val="0"/>
                          <w:marTop w:val="240"/>
                          <w:marBottom w:val="60"/>
                          <w:divBdr>
                            <w:top w:val="none" w:sz="0" w:space="0" w:color="auto"/>
                            <w:left w:val="none" w:sz="0" w:space="0" w:color="auto"/>
                            <w:bottom w:val="none" w:sz="0" w:space="0" w:color="auto"/>
                            <w:right w:val="none" w:sz="0" w:space="0" w:color="auto"/>
                          </w:divBdr>
                          <w:divsChild>
                            <w:div w:id="1398896543">
                              <w:marLeft w:val="240"/>
                              <w:marRight w:val="0"/>
                              <w:marTop w:val="60"/>
                              <w:marBottom w:val="60"/>
                              <w:divBdr>
                                <w:top w:val="none" w:sz="0" w:space="0" w:color="auto"/>
                                <w:left w:val="none" w:sz="0" w:space="0" w:color="auto"/>
                                <w:bottom w:val="none" w:sz="0" w:space="0" w:color="auto"/>
                                <w:right w:val="none" w:sz="0" w:space="0" w:color="auto"/>
                              </w:divBdr>
                              <w:divsChild>
                                <w:div w:id="854149718">
                                  <w:marLeft w:val="0"/>
                                  <w:marRight w:val="0"/>
                                  <w:marTop w:val="0"/>
                                  <w:marBottom w:val="0"/>
                                  <w:divBdr>
                                    <w:top w:val="none" w:sz="0" w:space="0" w:color="auto"/>
                                    <w:left w:val="none" w:sz="0" w:space="0" w:color="auto"/>
                                    <w:bottom w:val="none" w:sz="0" w:space="0" w:color="auto"/>
                                    <w:right w:val="none" w:sz="0" w:space="0" w:color="auto"/>
                                  </w:divBdr>
                                </w:div>
                              </w:divsChild>
                            </w:div>
                            <w:div w:id="308871193">
                              <w:marLeft w:val="240"/>
                              <w:marRight w:val="0"/>
                              <w:marTop w:val="60"/>
                              <w:marBottom w:val="60"/>
                              <w:divBdr>
                                <w:top w:val="none" w:sz="0" w:space="0" w:color="auto"/>
                                <w:left w:val="none" w:sz="0" w:space="0" w:color="auto"/>
                                <w:bottom w:val="none" w:sz="0" w:space="0" w:color="auto"/>
                                <w:right w:val="none" w:sz="0" w:space="0" w:color="auto"/>
                              </w:divBdr>
                              <w:divsChild>
                                <w:div w:id="1109354567">
                                  <w:marLeft w:val="0"/>
                                  <w:marRight w:val="0"/>
                                  <w:marTop w:val="0"/>
                                  <w:marBottom w:val="0"/>
                                  <w:divBdr>
                                    <w:top w:val="none" w:sz="0" w:space="0" w:color="auto"/>
                                    <w:left w:val="none" w:sz="0" w:space="0" w:color="auto"/>
                                    <w:bottom w:val="none" w:sz="0" w:space="0" w:color="auto"/>
                                    <w:right w:val="none" w:sz="0" w:space="0" w:color="auto"/>
                                  </w:divBdr>
                                </w:div>
                              </w:divsChild>
                            </w:div>
                            <w:div w:id="73672081">
                              <w:marLeft w:val="240"/>
                              <w:marRight w:val="0"/>
                              <w:marTop w:val="60"/>
                              <w:marBottom w:val="60"/>
                              <w:divBdr>
                                <w:top w:val="none" w:sz="0" w:space="0" w:color="auto"/>
                                <w:left w:val="none" w:sz="0" w:space="0" w:color="auto"/>
                                <w:bottom w:val="none" w:sz="0" w:space="0" w:color="auto"/>
                                <w:right w:val="none" w:sz="0" w:space="0" w:color="auto"/>
                              </w:divBdr>
                              <w:divsChild>
                                <w:div w:id="1303269495">
                                  <w:marLeft w:val="0"/>
                                  <w:marRight w:val="0"/>
                                  <w:marTop w:val="0"/>
                                  <w:marBottom w:val="0"/>
                                  <w:divBdr>
                                    <w:top w:val="none" w:sz="0" w:space="0" w:color="auto"/>
                                    <w:left w:val="none" w:sz="0" w:space="0" w:color="auto"/>
                                    <w:bottom w:val="none" w:sz="0" w:space="0" w:color="auto"/>
                                    <w:right w:val="none" w:sz="0" w:space="0" w:color="auto"/>
                                  </w:divBdr>
                                </w:div>
                              </w:divsChild>
                            </w:div>
                            <w:div w:id="905073062">
                              <w:marLeft w:val="4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336889">
      <w:bodyDiv w:val="1"/>
      <w:marLeft w:val="0"/>
      <w:marRight w:val="0"/>
      <w:marTop w:val="0"/>
      <w:marBottom w:val="0"/>
      <w:divBdr>
        <w:top w:val="none" w:sz="0" w:space="0" w:color="auto"/>
        <w:left w:val="none" w:sz="0" w:space="0" w:color="auto"/>
        <w:bottom w:val="none" w:sz="0" w:space="0" w:color="auto"/>
        <w:right w:val="none" w:sz="0" w:space="0" w:color="auto"/>
      </w:divBdr>
      <w:divsChild>
        <w:div w:id="840510950">
          <w:marLeft w:val="0"/>
          <w:marRight w:val="0"/>
          <w:marTop w:val="0"/>
          <w:marBottom w:val="0"/>
          <w:divBdr>
            <w:top w:val="none" w:sz="0" w:space="0" w:color="auto"/>
            <w:left w:val="none" w:sz="0" w:space="0" w:color="auto"/>
            <w:bottom w:val="none" w:sz="0" w:space="0" w:color="auto"/>
            <w:right w:val="none" w:sz="0" w:space="0" w:color="auto"/>
          </w:divBdr>
          <w:divsChild>
            <w:div w:id="1410537071">
              <w:marLeft w:val="0"/>
              <w:marRight w:val="0"/>
              <w:marTop w:val="0"/>
              <w:marBottom w:val="0"/>
              <w:divBdr>
                <w:top w:val="single" w:sz="6" w:space="11" w:color="EEEEEE"/>
                <w:left w:val="none" w:sz="0" w:space="0" w:color="auto"/>
                <w:bottom w:val="none" w:sz="0" w:space="11" w:color="auto"/>
                <w:right w:val="none" w:sz="0" w:space="0" w:color="auto"/>
              </w:divBdr>
              <w:divsChild>
                <w:div w:id="1552382273">
                  <w:marLeft w:val="0"/>
                  <w:marRight w:val="0"/>
                  <w:marTop w:val="0"/>
                  <w:marBottom w:val="0"/>
                  <w:divBdr>
                    <w:top w:val="none" w:sz="0" w:space="0" w:color="auto"/>
                    <w:left w:val="none" w:sz="0" w:space="0" w:color="auto"/>
                    <w:bottom w:val="none" w:sz="0" w:space="0" w:color="auto"/>
                    <w:right w:val="none" w:sz="0" w:space="0" w:color="auto"/>
                  </w:divBdr>
                  <w:divsChild>
                    <w:div w:id="1121415125">
                      <w:marLeft w:val="0"/>
                      <w:marRight w:val="0"/>
                      <w:marTop w:val="0"/>
                      <w:marBottom w:val="0"/>
                      <w:divBdr>
                        <w:top w:val="none" w:sz="0" w:space="0" w:color="auto"/>
                        <w:left w:val="none" w:sz="0" w:space="0" w:color="auto"/>
                        <w:bottom w:val="none" w:sz="0" w:space="0" w:color="auto"/>
                        <w:right w:val="none" w:sz="0" w:space="0" w:color="auto"/>
                      </w:divBdr>
                      <w:divsChild>
                        <w:div w:id="1766727804">
                          <w:marLeft w:val="0"/>
                          <w:marRight w:val="0"/>
                          <w:marTop w:val="240"/>
                          <w:marBottom w:val="60"/>
                          <w:divBdr>
                            <w:top w:val="none" w:sz="0" w:space="0" w:color="auto"/>
                            <w:left w:val="none" w:sz="0" w:space="0" w:color="auto"/>
                            <w:bottom w:val="none" w:sz="0" w:space="0" w:color="auto"/>
                            <w:right w:val="none" w:sz="0" w:space="0" w:color="auto"/>
                          </w:divBdr>
                          <w:divsChild>
                            <w:div w:id="9084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614598">
      <w:bodyDiv w:val="1"/>
      <w:marLeft w:val="0"/>
      <w:marRight w:val="0"/>
      <w:marTop w:val="0"/>
      <w:marBottom w:val="0"/>
      <w:divBdr>
        <w:top w:val="none" w:sz="0" w:space="0" w:color="auto"/>
        <w:left w:val="none" w:sz="0" w:space="0" w:color="auto"/>
        <w:bottom w:val="none" w:sz="0" w:space="0" w:color="auto"/>
        <w:right w:val="none" w:sz="0" w:space="0" w:color="auto"/>
      </w:divBdr>
      <w:divsChild>
        <w:div w:id="311250215">
          <w:marLeft w:val="0"/>
          <w:marRight w:val="0"/>
          <w:marTop w:val="0"/>
          <w:marBottom w:val="0"/>
          <w:divBdr>
            <w:top w:val="none" w:sz="0" w:space="0" w:color="auto"/>
            <w:left w:val="none" w:sz="0" w:space="0" w:color="auto"/>
            <w:bottom w:val="none" w:sz="0" w:space="0" w:color="auto"/>
            <w:right w:val="none" w:sz="0" w:space="0" w:color="auto"/>
          </w:divBdr>
          <w:divsChild>
            <w:div w:id="1700617810">
              <w:marLeft w:val="0"/>
              <w:marRight w:val="0"/>
              <w:marTop w:val="0"/>
              <w:marBottom w:val="0"/>
              <w:divBdr>
                <w:top w:val="single" w:sz="6" w:space="11" w:color="EEEEEE"/>
                <w:left w:val="none" w:sz="0" w:space="0" w:color="auto"/>
                <w:bottom w:val="none" w:sz="0" w:space="11" w:color="auto"/>
                <w:right w:val="none" w:sz="0" w:space="0" w:color="auto"/>
              </w:divBdr>
              <w:divsChild>
                <w:div w:id="184026929">
                  <w:marLeft w:val="0"/>
                  <w:marRight w:val="0"/>
                  <w:marTop w:val="0"/>
                  <w:marBottom w:val="0"/>
                  <w:divBdr>
                    <w:top w:val="none" w:sz="0" w:space="0" w:color="auto"/>
                    <w:left w:val="none" w:sz="0" w:space="0" w:color="auto"/>
                    <w:bottom w:val="none" w:sz="0" w:space="0" w:color="auto"/>
                    <w:right w:val="none" w:sz="0" w:space="0" w:color="auto"/>
                  </w:divBdr>
                  <w:divsChild>
                    <w:div w:id="1541626733">
                      <w:marLeft w:val="0"/>
                      <w:marRight w:val="0"/>
                      <w:marTop w:val="0"/>
                      <w:marBottom w:val="0"/>
                      <w:divBdr>
                        <w:top w:val="none" w:sz="0" w:space="0" w:color="auto"/>
                        <w:left w:val="none" w:sz="0" w:space="0" w:color="auto"/>
                        <w:bottom w:val="none" w:sz="0" w:space="0" w:color="auto"/>
                        <w:right w:val="none" w:sz="0" w:space="0" w:color="auto"/>
                      </w:divBdr>
                      <w:divsChild>
                        <w:div w:id="1849327394">
                          <w:marLeft w:val="0"/>
                          <w:marRight w:val="0"/>
                          <w:marTop w:val="240"/>
                          <w:marBottom w:val="60"/>
                          <w:divBdr>
                            <w:top w:val="none" w:sz="0" w:space="0" w:color="auto"/>
                            <w:left w:val="none" w:sz="0" w:space="0" w:color="auto"/>
                            <w:bottom w:val="none" w:sz="0" w:space="0" w:color="auto"/>
                            <w:right w:val="none" w:sz="0" w:space="0" w:color="auto"/>
                          </w:divBdr>
                          <w:divsChild>
                            <w:div w:id="1941790571">
                              <w:marLeft w:val="240"/>
                              <w:marRight w:val="0"/>
                              <w:marTop w:val="60"/>
                              <w:marBottom w:val="60"/>
                              <w:divBdr>
                                <w:top w:val="none" w:sz="0" w:space="0" w:color="auto"/>
                                <w:left w:val="none" w:sz="0" w:space="0" w:color="auto"/>
                                <w:bottom w:val="none" w:sz="0" w:space="0" w:color="auto"/>
                                <w:right w:val="none" w:sz="0" w:space="0" w:color="auto"/>
                              </w:divBdr>
                              <w:divsChild>
                                <w:div w:id="1123425311">
                                  <w:marLeft w:val="240"/>
                                  <w:marRight w:val="0"/>
                                  <w:marTop w:val="60"/>
                                  <w:marBottom w:val="60"/>
                                  <w:divBdr>
                                    <w:top w:val="none" w:sz="0" w:space="0" w:color="auto"/>
                                    <w:left w:val="none" w:sz="0" w:space="0" w:color="auto"/>
                                    <w:bottom w:val="none" w:sz="0" w:space="0" w:color="auto"/>
                                    <w:right w:val="none" w:sz="0" w:space="0" w:color="auto"/>
                                  </w:divBdr>
                                  <w:divsChild>
                                    <w:div w:id="785781826">
                                      <w:marLeft w:val="0"/>
                                      <w:marRight w:val="0"/>
                                      <w:marTop w:val="0"/>
                                      <w:marBottom w:val="0"/>
                                      <w:divBdr>
                                        <w:top w:val="none" w:sz="0" w:space="0" w:color="auto"/>
                                        <w:left w:val="none" w:sz="0" w:space="0" w:color="auto"/>
                                        <w:bottom w:val="none" w:sz="0" w:space="0" w:color="auto"/>
                                        <w:right w:val="none" w:sz="0" w:space="0" w:color="auto"/>
                                      </w:divBdr>
                                    </w:div>
                                  </w:divsChild>
                                </w:div>
                                <w:div w:id="1746024289">
                                  <w:marLeft w:val="240"/>
                                  <w:marRight w:val="0"/>
                                  <w:marTop w:val="60"/>
                                  <w:marBottom w:val="60"/>
                                  <w:divBdr>
                                    <w:top w:val="none" w:sz="0" w:space="0" w:color="auto"/>
                                    <w:left w:val="none" w:sz="0" w:space="0" w:color="auto"/>
                                    <w:bottom w:val="none" w:sz="0" w:space="0" w:color="auto"/>
                                    <w:right w:val="none" w:sz="0" w:space="0" w:color="auto"/>
                                  </w:divBdr>
                                  <w:divsChild>
                                    <w:div w:id="1465466727">
                                      <w:marLeft w:val="0"/>
                                      <w:marRight w:val="0"/>
                                      <w:marTop w:val="0"/>
                                      <w:marBottom w:val="0"/>
                                      <w:divBdr>
                                        <w:top w:val="none" w:sz="0" w:space="0" w:color="auto"/>
                                        <w:left w:val="none" w:sz="0" w:space="0" w:color="auto"/>
                                        <w:bottom w:val="none" w:sz="0" w:space="0" w:color="auto"/>
                                        <w:right w:val="none" w:sz="0" w:space="0" w:color="auto"/>
                                      </w:divBdr>
                                    </w:div>
                                  </w:divsChild>
                                </w:div>
                                <w:div w:id="24603279">
                                  <w:marLeft w:val="240"/>
                                  <w:marRight w:val="0"/>
                                  <w:marTop w:val="60"/>
                                  <w:marBottom w:val="60"/>
                                  <w:divBdr>
                                    <w:top w:val="none" w:sz="0" w:space="0" w:color="auto"/>
                                    <w:left w:val="none" w:sz="0" w:space="0" w:color="auto"/>
                                    <w:bottom w:val="none" w:sz="0" w:space="0" w:color="auto"/>
                                    <w:right w:val="none" w:sz="0" w:space="0" w:color="auto"/>
                                  </w:divBdr>
                                  <w:divsChild>
                                    <w:div w:id="713584207">
                                      <w:marLeft w:val="0"/>
                                      <w:marRight w:val="0"/>
                                      <w:marTop w:val="0"/>
                                      <w:marBottom w:val="0"/>
                                      <w:divBdr>
                                        <w:top w:val="none" w:sz="0" w:space="0" w:color="auto"/>
                                        <w:left w:val="none" w:sz="0" w:space="0" w:color="auto"/>
                                        <w:bottom w:val="none" w:sz="0" w:space="0" w:color="auto"/>
                                        <w:right w:val="none" w:sz="0" w:space="0" w:color="auto"/>
                                      </w:divBdr>
                                    </w:div>
                                  </w:divsChild>
                                </w:div>
                                <w:div w:id="690257188">
                                  <w:marLeft w:val="240"/>
                                  <w:marRight w:val="0"/>
                                  <w:marTop w:val="60"/>
                                  <w:marBottom w:val="60"/>
                                  <w:divBdr>
                                    <w:top w:val="none" w:sz="0" w:space="0" w:color="auto"/>
                                    <w:left w:val="none" w:sz="0" w:space="0" w:color="auto"/>
                                    <w:bottom w:val="none" w:sz="0" w:space="0" w:color="auto"/>
                                    <w:right w:val="none" w:sz="0" w:space="0" w:color="auto"/>
                                  </w:divBdr>
                                  <w:divsChild>
                                    <w:div w:id="469908128">
                                      <w:marLeft w:val="0"/>
                                      <w:marRight w:val="0"/>
                                      <w:marTop w:val="0"/>
                                      <w:marBottom w:val="0"/>
                                      <w:divBdr>
                                        <w:top w:val="none" w:sz="0" w:space="0" w:color="auto"/>
                                        <w:left w:val="none" w:sz="0" w:space="0" w:color="auto"/>
                                        <w:bottom w:val="none" w:sz="0" w:space="0" w:color="auto"/>
                                        <w:right w:val="none" w:sz="0" w:space="0" w:color="auto"/>
                                      </w:divBdr>
                                    </w:div>
                                  </w:divsChild>
                                </w:div>
                                <w:div w:id="1191989833">
                                  <w:marLeft w:val="240"/>
                                  <w:marRight w:val="0"/>
                                  <w:marTop w:val="60"/>
                                  <w:marBottom w:val="60"/>
                                  <w:divBdr>
                                    <w:top w:val="none" w:sz="0" w:space="0" w:color="auto"/>
                                    <w:left w:val="none" w:sz="0" w:space="0" w:color="auto"/>
                                    <w:bottom w:val="none" w:sz="0" w:space="0" w:color="auto"/>
                                    <w:right w:val="none" w:sz="0" w:space="0" w:color="auto"/>
                                  </w:divBdr>
                                  <w:divsChild>
                                    <w:div w:id="6835584">
                                      <w:marLeft w:val="0"/>
                                      <w:marRight w:val="0"/>
                                      <w:marTop w:val="0"/>
                                      <w:marBottom w:val="0"/>
                                      <w:divBdr>
                                        <w:top w:val="none" w:sz="0" w:space="0" w:color="auto"/>
                                        <w:left w:val="none" w:sz="0" w:space="0" w:color="auto"/>
                                        <w:bottom w:val="none" w:sz="0" w:space="0" w:color="auto"/>
                                        <w:right w:val="none" w:sz="0" w:space="0" w:color="auto"/>
                                      </w:divBdr>
                                    </w:div>
                                  </w:divsChild>
                                </w:div>
                                <w:div w:id="238826466">
                                  <w:marLeft w:val="240"/>
                                  <w:marRight w:val="0"/>
                                  <w:marTop w:val="60"/>
                                  <w:marBottom w:val="60"/>
                                  <w:divBdr>
                                    <w:top w:val="none" w:sz="0" w:space="0" w:color="auto"/>
                                    <w:left w:val="none" w:sz="0" w:space="0" w:color="auto"/>
                                    <w:bottom w:val="none" w:sz="0" w:space="0" w:color="auto"/>
                                    <w:right w:val="none" w:sz="0" w:space="0" w:color="auto"/>
                                  </w:divBdr>
                                  <w:divsChild>
                                    <w:div w:id="12678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9858">
                              <w:marLeft w:val="240"/>
                              <w:marRight w:val="0"/>
                              <w:marTop w:val="60"/>
                              <w:marBottom w:val="60"/>
                              <w:divBdr>
                                <w:top w:val="none" w:sz="0" w:space="0" w:color="auto"/>
                                <w:left w:val="none" w:sz="0" w:space="0" w:color="auto"/>
                                <w:bottom w:val="none" w:sz="0" w:space="0" w:color="auto"/>
                                <w:right w:val="none" w:sz="0" w:space="0" w:color="auto"/>
                              </w:divBdr>
                              <w:divsChild>
                                <w:div w:id="1635139775">
                                  <w:marLeft w:val="240"/>
                                  <w:marRight w:val="0"/>
                                  <w:marTop w:val="60"/>
                                  <w:marBottom w:val="60"/>
                                  <w:divBdr>
                                    <w:top w:val="none" w:sz="0" w:space="0" w:color="auto"/>
                                    <w:left w:val="none" w:sz="0" w:space="0" w:color="auto"/>
                                    <w:bottom w:val="none" w:sz="0" w:space="0" w:color="auto"/>
                                    <w:right w:val="none" w:sz="0" w:space="0" w:color="auto"/>
                                  </w:divBdr>
                                  <w:divsChild>
                                    <w:div w:id="832843371">
                                      <w:marLeft w:val="0"/>
                                      <w:marRight w:val="0"/>
                                      <w:marTop w:val="0"/>
                                      <w:marBottom w:val="0"/>
                                      <w:divBdr>
                                        <w:top w:val="none" w:sz="0" w:space="0" w:color="auto"/>
                                        <w:left w:val="none" w:sz="0" w:space="0" w:color="auto"/>
                                        <w:bottom w:val="none" w:sz="0" w:space="0" w:color="auto"/>
                                        <w:right w:val="none" w:sz="0" w:space="0" w:color="auto"/>
                                      </w:divBdr>
                                    </w:div>
                                  </w:divsChild>
                                </w:div>
                                <w:div w:id="1820924082">
                                  <w:marLeft w:val="240"/>
                                  <w:marRight w:val="0"/>
                                  <w:marTop w:val="60"/>
                                  <w:marBottom w:val="60"/>
                                  <w:divBdr>
                                    <w:top w:val="none" w:sz="0" w:space="0" w:color="auto"/>
                                    <w:left w:val="none" w:sz="0" w:space="0" w:color="auto"/>
                                    <w:bottom w:val="none" w:sz="0" w:space="0" w:color="auto"/>
                                    <w:right w:val="none" w:sz="0" w:space="0" w:color="auto"/>
                                  </w:divBdr>
                                  <w:divsChild>
                                    <w:div w:id="17903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6952">
                              <w:marLeft w:val="240"/>
                              <w:marRight w:val="0"/>
                              <w:marTop w:val="60"/>
                              <w:marBottom w:val="60"/>
                              <w:divBdr>
                                <w:top w:val="none" w:sz="0" w:space="0" w:color="auto"/>
                                <w:left w:val="none" w:sz="0" w:space="0" w:color="auto"/>
                                <w:bottom w:val="none" w:sz="0" w:space="0" w:color="auto"/>
                                <w:right w:val="none" w:sz="0" w:space="0" w:color="auto"/>
                              </w:divBdr>
                              <w:divsChild>
                                <w:div w:id="198126817">
                                  <w:marLeft w:val="0"/>
                                  <w:marRight w:val="0"/>
                                  <w:marTop w:val="0"/>
                                  <w:marBottom w:val="0"/>
                                  <w:divBdr>
                                    <w:top w:val="none" w:sz="0" w:space="0" w:color="auto"/>
                                    <w:left w:val="none" w:sz="0" w:space="0" w:color="auto"/>
                                    <w:bottom w:val="none" w:sz="0" w:space="0" w:color="auto"/>
                                    <w:right w:val="none" w:sz="0" w:space="0" w:color="auto"/>
                                  </w:divBdr>
                                </w:div>
                              </w:divsChild>
                            </w:div>
                            <w:div w:id="963002743">
                              <w:marLeft w:val="240"/>
                              <w:marRight w:val="0"/>
                              <w:marTop w:val="60"/>
                              <w:marBottom w:val="60"/>
                              <w:divBdr>
                                <w:top w:val="none" w:sz="0" w:space="0" w:color="auto"/>
                                <w:left w:val="none" w:sz="0" w:space="0" w:color="auto"/>
                                <w:bottom w:val="none" w:sz="0" w:space="0" w:color="auto"/>
                                <w:right w:val="none" w:sz="0" w:space="0" w:color="auto"/>
                              </w:divBdr>
                              <w:divsChild>
                                <w:div w:id="574441351">
                                  <w:marLeft w:val="240"/>
                                  <w:marRight w:val="0"/>
                                  <w:marTop w:val="60"/>
                                  <w:marBottom w:val="60"/>
                                  <w:divBdr>
                                    <w:top w:val="none" w:sz="0" w:space="0" w:color="auto"/>
                                    <w:left w:val="none" w:sz="0" w:space="0" w:color="auto"/>
                                    <w:bottom w:val="none" w:sz="0" w:space="0" w:color="auto"/>
                                    <w:right w:val="none" w:sz="0" w:space="0" w:color="auto"/>
                                  </w:divBdr>
                                  <w:divsChild>
                                    <w:div w:id="829442361">
                                      <w:marLeft w:val="0"/>
                                      <w:marRight w:val="0"/>
                                      <w:marTop w:val="0"/>
                                      <w:marBottom w:val="0"/>
                                      <w:divBdr>
                                        <w:top w:val="none" w:sz="0" w:space="0" w:color="auto"/>
                                        <w:left w:val="none" w:sz="0" w:space="0" w:color="auto"/>
                                        <w:bottom w:val="none" w:sz="0" w:space="0" w:color="auto"/>
                                        <w:right w:val="none" w:sz="0" w:space="0" w:color="auto"/>
                                      </w:divBdr>
                                    </w:div>
                                  </w:divsChild>
                                </w:div>
                                <w:div w:id="1174026938">
                                  <w:marLeft w:val="240"/>
                                  <w:marRight w:val="0"/>
                                  <w:marTop w:val="60"/>
                                  <w:marBottom w:val="60"/>
                                  <w:divBdr>
                                    <w:top w:val="none" w:sz="0" w:space="0" w:color="auto"/>
                                    <w:left w:val="none" w:sz="0" w:space="0" w:color="auto"/>
                                    <w:bottom w:val="none" w:sz="0" w:space="0" w:color="auto"/>
                                    <w:right w:val="none" w:sz="0" w:space="0" w:color="auto"/>
                                  </w:divBdr>
                                  <w:divsChild>
                                    <w:div w:id="748187714">
                                      <w:marLeft w:val="0"/>
                                      <w:marRight w:val="0"/>
                                      <w:marTop w:val="0"/>
                                      <w:marBottom w:val="0"/>
                                      <w:divBdr>
                                        <w:top w:val="none" w:sz="0" w:space="0" w:color="auto"/>
                                        <w:left w:val="none" w:sz="0" w:space="0" w:color="auto"/>
                                        <w:bottom w:val="none" w:sz="0" w:space="0" w:color="auto"/>
                                        <w:right w:val="none" w:sz="0" w:space="0" w:color="auto"/>
                                      </w:divBdr>
                                    </w:div>
                                  </w:divsChild>
                                </w:div>
                                <w:div w:id="2130122171">
                                  <w:marLeft w:val="240"/>
                                  <w:marRight w:val="0"/>
                                  <w:marTop w:val="60"/>
                                  <w:marBottom w:val="60"/>
                                  <w:divBdr>
                                    <w:top w:val="none" w:sz="0" w:space="0" w:color="auto"/>
                                    <w:left w:val="none" w:sz="0" w:space="0" w:color="auto"/>
                                    <w:bottom w:val="none" w:sz="0" w:space="0" w:color="auto"/>
                                    <w:right w:val="none" w:sz="0" w:space="0" w:color="auto"/>
                                  </w:divBdr>
                                  <w:divsChild>
                                    <w:div w:id="3353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530">
                              <w:marLeft w:val="240"/>
                              <w:marRight w:val="0"/>
                              <w:marTop w:val="60"/>
                              <w:marBottom w:val="60"/>
                              <w:divBdr>
                                <w:top w:val="none" w:sz="0" w:space="0" w:color="auto"/>
                                <w:left w:val="none" w:sz="0" w:space="0" w:color="auto"/>
                                <w:bottom w:val="none" w:sz="0" w:space="0" w:color="auto"/>
                                <w:right w:val="none" w:sz="0" w:space="0" w:color="auto"/>
                              </w:divBdr>
                              <w:divsChild>
                                <w:div w:id="2056615415">
                                  <w:marLeft w:val="240"/>
                                  <w:marRight w:val="0"/>
                                  <w:marTop w:val="60"/>
                                  <w:marBottom w:val="60"/>
                                  <w:divBdr>
                                    <w:top w:val="none" w:sz="0" w:space="0" w:color="auto"/>
                                    <w:left w:val="none" w:sz="0" w:space="0" w:color="auto"/>
                                    <w:bottom w:val="none" w:sz="0" w:space="0" w:color="auto"/>
                                    <w:right w:val="none" w:sz="0" w:space="0" w:color="auto"/>
                                  </w:divBdr>
                                  <w:divsChild>
                                    <w:div w:id="2070877422">
                                      <w:marLeft w:val="0"/>
                                      <w:marRight w:val="0"/>
                                      <w:marTop w:val="0"/>
                                      <w:marBottom w:val="0"/>
                                      <w:divBdr>
                                        <w:top w:val="none" w:sz="0" w:space="0" w:color="auto"/>
                                        <w:left w:val="none" w:sz="0" w:space="0" w:color="auto"/>
                                        <w:bottom w:val="none" w:sz="0" w:space="0" w:color="auto"/>
                                        <w:right w:val="none" w:sz="0" w:space="0" w:color="auto"/>
                                      </w:divBdr>
                                    </w:div>
                                  </w:divsChild>
                                </w:div>
                                <w:div w:id="1500462709">
                                  <w:marLeft w:val="240"/>
                                  <w:marRight w:val="0"/>
                                  <w:marTop w:val="60"/>
                                  <w:marBottom w:val="60"/>
                                  <w:divBdr>
                                    <w:top w:val="none" w:sz="0" w:space="0" w:color="auto"/>
                                    <w:left w:val="none" w:sz="0" w:space="0" w:color="auto"/>
                                    <w:bottom w:val="none" w:sz="0" w:space="0" w:color="auto"/>
                                    <w:right w:val="none" w:sz="0" w:space="0" w:color="auto"/>
                                  </w:divBdr>
                                  <w:divsChild>
                                    <w:div w:id="849872338">
                                      <w:marLeft w:val="0"/>
                                      <w:marRight w:val="0"/>
                                      <w:marTop w:val="0"/>
                                      <w:marBottom w:val="0"/>
                                      <w:divBdr>
                                        <w:top w:val="none" w:sz="0" w:space="0" w:color="auto"/>
                                        <w:left w:val="none" w:sz="0" w:space="0" w:color="auto"/>
                                        <w:bottom w:val="none" w:sz="0" w:space="0" w:color="auto"/>
                                        <w:right w:val="none" w:sz="0" w:space="0" w:color="auto"/>
                                      </w:divBdr>
                                    </w:div>
                                  </w:divsChild>
                                </w:div>
                                <w:div w:id="1945917329">
                                  <w:marLeft w:val="240"/>
                                  <w:marRight w:val="0"/>
                                  <w:marTop w:val="60"/>
                                  <w:marBottom w:val="60"/>
                                  <w:divBdr>
                                    <w:top w:val="none" w:sz="0" w:space="0" w:color="auto"/>
                                    <w:left w:val="none" w:sz="0" w:space="0" w:color="auto"/>
                                    <w:bottom w:val="none" w:sz="0" w:space="0" w:color="auto"/>
                                    <w:right w:val="none" w:sz="0" w:space="0" w:color="auto"/>
                                  </w:divBdr>
                                  <w:divsChild>
                                    <w:div w:id="525675723">
                                      <w:marLeft w:val="0"/>
                                      <w:marRight w:val="0"/>
                                      <w:marTop w:val="0"/>
                                      <w:marBottom w:val="0"/>
                                      <w:divBdr>
                                        <w:top w:val="none" w:sz="0" w:space="0" w:color="auto"/>
                                        <w:left w:val="none" w:sz="0" w:space="0" w:color="auto"/>
                                        <w:bottom w:val="none" w:sz="0" w:space="0" w:color="auto"/>
                                        <w:right w:val="none" w:sz="0" w:space="0" w:color="auto"/>
                                      </w:divBdr>
                                    </w:div>
                                  </w:divsChild>
                                </w:div>
                                <w:div w:id="690107620">
                                  <w:marLeft w:val="240"/>
                                  <w:marRight w:val="0"/>
                                  <w:marTop w:val="60"/>
                                  <w:marBottom w:val="60"/>
                                  <w:divBdr>
                                    <w:top w:val="none" w:sz="0" w:space="0" w:color="auto"/>
                                    <w:left w:val="none" w:sz="0" w:space="0" w:color="auto"/>
                                    <w:bottom w:val="none" w:sz="0" w:space="0" w:color="auto"/>
                                    <w:right w:val="none" w:sz="0" w:space="0" w:color="auto"/>
                                  </w:divBdr>
                                  <w:divsChild>
                                    <w:div w:id="1867985137">
                                      <w:marLeft w:val="0"/>
                                      <w:marRight w:val="0"/>
                                      <w:marTop w:val="0"/>
                                      <w:marBottom w:val="0"/>
                                      <w:divBdr>
                                        <w:top w:val="none" w:sz="0" w:space="0" w:color="auto"/>
                                        <w:left w:val="none" w:sz="0" w:space="0" w:color="auto"/>
                                        <w:bottom w:val="none" w:sz="0" w:space="0" w:color="auto"/>
                                        <w:right w:val="none" w:sz="0" w:space="0" w:color="auto"/>
                                      </w:divBdr>
                                    </w:div>
                                  </w:divsChild>
                                </w:div>
                                <w:div w:id="653534003">
                                  <w:marLeft w:val="240"/>
                                  <w:marRight w:val="0"/>
                                  <w:marTop w:val="60"/>
                                  <w:marBottom w:val="60"/>
                                  <w:divBdr>
                                    <w:top w:val="none" w:sz="0" w:space="0" w:color="auto"/>
                                    <w:left w:val="none" w:sz="0" w:space="0" w:color="auto"/>
                                    <w:bottom w:val="none" w:sz="0" w:space="0" w:color="auto"/>
                                    <w:right w:val="none" w:sz="0" w:space="0" w:color="auto"/>
                                  </w:divBdr>
                                  <w:divsChild>
                                    <w:div w:id="442530195">
                                      <w:marLeft w:val="0"/>
                                      <w:marRight w:val="0"/>
                                      <w:marTop w:val="0"/>
                                      <w:marBottom w:val="0"/>
                                      <w:divBdr>
                                        <w:top w:val="none" w:sz="0" w:space="0" w:color="auto"/>
                                        <w:left w:val="none" w:sz="0" w:space="0" w:color="auto"/>
                                        <w:bottom w:val="none" w:sz="0" w:space="0" w:color="auto"/>
                                        <w:right w:val="none" w:sz="0" w:space="0" w:color="auto"/>
                                      </w:divBdr>
                                    </w:div>
                                  </w:divsChild>
                                </w:div>
                                <w:div w:id="1203634974">
                                  <w:marLeft w:val="240"/>
                                  <w:marRight w:val="0"/>
                                  <w:marTop w:val="60"/>
                                  <w:marBottom w:val="60"/>
                                  <w:divBdr>
                                    <w:top w:val="none" w:sz="0" w:space="0" w:color="auto"/>
                                    <w:left w:val="none" w:sz="0" w:space="0" w:color="auto"/>
                                    <w:bottom w:val="none" w:sz="0" w:space="0" w:color="auto"/>
                                    <w:right w:val="none" w:sz="0" w:space="0" w:color="auto"/>
                                  </w:divBdr>
                                  <w:divsChild>
                                    <w:div w:id="16652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5228">
                              <w:marLeft w:val="240"/>
                              <w:marRight w:val="0"/>
                              <w:marTop w:val="60"/>
                              <w:marBottom w:val="60"/>
                              <w:divBdr>
                                <w:top w:val="none" w:sz="0" w:space="0" w:color="auto"/>
                                <w:left w:val="none" w:sz="0" w:space="0" w:color="auto"/>
                                <w:bottom w:val="none" w:sz="0" w:space="0" w:color="auto"/>
                                <w:right w:val="none" w:sz="0" w:space="0" w:color="auto"/>
                              </w:divBdr>
                              <w:divsChild>
                                <w:div w:id="1794320832">
                                  <w:marLeft w:val="240"/>
                                  <w:marRight w:val="0"/>
                                  <w:marTop w:val="60"/>
                                  <w:marBottom w:val="60"/>
                                  <w:divBdr>
                                    <w:top w:val="none" w:sz="0" w:space="0" w:color="auto"/>
                                    <w:left w:val="none" w:sz="0" w:space="0" w:color="auto"/>
                                    <w:bottom w:val="none" w:sz="0" w:space="0" w:color="auto"/>
                                    <w:right w:val="none" w:sz="0" w:space="0" w:color="auto"/>
                                  </w:divBdr>
                                  <w:divsChild>
                                    <w:div w:id="1346518423">
                                      <w:marLeft w:val="240"/>
                                      <w:marRight w:val="0"/>
                                      <w:marTop w:val="60"/>
                                      <w:marBottom w:val="60"/>
                                      <w:divBdr>
                                        <w:top w:val="none" w:sz="0" w:space="0" w:color="auto"/>
                                        <w:left w:val="none" w:sz="0" w:space="0" w:color="auto"/>
                                        <w:bottom w:val="none" w:sz="0" w:space="0" w:color="auto"/>
                                        <w:right w:val="none" w:sz="0" w:space="0" w:color="auto"/>
                                      </w:divBdr>
                                      <w:divsChild>
                                        <w:div w:id="1288929017">
                                          <w:marLeft w:val="0"/>
                                          <w:marRight w:val="0"/>
                                          <w:marTop w:val="0"/>
                                          <w:marBottom w:val="0"/>
                                          <w:divBdr>
                                            <w:top w:val="none" w:sz="0" w:space="0" w:color="auto"/>
                                            <w:left w:val="none" w:sz="0" w:space="0" w:color="auto"/>
                                            <w:bottom w:val="none" w:sz="0" w:space="0" w:color="auto"/>
                                            <w:right w:val="none" w:sz="0" w:space="0" w:color="auto"/>
                                          </w:divBdr>
                                        </w:div>
                                      </w:divsChild>
                                    </w:div>
                                    <w:div w:id="2021882137">
                                      <w:marLeft w:val="240"/>
                                      <w:marRight w:val="0"/>
                                      <w:marTop w:val="60"/>
                                      <w:marBottom w:val="60"/>
                                      <w:divBdr>
                                        <w:top w:val="none" w:sz="0" w:space="0" w:color="auto"/>
                                        <w:left w:val="none" w:sz="0" w:space="0" w:color="auto"/>
                                        <w:bottom w:val="none" w:sz="0" w:space="0" w:color="auto"/>
                                        <w:right w:val="none" w:sz="0" w:space="0" w:color="auto"/>
                                      </w:divBdr>
                                      <w:divsChild>
                                        <w:div w:id="15211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4739">
                                  <w:marLeft w:val="240"/>
                                  <w:marRight w:val="0"/>
                                  <w:marTop w:val="60"/>
                                  <w:marBottom w:val="60"/>
                                  <w:divBdr>
                                    <w:top w:val="none" w:sz="0" w:space="0" w:color="auto"/>
                                    <w:left w:val="none" w:sz="0" w:space="0" w:color="auto"/>
                                    <w:bottom w:val="none" w:sz="0" w:space="0" w:color="auto"/>
                                    <w:right w:val="none" w:sz="0" w:space="0" w:color="auto"/>
                                  </w:divBdr>
                                  <w:divsChild>
                                    <w:div w:id="876240014">
                                      <w:marLeft w:val="240"/>
                                      <w:marRight w:val="0"/>
                                      <w:marTop w:val="60"/>
                                      <w:marBottom w:val="60"/>
                                      <w:divBdr>
                                        <w:top w:val="none" w:sz="0" w:space="0" w:color="auto"/>
                                        <w:left w:val="none" w:sz="0" w:space="0" w:color="auto"/>
                                        <w:bottom w:val="none" w:sz="0" w:space="0" w:color="auto"/>
                                        <w:right w:val="none" w:sz="0" w:space="0" w:color="auto"/>
                                      </w:divBdr>
                                      <w:divsChild>
                                        <w:div w:id="1172186623">
                                          <w:marLeft w:val="0"/>
                                          <w:marRight w:val="0"/>
                                          <w:marTop w:val="0"/>
                                          <w:marBottom w:val="0"/>
                                          <w:divBdr>
                                            <w:top w:val="none" w:sz="0" w:space="0" w:color="auto"/>
                                            <w:left w:val="none" w:sz="0" w:space="0" w:color="auto"/>
                                            <w:bottom w:val="none" w:sz="0" w:space="0" w:color="auto"/>
                                            <w:right w:val="none" w:sz="0" w:space="0" w:color="auto"/>
                                          </w:divBdr>
                                        </w:div>
                                      </w:divsChild>
                                    </w:div>
                                    <w:div w:id="2022464541">
                                      <w:marLeft w:val="240"/>
                                      <w:marRight w:val="0"/>
                                      <w:marTop w:val="60"/>
                                      <w:marBottom w:val="60"/>
                                      <w:divBdr>
                                        <w:top w:val="none" w:sz="0" w:space="0" w:color="auto"/>
                                        <w:left w:val="none" w:sz="0" w:space="0" w:color="auto"/>
                                        <w:bottom w:val="none" w:sz="0" w:space="0" w:color="auto"/>
                                        <w:right w:val="none" w:sz="0" w:space="0" w:color="auto"/>
                                      </w:divBdr>
                                      <w:divsChild>
                                        <w:div w:id="1786927565">
                                          <w:marLeft w:val="240"/>
                                          <w:marRight w:val="0"/>
                                          <w:marTop w:val="60"/>
                                          <w:marBottom w:val="60"/>
                                          <w:divBdr>
                                            <w:top w:val="none" w:sz="0" w:space="0" w:color="auto"/>
                                            <w:left w:val="none" w:sz="0" w:space="0" w:color="auto"/>
                                            <w:bottom w:val="none" w:sz="0" w:space="0" w:color="auto"/>
                                            <w:right w:val="none" w:sz="0" w:space="0" w:color="auto"/>
                                          </w:divBdr>
                                          <w:divsChild>
                                            <w:div w:id="1157380099">
                                              <w:marLeft w:val="0"/>
                                              <w:marRight w:val="0"/>
                                              <w:marTop w:val="0"/>
                                              <w:marBottom w:val="0"/>
                                              <w:divBdr>
                                                <w:top w:val="none" w:sz="0" w:space="0" w:color="auto"/>
                                                <w:left w:val="none" w:sz="0" w:space="0" w:color="auto"/>
                                                <w:bottom w:val="none" w:sz="0" w:space="0" w:color="auto"/>
                                                <w:right w:val="none" w:sz="0" w:space="0" w:color="auto"/>
                                              </w:divBdr>
                                            </w:div>
                                          </w:divsChild>
                                        </w:div>
                                        <w:div w:id="1060788501">
                                          <w:marLeft w:val="240"/>
                                          <w:marRight w:val="0"/>
                                          <w:marTop w:val="60"/>
                                          <w:marBottom w:val="60"/>
                                          <w:divBdr>
                                            <w:top w:val="none" w:sz="0" w:space="0" w:color="auto"/>
                                            <w:left w:val="none" w:sz="0" w:space="0" w:color="auto"/>
                                            <w:bottom w:val="none" w:sz="0" w:space="0" w:color="auto"/>
                                            <w:right w:val="none" w:sz="0" w:space="0" w:color="auto"/>
                                          </w:divBdr>
                                          <w:divsChild>
                                            <w:div w:id="681274437">
                                              <w:marLeft w:val="0"/>
                                              <w:marRight w:val="0"/>
                                              <w:marTop w:val="0"/>
                                              <w:marBottom w:val="0"/>
                                              <w:divBdr>
                                                <w:top w:val="none" w:sz="0" w:space="0" w:color="auto"/>
                                                <w:left w:val="none" w:sz="0" w:space="0" w:color="auto"/>
                                                <w:bottom w:val="none" w:sz="0" w:space="0" w:color="auto"/>
                                                <w:right w:val="none" w:sz="0" w:space="0" w:color="auto"/>
                                              </w:divBdr>
                                            </w:div>
                                          </w:divsChild>
                                        </w:div>
                                        <w:div w:id="59913963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513735">
      <w:bodyDiv w:val="1"/>
      <w:marLeft w:val="0"/>
      <w:marRight w:val="0"/>
      <w:marTop w:val="0"/>
      <w:marBottom w:val="0"/>
      <w:divBdr>
        <w:top w:val="none" w:sz="0" w:space="0" w:color="auto"/>
        <w:left w:val="none" w:sz="0" w:space="0" w:color="auto"/>
        <w:bottom w:val="none" w:sz="0" w:space="0" w:color="auto"/>
        <w:right w:val="none" w:sz="0" w:space="0" w:color="auto"/>
      </w:divBdr>
      <w:divsChild>
        <w:div w:id="1221405208">
          <w:marLeft w:val="0"/>
          <w:marRight w:val="0"/>
          <w:marTop w:val="0"/>
          <w:marBottom w:val="0"/>
          <w:divBdr>
            <w:top w:val="none" w:sz="0" w:space="0" w:color="auto"/>
            <w:left w:val="none" w:sz="0" w:space="0" w:color="auto"/>
            <w:bottom w:val="none" w:sz="0" w:space="0" w:color="auto"/>
            <w:right w:val="none" w:sz="0" w:space="0" w:color="auto"/>
          </w:divBdr>
          <w:divsChild>
            <w:div w:id="1114861731">
              <w:marLeft w:val="0"/>
              <w:marRight w:val="0"/>
              <w:marTop w:val="0"/>
              <w:marBottom w:val="0"/>
              <w:divBdr>
                <w:top w:val="single" w:sz="6" w:space="11" w:color="EEEEEE"/>
                <w:left w:val="none" w:sz="0" w:space="0" w:color="auto"/>
                <w:bottom w:val="none" w:sz="0" w:space="11" w:color="auto"/>
                <w:right w:val="none" w:sz="0" w:space="0" w:color="auto"/>
              </w:divBdr>
              <w:divsChild>
                <w:div w:id="1189491697">
                  <w:marLeft w:val="0"/>
                  <w:marRight w:val="0"/>
                  <w:marTop w:val="0"/>
                  <w:marBottom w:val="0"/>
                  <w:divBdr>
                    <w:top w:val="none" w:sz="0" w:space="0" w:color="auto"/>
                    <w:left w:val="none" w:sz="0" w:space="0" w:color="auto"/>
                    <w:bottom w:val="none" w:sz="0" w:space="0" w:color="auto"/>
                    <w:right w:val="none" w:sz="0" w:space="0" w:color="auto"/>
                  </w:divBdr>
                  <w:divsChild>
                    <w:div w:id="2126004267">
                      <w:marLeft w:val="0"/>
                      <w:marRight w:val="0"/>
                      <w:marTop w:val="0"/>
                      <w:marBottom w:val="0"/>
                      <w:divBdr>
                        <w:top w:val="none" w:sz="0" w:space="0" w:color="auto"/>
                        <w:left w:val="none" w:sz="0" w:space="0" w:color="auto"/>
                        <w:bottom w:val="none" w:sz="0" w:space="0" w:color="auto"/>
                        <w:right w:val="none" w:sz="0" w:space="0" w:color="auto"/>
                      </w:divBdr>
                      <w:divsChild>
                        <w:div w:id="878594757">
                          <w:marLeft w:val="0"/>
                          <w:marRight w:val="0"/>
                          <w:marTop w:val="240"/>
                          <w:marBottom w:val="60"/>
                          <w:divBdr>
                            <w:top w:val="none" w:sz="0" w:space="0" w:color="auto"/>
                            <w:left w:val="none" w:sz="0" w:space="0" w:color="auto"/>
                            <w:bottom w:val="none" w:sz="0" w:space="0" w:color="auto"/>
                            <w:right w:val="none" w:sz="0" w:space="0" w:color="auto"/>
                          </w:divBdr>
                          <w:divsChild>
                            <w:div w:id="1976252589">
                              <w:marLeft w:val="240"/>
                              <w:marRight w:val="0"/>
                              <w:marTop w:val="60"/>
                              <w:marBottom w:val="60"/>
                              <w:divBdr>
                                <w:top w:val="none" w:sz="0" w:space="0" w:color="auto"/>
                                <w:left w:val="none" w:sz="0" w:space="0" w:color="auto"/>
                                <w:bottom w:val="none" w:sz="0" w:space="0" w:color="auto"/>
                                <w:right w:val="none" w:sz="0" w:space="0" w:color="auto"/>
                              </w:divBdr>
                              <w:divsChild>
                                <w:div w:id="134106290">
                                  <w:marLeft w:val="0"/>
                                  <w:marRight w:val="0"/>
                                  <w:marTop w:val="0"/>
                                  <w:marBottom w:val="0"/>
                                  <w:divBdr>
                                    <w:top w:val="none" w:sz="0" w:space="0" w:color="auto"/>
                                    <w:left w:val="none" w:sz="0" w:space="0" w:color="auto"/>
                                    <w:bottom w:val="none" w:sz="0" w:space="0" w:color="auto"/>
                                    <w:right w:val="none" w:sz="0" w:space="0" w:color="auto"/>
                                  </w:divBdr>
                                </w:div>
                              </w:divsChild>
                            </w:div>
                            <w:div w:id="723064172">
                              <w:marLeft w:val="240"/>
                              <w:marRight w:val="0"/>
                              <w:marTop w:val="60"/>
                              <w:marBottom w:val="60"/>
                              <w:divBdr>
                                <w:top w:val="none" w:sz="0" w:space="0" w:color="auto"/>
                                <w:left w:val="none" w:sz="0" w:space="0" w:color="auto"/>
                                <w:bottom w:val="none" w:sz="0" w:space="0" w:color="auto"/>
                                <w:right w:val="none" w:sz="0" w:space="0" w:color="auto"/>
                              </w:divBdr>
                              <w:divsChild>
                                <w:div w:id="1854955965">
                                  <w:marLeft w:val="0"/>
                                  <w:marRight w:val="0"/>
                                  <w:marTop w:val="0"/>
                                  <w:marBottom w:val="0"/>
                                  <w:divBdr>
                                    <w:top w:val="none" w:sz="0" w:space="0" w:color="auto"/>
                                    <w:left w:val="none" w:sz="0" w:space="0" w:color="auto"/>
                                    <w:bottom w:val="none" w:sz="0" w:space="0" w:color="auto"/>
                                    <w:right w:val="none" w:sz="0" w:space="0" w:color="auto"/>
                                  </w:divBdr>
                                </w:div>
                              </w:divsChild>
                            </w:div>
                            <w:div w:id="725034995">
                              <w:marLeft w:val="240"/>
                              <w:marRight w:val="0"/>
                              <w:marTop w:val="60"/>
                              <w:marBottom w:val="60"/>
                              <w:divBdr>
                                <w:top w:val="none" w:sz="0" w:space="0" w:color="auto"/>
                                <w:left w:val="none" w:sz="0" w:space="0" w:color="auto"/>
                                <w:bottom w:val="none" w:sz="0" w:space="0" w:color="auto"/>
                                <w:right w:val="none" w:sz="0" w:space="0" w:color="auto"/>
                              </w:divBdr>
                              <w:divsChild>
                                <w:div w:id="408116939">
                                  <w:marLeft w:val="240"/>
                                  <w:marRight w:val="0"/>
                                  <w:marTop w:val="60"/>
                                  <w:marBottom w:val="60"/>
                                  <w:divBdr>
                                    <w:top w:val="none" w:sz="0" w:space="0" w:color="auto"/>
                                    <w:left w:val="none" w:sz="0" w:space="0" w:color="auto"/>
                                    <w:bottom w:val="none" w:sz="0" w:space="0" w:color="auto"/>
                                    <w:right w:val="none" w:sz="0" w:space="0" w:color="auto"/>
                                  </w:divBdr>
                                  <w:divsChild>
                                    <w:div w:id="1456605926">
                                      <w:marLeft w:val="0"/>
                                      <w:marRight w:val="0"/>
                                      <w:marTop w:val="0"/>
                                      <w:marBottom w:val="0"/>
                                      <w:divBdr>
                                        <w:top w:val="none" w:sz="0" w:space="0" w:color="auto"/>
                                        <w:left w:val="none" w:sz="0" w:space="0" w:color="auto"/>
                                        <w:bottom w:val="none" w:sz="0" w:space="0" w:color="auto"/>
                                        <w:right w:val="none" w:sz="0" w:space="0" w:color="auto"/>
                                      </w:divBdr>
                                    </w:div>
                                  </w:divsChild>
                                </w:div>
                                <w:div w:id="3898127">
                                  <w:marLeft w:val="240"/>
                                  <w:marRight w:val="0"/>
                                  <w:marTop w:val="60"/>
                                  <w:marBottom w:val="60"/>
                                  <w:divBdr>
                                    <w:top w:val="none" w:sz="0" w:space="0" w:color="auto"/>
                                    <w:left w:val="none" w:sz="0" w:space="0" w:color="auto"/>
                                    <w:bottom w:val="none" w:sz="0" w:space="0" w:color="auto"/>
                                    <w:right w:val="none" w:sz="0" w:space="0" w:color="auto"/>
                                  </w:divBdr>
                                  <w:divsChild>
                                    <w:div w:id="801537143">
                                      <w:marLeft w:val="0"/>
                                      <w:marRight w:val="0"/>
                                      <w:marTop w:val="0"/>
                                      <w:marBottom w:val="0"/>
                                      <w:divBdr>
                                        <w:top w:val="none" w:sz="0" w:space="0" w:color="auto"/>
                                        <w:left w:val="none" w:sz="0" w:space="0" w:color="auto"/>
                                        <w:bottom w:val="none" w:sz="0" w:space="0" w:color="auto"/>
                                        <w:right w:val="none" w:sz="0" w:space="0" w:color="auto"/>
                                      </w:divBdr>
                                    </w:div>
                                  </w:divsChild>
                                </w:div>
                                <w:div w:id="453405027">
                                  <w:marLeft w:val="240"/>
                                  <w:marRight w:val="0"/>
                                  <w:marTop w:val="60"/>
                                  <w:marBottom w:val="60"/>
                                  <w:divBdr>
                                    <w:top w:val="none" w:sz="0" w:space="0" w:color="auto"/>
                                    <w:left w:val="none" w:sz="0" w:space="0" w:color="auto"/>
                                    <w:bottom w:val="none" w:sz="0" w:space="0" w:color="auto"/>
                                    <w:right w:val="none" w:sz="0" w:space="0" w:color="auto"/>
                                  </w:divBdr>
                                  <w:divsChild>
                                    <w:div w:id="31773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uscode.php?width=840&amp;height=800&amp;iframe=true&amp;def_id=15-USC-991716523-852328090&amp;term_occur=999&amp;term_src=title:15:chapter:41:subchapter:I:part:A:section:1605" TargetMode="External"/><Relationship Id="rId18" Type="http://schemas.openxmlformats.org/officeDocument/2006/relationships/hyperlink" Target="https://www.law.cornell.edu/definitions/uscode.php?width=840&amp;height=800&amp;iframe=true&amp;def_id=15-USC-546542010-852238721&amp;term_occur=999&amp;term_src=" TargetMode="External"/><Relationship Id="rId26" Type="http://schemas.openxmlformats.org/officeDocument/2006/relationships/hyperlink" Target="https://www.law.cornell.edu/definitions/uscode.php?width=840&amp;height=800&amp;iframe=true&amp;def_id=15-USC-546542010-852238721&amp;term_occur=999&amp;term_src=" TargetMode="External"/><Relationship Id="rId39" Type="http://schemas.openxmlformats.org/officeDocument/2006/relationships/hyperlink" Target="https://www.law.cornell.edu/definitions/uscode.php?width=840&amp;height=800&amp;iframe=true&amp;def_id=15-USC-1822875292-852328088&amp;term_occur=999&amp;term_src=title:15:chapter:41:subchapter:I:part:A:section:1605" TargetMode="External"/><Relationship Id="rId21" Type="http://schemas.openxmlformats.org/officeDocument/2006/relationships/hyperlink" Target="https://www.law.cornell.edu/definitions/uscode.php?width=840&amp;height=800&amp;iframe=true&amp;def_id=15-USC-1352291591-852328089&amp;term_occur=999&amp;term_src=" TargetMode="External"/><Relationship Id="rId34" Type="http://schemas.openxmlformats.org/officeDocument/2006/relationships/hyperlink" Target="https://www.law.cornell.edu/definitions/uscode.php?width=840&amp;height=800&amp;iframe=true&amp;def_id=15-USC-1352291591-852328089&amp;term_occur=999&amp;term_src=" TargetMode="External"/><Relationship Id="rId42" Type="http://schemas.openxmlformats.org/officeDocument/2006/relationships/hyperlink" Target="https://www.law.cornell.edu/definitions/uscode.php?width=840&amp;height=800&amp;iframe=true&amp;def_id=15-USC-991716523-852328090&amp;term_occur=999&amp;term_src=title:15:chapter:41:subchapter:I:part:A:section:1605" TargetMode="External"/><Relationship Id="rId47" Type="http://schemas.openxmlformats.org/officeDocument/2006/relationships/hyperlink" Target="https://www.law.cornell.edu/definitions/uscode.php?width=840&amp;height=800&amp;iframe=true&amp;def_id=15-USC-1822875292-852328088&amp;term_occur=999&amp;term_src=title:15:chapter:41:subchapter:I:part:A:section:1605" TargetMode="External"/><Relationship Id="rId50" Type="http://schemas.openxmlformats.org/officeDocument/2006/relationships/hyperlink" Target="https://www.law.cornell.edu/definitions/uscode.php?width=840&amp;height=800&amp;iframe=true&amp;def_id=15-USC-1352291591-852328089&amp;term_occur=999&amp;term_src=title:15:chapter:41:subchapter:I:part:A:section:1605" TargetMode="External"/><Relationship Id="rId55" Type="http://schemas.openxmlformats.org/officeDocument/2006/relationships/hyperlink" Target="https://www.law.cornell.edu/definitions/uscode.php?width=840&amp;height=800&amp;iframe=true&amp;def_id=15-USC-546542010-852238721&amp;term_occur=999&amp;term_src=title:15:chapter:41:subchapter:I:part:A:section:1605" TargetMode="External"/><Relationship Id="rId63" Type="http://schemas.openxmlformats.org/officeDocument/2006/relationships/hyperlink" Target="https://www.law.cornell.edu/definitions/uscode.php?width=840&amp;height=800&amp;iframe=true&amp;def_id=15-USC-546542010-852238721&amp;term_occur=999&amp;term_src=" TargetMode="External"/><Relationship Id="rId68" Type="http://schemas.openxmlformats.org/officeDocument/2006/relationships/hyperlink" Target="https://www.law.cornell.edu/definitions/uscode.php?width=840&amp;height=800&amp;iframe=true&amp;def_id=15-USC-1352291591-852328089&amp;term_occur=999&amp;term_src=" TargetMode="External"/><Relationship Id="rId76" Type="http://schemas.openxmlformats.org/officeDocument/2006/relationships/theme" Target="theme/theme1.xml"/><Relationship Id="rId7" Type="http://schemas.openxmlformats.org/officeDocument/2006/relationships/hyperlink" Target="https://www.law.cornell.edu/definitions/uscode.php?width=840&amp;height=800&amp;iframe=true&amp;def_id=15-USC-2001072282-852328093&amp;term_occur=999&amp;term_src=title:15:chapter:41:subchapter:I:part:A:section:1611" TargetMode="External"/><Relationship Id="rId71" Type="http://schemas.openxmlformats.org/officeDocument/2006/relationships/hyperlink" Target="https://www.law.cornell.edu/definitions/uscode.php?width=840&amp;height=800&amp;iframe=true&amp;def_id=18-USC-2032517217-1912303260&amp;term_occur=999&amp;term_src=title:18:part:I:chapter:1:section:8" TargetMode="External"/><Relationship Id="rId2" Type="http://schemas.openxmlformats.org/officeDocument/2006/relationships/styles" Target="styles.xml"/><Relationship Id="rId16" Type="http://schemas.openxmlformats.org/officeDocument/2006/relationships/hyperlink" Target="https://www.law.cornell.edu/definitions/uscode.php?width=840&amp;height=800&amp;iframe=true&amp;def_id=15-USC-1352291591-852328089&amp;term_occur=999&amp;term_src=title:15:chapter:41:subchapter:I:part:A:section:1605" TargetMode="External"/><Relationship Id="rId29" Type="http://schemas.openxmlformats.org/officeDocument/2006/relationships/hyperlink" Target="https://www.law.cornell.edu/definitions/uscode.php?width=840&amp;height=800&amp;iframe=true&amp;def_id=15-USC-991716523-852328090&amp;term_occur=999&amp;term_src=title:15:chapter:41:subchapter:I:part:A:section:1605" TargetMode="External"/><Relationship Id="rId11" Type="http://schemas.openxmlformats.org/officeDocument/2006/relationships/hyperlink" Target="https://www.law.cornell.edu/definitions/uscode.php?width=840&amp;height=800&amp;iframe=true&amp;def_id=15-USC-546542010-852238721&amp;term_occur=999&amp;term_src=title:15:chapter:41:subchapter:I:part:A:section:1605" TargetMode="External"/><Relationship Id="rId24" Type="http://schemas.openxmlformats.org/officeDocument/2006/relationships/hyperlink" Target="https://www.law.cornell.edu/definitions/uscode.php?width=840&amp;height=800&amp;iframe=true&amp;def_id=15-USC-1352291591-852328089&amp;term_occur=999&amp;term_src=" TargetMode="External"/><Relationship Id="rId32" Type="http://schemas.openxmlformats.org/officeDocument/2006/relationships/hyperlink" Target="https://www.law.cornell.edu/definitions/uscode.php?width=840&amp;height=800&amp;iframe=true&amp;def_id=15-USC-991716523-852328090&amp;term_occur=999&amp;term_src=title:15:chapter:41:subchapter:I:part:A:section:1605" TargetMode="External"/><Relationship Id="rId37" Type="http://schemas.openxmlformats.org/officeDocument/2006/relationships/hyperlink" Target="https://www.law.cornell.edu/definitions/uscode.php?width=840&amp;height=800&amp;iframe=true&amp;def_id=15-USC-991716523-852328090&amp;term_occur=999&amp;term_src=title:15:chapter:41:subchapter:I:part:A:section:1605" TargetMode="External"/><Relationship Id="rId40" Type="http://schemas.openxmlformats.org/officeDocument/2006/relationships/hyperlink" Target="https://www.law.cornell.edu/definitions/uscode.php?width=840&amp;height=800&amp;iframe=true&amp;def_id=15-USC-991716523-852328090&amp;term_occur=999&amp;term_src=title:15:chapter:41:subchapter:I:part:A:section:1605" TargetMode="External"/><Relationship Id="rId45" Type="http://schemas.openxmlformats.org/officeDocument/2006/relationships/hyperlink" Target="https://www.law.cornell.edu/definitions/uscode.php?width=840&amp;height=800&amp;iframe=true&amp;def_id=15-USC-546542010-852238721&amp;term_occur=999&amp;term_src=" TargetMode="External"/><Relationship Id="rId53" Type="http://schemas.openxmlformats.org/officeDocument/2006/relationships/hyperlink" Target="https://www.law.cornell.edu/definitions/uscode.php?width=840&amp;height=800&amp;iframe=true&amp;def_id=15-USC-579263632-852328072&amp;term_occur=999&amp;term_src=title:15:chapter:41:subchapter:I:part:A:section:1605" TargetMode="External"/><Relationship Id="rId58" Type="http://schemas.openxmlformats.org/officeDocument/2006/relationships/hyperlink" Target="https://www.law.cornell.edu/uscode/text/15/1635" TargetMode="External"/><Relationship Id="rId66" Type="http://schemas.openxmlformats.org/officeDocument/2006/relationships/hyperlink" Target="https://www.law.cornell.edu/definitions/uscode.php?width=840&amp;height=800&amp;iframe=true&amp;def_id=15-USC-546542010-852238721&amp;term_occur=999&amp;term_src=title:15:chapter:41:subchapter:I:part:A:section:1605"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aw.cornell.edu/definitions/uscode.php?width=840&amp;height=800&amp;iframe=true&amp;def_id=15-USC-1822875292-852328088&amp;term_occur=999&amp;term_src=" TargetMode="External"/><Relationship Id="rId23" Type="http://schemas.openxmlformats.org/officeDocument/2006/relationships/hyperlink" Target="https://www.law.cornell.edu/definitions/uscode.php?width=840&amp;height=800&amp;iframe=true&amp;def_id=15-USC-1352291591-852328089&amp;term_occur=999&amp;term_src=" TargetMode="External"/><Relationship Id="rId28" Type="http://schemas.openxmlformats.org/officeDocument/2006/relationships/hyperlink" Target="https://www.law.cornell.edu/definitions/uscode.php?width=840&amp;height=800&amp;iframe=true&amp;def_id=15-USC-1352291591-852328089&amp;term_occur=999&amp;term_src=" TargetMode="External"/><Relationship Id="rId36" Type="http://schemas.openxmlformats.org/officeDocument/2006/relationships/hyperlink" Target="https://www.law.cornell.edu/definitions/uscode.php?width=840&amp;height=800&amp;iframe=true&amp;def_id=15-USC-1822875292-852328088&amp;term_occur=999&amp;term_src=" TargetMode="External"/><Relationship Id="rId49" Type="http://schemas.openxmlformats.org/officeDocument/2006/relationships/hyperlink" Target="https://www.law.cornell.edu/definitions/uscode.php?width=840&amp;height=800&amp;iframe=true&amp;def_id=15-USC-546542010-852238721&amp;term_occur=999&amp;term_src=" TargetMode="External"/><Relationship Id="rId57" Type="http://schemas.openxmlformats.org/officeDocument/2006/relationships/hyperlink" Target="https://www.law.cornell.edu/definitions/uscode.php?width=840&amp;height=800&amp;iframe=true&amp;def_id=15-USC-546542010-852238721&amp;term_occur=999&amp;term_src=title:15:chapter:41:subchapter:I:part:A:section:1605" TargetMode="External"/><Relationship Id="rId61" Type="http://schemas.openxmlformats.org/officeDocument/2006/relationships/hyperlink" Target="https://www.law.cornell.edu/definitions/uscode.php?width=840&amp;height=800&amp;iframe=true&amp;def_id=15-USC-1352291591-852328089&amp;term_occur=999&amp;term_src=" TargetMode="External"/><Relationship Id="rId10" Type="http://schemas.openxmlformats.org/officeDocument/2006/relationships/hyperlink" Target="https://www.law.cornell.edu/uscode/text/15/1606" TargetMode="External"/><Relationship Id="rId19" Type="http://schemas.openxmlformats.org/officeDocument/2006/relationships/hyperlink" Target="https://www.law.cornell.edu/definitions/uscode.php?width=840&amp;height=800&amp;iframe=true&amp;def_id=15-USC-1822875292-852328088&amp;term_occur=999&amp;term_src=" TargetMode="External"/><Relationship Id="rId31" Type="http://schemas.openxmlformats.org/officeDocument/2006/relationships/hyperlink" Target="https://www.law.cornell.edu/definitions/uscode.php?width=840&amp;height=800&amp;iframe=true&amp;def_id=15-USC-1352291591-852328089&amp;term_occur=999&amp;term_src=" TargetMode="External"/><Relationship Id="rId44" Type="http://schemas.openxmlformats.org/officeDocument/2006/relationships/hyperlink" Target="https://www.law.cornell.edu/definitions/uscode.php?width=840&amp;height=800&amp;iframe=true&amp;def_id=15-USC-1822875292-852328088&amp;term_occur=999&amp;term_src=" TargetMode="External"/><Relationship Id="rId52" Type="http://schemas.openxmlformats.org/officeDocument/2006/relationships/hyperlink" Target="https://www.law.cornell.edu/definitions/uscode.php?width=840&amp;height=800&amp;iframe=true&amp;def_id=15-USC-1597085269-852328085&amp;term_occur=999&amp;term_src=title:15:chapter:41:subchapter:I:part:A:section:1605" TargetMode="External"/><Relationship Id="rId60" Type="http://schemas.openxmlformats.org/officeDocument/2006/relationships/hyperlink" Target="https://www.law.cornell.edu/definitions/uscode.php?width=840&amp;height=800&amp;iframe=true&amp;def_id=15-USC-546542010-852238721&amp;term_occur=999&amp;term_src=title:15:chapter:41:subchapter:I:part:A:section:1605" TargetMode="External"/><Relationship Id="rId65" Type="http://schemas.openxmlformats.org/officeDocument/2006/relationships/hyperlink" Target="https://www.law.cornell.edu/uscode/text/15/1602" TargetMode="External"/><Relationship Id="rId73" Type="http://schemas.openxmlformats.org/officeDocument/2006/relationships/hyperlink" Target="https://www.law.cornell.edu/uscode/text/31/5151" TargetMode="External"/><Relationship Id="rId4" Type="http://schemas.openxmlformats.org/officeDocument/2006/relationships/webSettings" Target="webSettings.xml"/><Relationship Id="rId9" Type="http://schemas.openxmlformats.org/officeDocument/2006/relationships/hyperlink" Target="https://www.law.cornell.edu/definitions/uscode.php?width=840&amp;height=800&amp;iframe=true&amp;def_id=15-USC-1922427493-852238721&amp;term_occur=999&amp;term_src=title:15:chapter:41:subchapter:I:part:A:section:1611" TargetMode="External"/><Relationship Id="rId14" Type="http://schemas.openxmlformats.org/officeDocument/2006/relationships/hyperlink" Target="https://www.law.cornell.edu/definitions/uscode.php?width=840&amp;height=800&amp;iframe=true&amp;def_id=15-USC-1352291591-852328089&amp;term_occur=999&amp;term_src=title:15:chapter:41:subchapter:I:part:A:section:1605" TargetMode="External"/><Relationship Id="rId22" Type="http://schemas.openxmlformats.org/officeDocument/2006/relationships/hyperlink" Target="https://www.law.cornell.edu/definitions/uscode.php?width=840&amp;height=800&amp;iframe=true&amp;def_id=15-USC-1822875292-852328088&amp;term_occur=999&amp;term_src=title:15:chapter:41:subchapter:I:part:A:section:1605" TargetMode="External"/><Relationship Id="rId27" Type="http://schemas.openxmlformats.org/officeDocument/2006/relationships/hyperlink" Target="https://www.law.cornell.edu/definitions/uscode.php?width=840&amp;height=800&amp;iframe=true&amp;def_id=15-USC-1822875292-852328088&amp;term_occur=999&amp;term_src=title:15:chapter:41:subchapter:I:part:A:section:1605" TargetMode="External"/><Relationship Id="rId30" Type="http://schemas.openxmlformats.org/officeDocument/2006/relationships/hyperlink" Target="https://www.law.cornell.edu/definitions/uscode.php?width=840&amp;height=800&amp;iframe=true&amp;def_id=15-USC-1352291591-852328089&amp;term_occur=999&amp;term_src=title:15:chapter:41:subchapter:I:part:A:section:1605" TargetMode="External"/><Relationship Id="rId35" Type="http://schemas.openxmlformats.org/officeDocument/2006/relationships/hyperlink" Target="https://www.law.cornell.edu/definitions/uscode.php?width=840&amp;height=800&amp;iframe=true&amp;def_id=15-USC-546542010-852238721&amp;term_occur=999&amp;term_src=" TargetMode="External"/><Relationship Id="rId43" Type="http://schemas.openxmlformats.org/officeDocument/2006/relationships/hyperlink" Target="https://www.law.cornell.edu/definitions/uscode.php?width=840&amp;height=800&amp;iframe=true&amp;def_id=15-USC-2001072282-852328093&amp;term_occur=999&amp;term_src=title:15:chapter:41:subchapter:I:part:A:section:1605" TargetMode="External"/><Relationship Id="rId48" Type="http://schemas.openxmlformats.org/officeDocument/2006/relationships/hyperlink" Target="https://www.law.cornell.edu/definitions/uscode.php?width=840&amp;height=800&amp;iframe=true&amp;def_id=15-USC-1352291591-852328089&amp;term_occur=999&amp;term_src=" TargetMode="External"/><Relationship Id="rId56" Type="http://schemas.openxmlformats.org/officeDocument/2006/relationships/hyperlink" Target="https://www.law.cornell.edu/definitions/uscode.php?width=840&amp;height=800&amp;iframe=true&amp;def_id=15-USC-546542010-852238721&amp;term_occur=999&amp;term_src=title:15:chapter:41:subchapter:I:part:A:section:1605" TargetMode="External"/><Relationship Id="rId64" Type="http://schemas.openxmlformats.org/officeDocument/2006/relationships/hyperlink" Target="https://www.law.cornell.edu/definitions/uscode.php?width=840&amp;height=800&amp;iframe=true&amp;def_id=15-USC-1909923062-852328071&amp;term_occur=999&amp;term_src=title:15:chapter:41:subchapter:I:part:A:section:1605" TargetMode="External"/><Relationship Id="rId69" Type="http://schemas.openxmlformats.org/officeDocument/2006/relationships/hyperlink" Target="https://www.law.cornell.edu/definitions/uscode.php?width=840&amp;height=800&amp;iframe=true&amp;def_id=18-USC-118361372-1912303257&amp;term_occur=999&amp;term_src=title:18:part:I:chapter:1:section:8" TargetMode="External"/><Relationship Id="rId8" Type="http://schemas.openxmlformats.org/officeDocument/2006/relationships/hyperlink" Target="https://www.law.cornell.edu/uscode/text/15/1606" TargetMode="External"/><Relationship Id="rId51" Type="http://schemas.openxmlformats.org/officeDocument/2006/relationships/hyperlink" Target="https://www.law.cornell.edu/definitions/uscode.php?width=840&amp;height=800&amp;iframe=true&amp;def_id=15-USC-1352291591-852328089&amp;term_occur=999&amp;term_src=" TargetMode="External"/><Relationship Id="rId72" Type="http://schemas.openxmlformats.org/officeDocument/2006/relationships/hyperlink" Target="https://www.law.cornell.edu/definitions/uscode.php?width=840&amp;height=800&amp;iframe=true&amp;def_id=18-USC-2032517217-1912303260&amp;term_occur=999&amp;term_src=title:18:part:I:chapter:1:section:8" TargetMode="External"/><Relationship Id="rId3" Type="http://schemas.openxmlformats.org/officeDocument/2006/relationships/settings" Target="settings.xml"/><Relationship Id="rId12" Type="http://schemas.openxmlformats.org/officeDocument/2006/relationships/hyperlink" Target="https://www.law.cornell.edu/definitions/uscode.php?width=840&amp;height=800&amp;iframe=true&amp;def_id=15-USC-1352291591-852328089&amp;term_occur=999&amp;term_src=" TargetMode="External"/><Relationship Id="rId17" Type="http://schemas.openxmlformats.org/officeDocument/2006/relationships/hyperlink" Target="https://www.law.cornell.edu/definitions/uscode.php?width=840&amp;height=800&amp;iframe=true&amp;def_id=15-USC-546542010-852238721&amp;term_occur=999&amp;term_src=" TargetMode="External"/><Relationship Id="rId25" Type="http://schemas.openxmlformats.org/officeDocument/2006/relationships/hyperlink" Target="https://www.law.cornell.edu/definitions/uscode.php?width=840&amp;height=800&amp;iframe=true&amp;def_id=15-USC-1352291591-852328089&amp;term_occur=999&amp;term_src=" TargetMode="External"/><Relationship Id="rId33" Type="http://schemas.openxmlformats.org/officeDocument/2006/relationships/hyperlink" Target="https://www.law.cornell.edu/definitions/uscode.php?width=840&amp;height=800&amp;iframe=true&amp;def_id=15-USC-1352291591-852328089&amp;term_occur=999&amp;term_src=title:15:chapter:41:subchapter:I:part:A:section:1605" TargetMode="External"/><Relationship Id="rId38" Type="http://schemas.openxmlformats.org/officeDocument/2006/relationships/hyperlink" Target="https://www.law.cornell.edu/definitions/uscode.php?width=840&amp;height=800&amp;iframe=true&amp;def_id=15-USC-1352291591-852328089&amp;term_occur=999&amp;term_src=title:15:chapter:41:subchapter:I:part:A:section:1605" TargetMode="External"/><Relationship Id="rId46" Type="http://schemas.openxmlformats.org/officeDocument/2006/relationships/hyperlink" Target="https://www.law.cornell.edu/definitions/uscode.php?width=840&amp;height=800&amp;iframe=true&amp;def_id=15-USC-1352291591-852328089&amp;term_occur=999&amp;term_src=" TargetMode="External"/><Relationship Id="rId59" Type="http://schemas.openxmlformats.org/officeDocument/2006/relationships/hyperlink" Target="https://www.law.cornell.edu/definitions/uscode.php?width=840&amp;height=800&amp;iframe=true&amp;def_id=15-USC-546542010-852238721&amp;term_occur=999&amp;term_src=title:15:chapter:41:subchapter:I:part:A:section:1605" TargetMode="External"/><Relationship Id="rId67" Type="http://schemas.openxmlformats.org/officeDocument/2006/relationships/hyperlink" Target="https://www.law.cornell.edu/definitions/uscode.php?width=840&amp;height=800&amp;iframe=true&amp;def_id=15-USC-546542010-852238721&amp;term_occur=999&amp;term_src=title:15:chapter:41:subchapter:I:part:A:section:1605" TargetMode="External"/><Relationship Id="rId20" Type="http://schemas.openxmlformats.org/officeDocument/2006/relationships/hyperlink" Target="https://www.law.cornell.edu/definitions/uscode.php?width=840&amp;height=800&amp;iframe=true&amp;def_id=15-USC-546542010-852238721&amp;term_occur=999&amp;term_src=" TargetMode="External"/><Relationship Id="rId41" Type="http://schemas.openxmlformats.org/officeDocument/2006/relationships/hyperlink" Target="https://www.law.cornell.edu/definitions/uscode.php?width=840&amp;height=800&amp;iframe=true&amp;def_id=15-USC-1352291591-852328089&amp;term_occur=999&amp;term_src=title:15:chapter:41:subchapter:I:part:A:section:1605" TargetMode="External"/><Relationship Id="rId54" Type="http://schemas.openxmlformats.org/officeDocument/2006/relationships/hyperlink" Target="https://www.law.cornell.edu/definitions/uscode.php?width=840&amp;height=800&amp;iframe=true&amp;def_id=15-USC-546542010-852238721&amp;term_occur=999&amp;term_src=" TargetMode="External"/><Relationship Id="rId62" Type="http://schemas.openxmlformats.org/officeDocument/2006/relationships/hyperlink" Target="https://www.law.cornell.edu/uscode/text/15/1602" TargetMode="External"/><Relationship Id="rId70" Type="http://schemas.openxmlformats.org/officeDocument/2006/relationships/hyperlink" Target="https://www.law.cornell.edu/definitions/uscode.php?width=840&amp;height=800&amp;iframe=true&amp;def_id=18-USC-2032517217-1912303260&amp;term_occur=999&amp;term_src=title:18:part:I:chapter:1:section:8"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3252</Words>
  <Characters>18542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Wilson</dc:creator>
  <cp:keywords/>
  <dc:description/>
  <cp:lastModifiedBy>Vaughn Wilson</cp:lastModifiedBy>
  <cp:revision>1</cp:revision>
  <dcterms:created xsi:type="dcterms:W3CDTF">2024-08-03T12:52:00Z</dcterms:created>
  <dcterms:modified xsi:type="dcterms:W3CDTF">2024-08-03T13:22:00Z</dcterms:modified>
</cp:coreProperties>
</file>