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A602DE7" w14:textId="77777777" w:rsidR="00E71A76" w:rsidRDefault="00BC12FF" w:rsidP="00E71A76">
      <w:pPr>
        <w:pStyle w:val="NormalWeb"/>
      </w:pPr>
      <w:r>
        <w:rPr>
          <w:noProof/>
        </w:rPr>
        <mc:AlternateContent>
          <mc:Choice Requires="wps">
            <w:drawing>
              <wp:anchor distT="45720" distB="45720" distL="114300" distR="114300" simplePos="0" relativeHeight="251661312" behindDoc="0" locked="0" layoutInCell="1" allowOverlap="1" wp14:anchorId="053214E9" wp14:editId="6D58DD53">
                <wp:simplePos x="0" y="0"/>
                <wp:positionH relativeFrom="margin">
                  <wp:align>right</wp:align>
                </wp:positionH>
                <wp:positionV relativeFrom="paragraph">
                  <wp:posOffset>607</wp:posOffset>
                </wp:positionV>
                <wp:extent cx="5931535" cy="540385"/>
                <wp:effectExtent l="0" t="0" r="12065" b="120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540385"/>
                        </a:xfrm>
                        <a:prstGeom prst="rect">
                          <a:avLst/>
                        </a:prstGeom>
                        <a:solidFill>
                          <a:schemeClr val="tx1"/>
                        </a:solidFill>
                        <a:ln w="9525">
                          <a:solidFill>
                            <a:srgbClr val="000000"/>
                          </a:solidFill>
                          <a:miter lim="800000"/>
                          <a:headEnd/>
                          <a:tailEnd/>
                        </a:ln>
                      </wps:spPr>
                      <wps:txbx>
                        <w:txbxContent>
                          <w:p w14:paraId="6A1090F8" w14:textId="77777777" w:rsidR="00891362" w:rsidRDefault="00C15E15" w:rsidP="00BC12FF">
                            <w:pPr>
                              <w:jc w:val="center"/>
                              <w:rPr>
                                <w:b/>
                                <w:bCs/>
                                <w:color w:val="FFFFFF" w:themeColor="background1"/>
                                <w:sz w:val="28"/>
                                <w:szCs w:val="23"/>
                              </w:rPr>
                            </w:pPr>
                            <w:r>
                              <w:rPr>
                                <w:b/>
                                <w:bCs/>
                                <w:color w:val="FFFFFF" w:themeColor="background1"/>
                                <w:sz w:val="28"/>
                                <w:szCs w:val="23"/>
                              </w:rPr>
                              <w:t>GREEN GRASS</w:t>
                            </w:r>
                            <w:r w:rsidR="00BC12FF" w:rsidRPr="00891362">
                              <w:rPr>
                                <w:b/>
                                <w:bCs/>
                                <w:color w:val="FFFFFF" w:themeColor="background1"/>
                                <w:sz w:val="28"/>
                                <w:szCs w:val="23"/>
                              </w:rPr>
                              <w:t xml:space="preserve"> BUSHNELL GOLF NEW DEALER </w:t>
                            </w:r>
                          </w:p>
                          <w:p w14:paraId="18965F2D" w14:textId="77777777" w:rsidR="00BC12FF" w:rsidRPr="00891362" w:rsidRDefault="00BC12FF" w:rsidP="00BC12FF">
                            <w:pPr>
                              <w:jc w:val="center"/>
                              <w:rPr>
                                <w:color w:val="FFFFFF" w:themeColor="background1"/>
                                <w:sz w:val="28"/>
                              </w:rPr>
                            </w:pPr>
                            <w:r w:rsidRPr="00891362">
                              <w:rPr>
                                <w:b/>
                                <w:bCs/>
                                <w:color w:val="FFFFFF" w:themeColor="background1"/>
                                <w:sz w:val="28"/>
                                <w:szCs w:val="23"/>
                              </w:rPr>
                              <w:t>PORTAL REGISTRATION INSTRUCTIONS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81F8E77" id="_x0000_t202" coordsize="21600,21600" o:spt="202" path="m,l,21600r21600,l21600,xe">
                <v:stroke joinstyle="miter"/>
                <v:path gradientshapeok="t" o:connecttype="rect"/>
              </v:shapetype>
              <v:shape id="Text Box 2" o:spid="_x0000_s1026" type="#_x0000_t202" style="position:absolute;margin-left:415.85pt;margin-top:.05pt;width:467.05pt;height:42.5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" fillcolor="black [3213]">
                <v:textbox>
                  <w:txbxContent>
                    <w:p w:rsidR="00891362" w:rsidRDefault="00C15E15" w:rsidP="00BC12FF">
                      <w:pPr>
                        <w:jc w:val="center"/>
                        <w:rPr>
                          <w:b/>
                          <w:bCs/>
                          <w:color w:val="FFFFFF" w:themeColor="background1"/>
                          <w:sz w:val="28"/>
                          <w:szCs w:val="23"/>
                        </w:rPr>
                      </w:pPr>
                      <w:r>
                        <w:rPr>
                          <w:b/>
                          <w:bCs/>
                          <w:color w:val="FFFFFF" w:themeColor="background1"/>
                          <w:sz w:val="28"/>
                          <w:szCs w:val="23"/>
                        </w:rPr>
                        <w:t>GREEN GRASS</w:t>
                      </w:r>
                      <w:r w:rsidR="00BC12FF" w:rsidRPr="00891362">
                        <w:rPr>
                          <w:b/>
                          <w:bCs/>
                          <w:color w:val="FFFFFF" w:themeColor="background1"/>
                          <w:sz w:val="28"/>
                          <w:szCs w:val="23"/>
                        </w:rPr>
                        <w:t xml:space="preserve"> BUSHNELL GOLF NEW DEALER </w:t>
                      </w:r>
                    </w:p>
                    <w:p w:rsidR="00BC12FF" w:rsidRPr="00891362" w:rsidRDefault="00BC12FF" w:rsidP="00BC12FF">
                      <w:pPr>
                        <w:jc w:val="center"/>
                        <w:rPr>
                          <w:color w:val="FFFFFF" w:themeColor="background1"/>
                          <w:sz w:val="28"/>
                        </w:rPr>
                      </w:pPr>
                      <w:r w:rsidRPr="00891362">
                        <w:rPr>
                          <w:b/>
                          <w:bCs/>
                          <w:color w:val="FFFFFF" w:themeColor="background1"/>
                          <w:sz w:val="28"/>
                          <w:szCs w:val="23"/>
                        </w:rPr>
                        <w:t>PORTAL REGISTRATION INSTRUCTIONS</w:t>
                      </w:r>
                    </w:p>
                  </w:txbxContent>
                </v:textbox>
                <w10:wrap type="square" anchorx="margin"/>
              </v:shape>
            </w:pict>
          </mc:Fallback>
        </mc:AlternateContent>
      </w:r>
      <w:r w:rsidR="00E71A76">
        <w:rPr>
          <w:rFonts w:ascii="Arial" w:hAnsi="Arial" w:cs="Arial"/>
          <w:b/>
          <w:bCs/>
          <w:color w:val="F15622"/>
          <w:sz w:val="21"/>
          <w:szCs w:val="21"/>
        </w:rPr>
        <w:t>Authorization action needed! </w:t>
      </w:r>
    </w:p>
    <w:p w14:paraId="46CDC0DF" w14:textId="77777777" w:rsidR="00E71A76" w:rsidRDefault="00E71A76" w:rsidP="00E71A76">
      <w:pPr>
        <w:pStyle w:val="NormalWeb"/>
      </w:pPr>
      <w:r>
        <w:rPr>
          <w:rFonts w:ascii="Arial" w:hAnsi="Arial" w:cs="Arial"/>
          <w:color w:val="F15622"/>
          <w:sz w:val="18"/>
          <w:szCs w:val="18"/>
        </w:rPr>
        <w:t>We take our brands and market position very seriously and desire to protect and promote our valued Authorized Dealer Network. In order to ensure that Bushnell Golf products are only sold through Authorized Dealers, we have implemented the following:</w:t>
      </w:r>
    </w:p>
    <w:p w14:paraId="5E6D0F90" w14:textId="77777777" w:rsidR="00E71A76" w:rsidRDefault="00E71A76" w:rsidP="00E71A76">
      <w:pPr>
        <w:numPr>
          <w:ilvl w:val="0"/>
          <w:numId w:val="1"/>
        </w:numPr>
        <w:spacing w:before="100" w:beforeAutospacing="1" w:after="100" w:afterAutospacing="1"/>
        <w:rPr>
          <w:rFonts w:eastAsia="Times New Roman"/>
          <w:color w:val="191919"/>
        </w:rPr>
      </w:pPr>
      <w:r>
        <w:rPr>
          <w:rFonts w:ascii="Arial" w:eastAsia="Times New Roman" w:hAnsi="Arial" w:cs="Arial"/>
          <w:color w:val="191919"/>
          <w:sz w:val="18"/>
          <w:szCs w:val="18"/>
        </w:rPr>
        <w:t>Web-based, paperless </w:t>
      </w:r>
      <w:r>
        <w:rPr>
          <w:rFonts w:ascii="Arial" w:eastAsia="Times New Roman" w:hAnsi="Arial" w:cs="Arial"/>
          <w:b/>
          <w:bCs/>
          <w:color w:val="191919"/>
          <w:sz w:val="18"/>
          <w:szCs w:val="18"/>
        </w:rPr>
        <w:t>Authorized Dealer Portal</w:t>
      </w:r>
      <w:r>
        <w:rPr>
          <w:rFonts w:ascii="Arial" w:eastAsia="Times New Roman" w:hAnsi="Arial" w:cs="Arial"/>
          <w:color w:val="191919"/>
          <w:sz w:val="18"/>
          <w:szCs w:val="18"/>
        </w:rPr>
        <w:t> for all Direct Dealers, who purchase Bushnell Golf products for resale</w:t>
      </w:r>
      <w:r>
        <w:rPr>
          <w:rFonts w:ascii="Arial" w:eastAsia="Times New Roman" w:hAnsi="Arial" w:cs="Arial"/>
          <w:color w:val="191919"/>
          <w:sz w:val="23"/>
          <w:szCs w:val="23"/>
        </w:rPr>
        <w:t xml:space="preserve"> </w:t>
      </w:r>
    </w:p>
    <w:p w14:paraId="18FAFE60" w14:textId="77777777" w:rsidR="00E71A76" w:rsidRDefault="00E71A76" w:rsidP="00E71A76">
      <w:pPr>
        <w:numPr>
          <w:ilvl w:val="0"/>
          <w:numId w:val="1"/>
        </w:numPr>
        <w:spacing w:before="100" w:beforeAutospacing="1" w:after="100" w:afterAutospacing="1"/>
        <w:rPr>
          <w:rFonts w:eastAsia="Times New Roman"/>
          <w:color w:val="191919"/>
        </w:rPr>
      </w:pPr>
      <w:r>
        <w:rPr>
          <w:rFonts w:ascii="Arial" w:eastAsia="Times New Roman" w:hAnsi="Arial" w:cs="Arial"/>
          <w:color w:val="191919"/>
          <w:sz w:val="18"/>
          <w:szCs w:val="18"/>
        </w:rPr>
        <w:t>Revised </w:t>
      </w:r>
      <w:r>
        <w:rPr>
          <w:rFonts w:ascii="Arial" w:eastAsia="Times New Roman" w:hAnsi="Arial" w:cs="Arial"/>
          <w:b/>
          <w:bCs/>
          <w:color w:val="191919"/>
          <w:sz w:val="18"/>
          <w:szCs w:val="18"/>
        </w:rPr>
        <w:t>Dealer Agreements</w:t>
      </w:r>
      <w:r>
        <w:rPr>
          <w:rFonts w:ascii="Arial" w:eastAsia="Times New Roman" w:hAnsi="Arial" w:cs="Arial"/>
          <w:color w:val="191919"/>
          <w:sz w:val="18"/>
          <w:szCs w:val="18"/>
        </w:rPr>
        <w:t> and a new </w:t>
      </w:r>
      <w:r>
        <w:rPr>
          <w:rFonts w:ascii="Arial" w:eastAsia="Times New Roman" w:hAnsi="Arial" w:cs="Arial"/>
          <w:b/>
          <w:bCs/>
          <w:color w:val="191919"/>
          <w:sz w:val="18"/>
          <w:szCs w:val="18"/>
        </w:rPr>
        <w:t>Internet Sales Addendum</w:t>
      </w:r>
      <w:r>
        <w:rPr>
          <w:rFonts w:ascii="Arial" w:eastAsia="Times New Roman" w:hAnsi="Arial" w:cs="Arial"/>
          <w:color w:val="191919"/>
          <w:sz w:val="23"/>
          <w:szCs w:val="23"/>
        </w:rPr>
        <w:t xml:space="preserve"> </w:t>
      </w:r>
    </w:p>
    <w:p w14:paraId="6FFD7466" w14:textId="77777777" w:rsidR="00E71A76" w:rsidRDefault="00E71A76" w:rsidP="00E71A76">
      <w:pPr>
        <w:numPr>
          <w:ilvl w:val="0"/>
          <w:numId w:val="1"/>
        </w:numPr>
        <w:spacing w:before="100" w:beforeAutospacing="1" w:after="100" w:afterAutospacing="1"/>
        <w:rPr>
          <w:rFonts w:eastAsia="Times New Roman"/>
          <w:color w:val="191919"/>
        </w:rPr>
      </w:pPr>
      <w:r>
        <w:rPr>
          <w:rFonts w:ascii="Arial" w:eastAsia="Times New Roman" w:hAnsi="Arial" w:cs="Arial"/>
          <w:color w:val="191919"/>
          <w:sz w:val="18"/>
          <w:szCs w:val="18"/>
        </w:rPr>
        <w:t>The announcement of a </w:t>
      </w:r>
      <w:r>
        <w:rPr>
          <w:rFonts w:ascii="Arial" w:eastAsia="Times New Roman" w:hAnsi="Arial" w:cs="Arial"/>
          <w:b/>
          <w:bCs/>
          <w:color w:val="191919"/>
          <w:sz w:val="18"/>
          <w:szCs w:val="18"/>
        </w:rPr>
        <w:t>Unilateral Price Policy (UP)</w:t>
      </w:r>
      <w:r>
        <w:rPr>
          <w:rFonts w:ascii="Arial" w:eastAsia="Times New Roman" w:hAnsi="Arial" w:cs="Arial"/>
          <w:color w:val="191919"/>
          <w:sz w:val="23"/>
          <w:szCs w:val="23"/>
        </w:rPr>
        <w:t xml:space="preserve"> </w:t>
      </w:r>
    </w:p>
    <w:p w14:paraId="696770DA" w14:textId="77777777" w:rsidR="00E71A76" w:rsidRDefault="00E71A76" w:rsidP="00E71A76">
      <w:pPr>
        <w:numPr>
          <w:ilvl w:val="0"/>
          <w:numId w:val="1"/>
        </w:numPr>
        <w:spacing w:before="100" w:beforeAutospacing="1" w:after="100" w:afterAutospacing="1"/>
        <w:rPr>
          <w:rFonts w:eastAsia="Times New Roman"/>
          <w:color w:val="191919"/>
        </w:rPr>
      </w:pPr>
      <w:r>
        <w:rPr>
          <w:rFonts w:ascii="Arial" w:eastAsia="Times New Roman" w:hAnsi="Arial" w:cs="Arial"/>
          <w:b/>
          <w:bCs/>
          <w:color w:val="191919"/>
          <w:sz w:val="18"/>
          <w:szCs w:val="18"/>
        </w:rPr>
        <w:t>Careful</w:t>
      </w:r>
      <w:r>
        <w:rPr>
          <w:rFonts w:ascii="Arial" w:eastAsia="Times New Roman" w:hAnsi="Arial" w:cs="Arial"/>
          <w:color w:val="191919"/>
          <w:sz w:val="18"/>
          <w:szCs w:val="18"/>
        </w:rPr>
        <w:t xml:space="preserve"> screening of prospective Internet Sellers</w:t>
      </w:r>
      <w:r>
        <w:rPr>
          <w:rFonts w:ascii="Arial" w:eastAsia="Times New Roman" w:hAnsi="Arial" w:cs="Arial"/>
          <w:color w:val="191919"/>
          <w:sz w:val="23"/>
          <w:szCs w:val="23"/>
        </w:rPr>
        <w:t xml:space="preserve"> </w:t>
      </w:r>
    </w:p>
    <w:p w14:paraId="40614884" w14:textId="77777777" w:rsidR="00E71A76" w:rsidRDefault="00E71A76" w:rsidP="00E71A76">
      <w:pPr>
        <w:pStyle w:val="NormalWeb"/>
      </w:pPr>
      <w:r>
        <w:rPr>
          <w:rFonts w:ascii="Arial" w:hAnsi="Arial" w:cs="Arial"/>
          <w:color w:val="191919"/>
          <w:sz w:val="18"/>
          <w:szCs w:val="18"/>
        </w:rPr>
        <w:t>Why are we doing this? In the end a strong, vibrant and profitable brand benefits all who partner with it. We are seeking partners who value the business relationship beyond just the transaction. Partners who present the benefits and value of the Bushnell Golf, not only enhance the brand value, but also their own brand value as well.</w:t>
      </w:r>
    </w:p>
    <w:p w14:paraId="6F27CA50" w14:textId="77777777" w:rsidR="00E71A76" w:rsidRDefault="00E71A76" w:rsidP="00E71A76">
      <w:pPr>
        <w:pStyle w:val="NormalWeb"/>
      </w:pPr>
      <w:r>
        <w:rPr>
          <w:rFonts w:ascii="Arial" w:hAnsi="Arial" w:cs="Arial"/>
          <w:color w:val="191919"/>
          <w:sz w:val="18"/>
          <w:szCs w:val="18"/>
        </w:rPr>
        <w:t>We are requesting all our retailers execute this authorization process to update all of our information digitally, which also helps us understand our retailers better. Not just who you are: job titles, locations, sales channels, but what we can do to work together to enhance your brand in conjunction with our brand in your retail environments.</w:t>
      </w:r>
    </w:p>
    <w:p w14:paraId="64896183" w14:textId="77777777" w:rsidR="00E71A76" w:rsidRDefault="00E71A76" w:rsidP="00E71A76">
      <w:pPr>
        <w:pStyle w:val="NormalWeb"/>
      </w:pPr>
      <w:r>
        <w:rPr>
          <w:rFonts w:ascii="Arial" w:hAnsi="Arial" w:cs="Arial"/>
          <w:color w:val="191919"/>
          <w:sz w:val="18"/>
          <w:szCs w:val="18"/>
        </w:rPr>
        <w:t>The process is entirely electronic, secure and confidential. You will be presented with the Bushnell Golf Authorized Direct Dealer Agreement for your electronic signature, along with other important documents and policies. The Agreement is vital to the ongoing protection and promotion of our Authorized Dealers. You may pause any time throughout the process and your work will be saved and stored in your profile; you can pick up where you left off the next time you sign in.</w:t>
      </w:r>
    </w:p>
    <w:p w14:paraId="056EC193" w14:textId="77777777" w:rsidR="00E71A76" w:rsidRDefault="00E71A76" w:rsidP="00E71A76">
      <w:pPr>
        <w:pStyle w:val="NormalWeb"/>
        <w:jc w:val="center"/>
      </w:pPr>
      <w:r>
        <w:rPr>
          <w:rFonts w:ascii="Arial" w:hAnsi="Arial" w:cs="Arial"/>
          <w:b/>
          <w:bCs/>
          <w:color w:val="F15622"/>
          <w:sz w:val="23"/>
          <w:szCs w:val="23"/>
        </w:rPr>
        <w:t>Let’s get started!</w:t>
      </w:r>
      <w:r>
        <w:rPr>
          <w:rFonts w:ascii="Arial" w:hAnsi="Arial" w:cs="Arial"/>
          <w:color w:val="F15622"/>
          <w:sz w:val="23"/>
          <w:szCs w:val="23"/>
        </w:rPr>
        <w:t> </w:t>
      </w:r>
    </w:p>
    <w:p w14:paraId="0504D5DC" w14:textId="77777777" w:rsidR="00E71A76" w:rsidRPr="00BC12FF" w:rsidRDefault="00E71A76" w:rsidP="00E71A76">
      <w:pPr>
        <w:pStyle w:val="NormalWeb"/>
        <w:jc w:val="center"/>
        <w:rPr>
          <w:rFonts w:ascii="Arial" w:hAnsi="Arial" w:cs="Arial"/>
          <w:color w:val="191919"/>
          <w:sz w:val="18"/>
          <w:szCs w:val="18"/>
        </w:rPr>
      </w:pPr>
      <w:r w:rsidRPr="00BC12FF">
        <w:rPr>
          <w:sz w:val="18"/>
          <w:szCs w:val="18"/>
        </w:rPr>
        <w:t>To</w:t>
      </w:r>
      <w:r w:rsidRPr="00BC12FF">
        <w:rPr>
          <w:rFonts w:ascii="Arial" w:hAnsi="Arial" w:cs="Arial"/>
          <w:color w:val="191919"/>
          <w:sz w:val="18"/>
          <w:szCs w:val="18"/>
        </w:rPr>
        <w:t xml:space="preserve"> begin your Registration on the Bushnell Golf Authorization Portal, enter below URL within your Internet browser: </w:t>
      </w:r>
    </w:p>
    <w:p w14:paraId="258D07E7" w14:textId="77777777" w:rsidR="00E71A76" w:rsidRDefault="00DA20EC" w:rsidP="00E71A76">
      <w:pPr>
        <w:pStyle w:val="NormalWeb"/>
        <w:jc w:val="center"/>
      </w:pPr>
      <w:hyperlink r:id="rId5" w:history="1">
        <w:r w:rsidR="00E71A76" w:rsidRPr="008C1273">
          <w:rPr>
            <w:rStyle w:val="Hyperlink"/>
          </w:rPr>
          <w:t>https://bushnell.resellerregistration.com/</w:t>
        </w:r>
      </w:hyperlink>
    </w:p>
    <w:p w14:paraId="2E74FE7D" w14:textId="77777777" w:rsidR="00E71A76" w:rsidRDefault="00E71A76" w:rsidP="00E71A76">
      <w:pPr>
        <w:pStyle w:val="NormalWeb"/>
        <w:jc w:val="center"/>
      </w:pPr>
      <w:r>
        <w:rPr>
          <w:rFonts w:ascii="Arial" w:hAnsi="Arial" w:cs="Arial"/>
          <w:sz w:val="20"/>
          <w:szCs w:val="20"/>
        </w:rPr>
        <w:t xml:space="preserve">Click the orange </w:t>
      </w:r>
      <w:r w:rsidRPr="00005FC1">
        <w:rPr>
          <w:rFonts w:ascii="Arial" w:hAnsi="Arial" w:cs="Arial"/>
          <w:b/>
          <w:color w:val="0000FF"/>
          <w:sz w:val="20"/>
          <w:szCs w:val="20"/>
        </w:rPr>
        <w:t>REGISTER</w:t>
      </w:r>
      <w:r>
        <w:rPr>
          <w:rFonts w:ascii="Arial" w:hAnsi="Arial" w:cs="Arial"/>
          <w:sz w:val="20"/>
          <w:szCs w:val="20"/>
        </w:rPr>
        <w:t xml:space="preserve"> button under First Time </w:t>
      </w:r>
      <w:proofErr w:type="gramStart"/>
      <w:r>
        <w:rPr>
          <w:rFonts w:ascii="Arial" w:hAnsi="Arial" w:cs="Arial"/>
          <w:sz w:val="20"/>
          <w:szCs w:val="20"/>
        </w:rPr>
        <w:t>Here?:</w:t>
      </w:r>
      <w:proofErr w:type="gramEnd"/>
    </w:p>
    <w:p w14:paraId="5953C585" w14:textId="77777777" w:rsidR="00E71A76" w:rsidRDefault="00E71A76" w:rsidP="00E71A76">
      <w:pPr>
        <w:pStyle w:val="NormalWeb"/>
        <w:jc w:val="center"/>
        <w:rPr>
          <w:rFonts w:ascii="Arial" w:hAnsi="Arial" w:cs="Arial"/>
          <w:b/>
          <w:bCs/>
          <w:color w:val="F15622"/>
          <w:sz w:val="23"/>
          <w:szCs w:val="23"/>
        </w:rPr>
      </w:pPr>
      <w:r>
        <w:rPr>
          <w:rFonts w:ascii="Arial" w:hAnsi="Arial" w:cs="Arial"/>
          <w:sz w:val="20"/>
          <w:szCs w:val="20"/>
        </w:rPr>
        <w:t xml:space="preserve">Select </w:t>
      </w:r>
      <w:r w:rsidRPr="002E425B">
        <w:rPr>
          <w:rFonts w:ascii="Arial" w:hAnsi="Arial" w:cs="Arial"/>
          <w:b/>
          <w:szCs w:val="20"/>
        </w:rPr>
        <w:t>Direct Dealer – New</w:t>
      </w:r>
      <w:r w:rsidRPr="002E425B">
        <w:rPr>
          <w:rFonts w:ascii="Arial" w:hAnsi="Arial" w:cs="Arial"/>
          <w:b/>
          <w:bCs/>
          <w:sz w:val="24"/>
          <w:szCs w:val="23"/>
        </w:rPr>
        <w:t xml:space="preserve"> </w:t>
      </w:r>
    </w:p>
    <w:p w14:paraId="7DCD5D6C" w14:textId="77777777" w:rsidR="00E71A76" w:rsidRDefault="00E71A76" w:rsidP="00E71A76">
      <w:pPr>
        <w:pStyle w:val="NormalWeb"/>
        <w:jc w:val="center"/>
      </w:pPr>
      <w:r>
        <w:rPr>
          <w:rFonts w:ascii="Arial" w:hAnsi="Arial" w:cs="Arial"/>
          <w:b/>
          <w:bCs/>
          <w:color w:val="F15622"/>
          <w:sz w:val="23"/>
          <w:szCs w:val="23"/>
        </w:rPr>
        <w:t>For quick reference you will need:</w:t>
      </w:r>
    </w:p>
    <w:p w14:paraId="4A85FDD5" w14:textId="77777777" w:rsidR="00E71A76" w:rsidRPr="00A729DE" w:rsidRDefault="00E71A76" w:rsidP="00E71A76">
      <w:pPr>
        <w:pStyle w:val="NormalWeb"/>
        <w:numPr>
          <w:ilvl w:val="0"/>
          <w:numId w:val="2"/>
        </w:numPr>
        <w:spacing w:line="360" w:lineRule="auto"/>
        <w:jc w:val="center"/>
        <w:rPr>
          <w:rFonts w:ascii="Arial" w:hAnsi="Arial" w:cs="Arial"/>
          <w:color w:val="000FFF"/>
          <w:sz w:val="20"/>
          <w:szCs w:val="20"/>
        </w:rPr>
      </w:pPr>
      <w:r>
        <w:rPr>
          <w:rFonts w:ascii="Arial" w:hAnsi="Arial" w:cs="Arial"/>
          <w:color w:val="000000"/>
          <w:sz w:val="18"/>
          <w:szCs w:val="18"/>
        </w:rPr>
        <w:t xml:space="preserve">Pass Code: </w:t>
      </w:r>
      <w:r>
        <w:rPr>
          <w:rFonts w:ascii="Arial" w:hAnsi="Arial" w:cs="Arial"/>
          <w:color w:val="000FFF"/>
          <w:sz w:val="20"/>
          <w:szCs w:val="20"/>
        </w:rPr>
        <w:t>VBG</w:t>
      </w:r>
      <w:r w:rsidR="00C15E15">
        <w:rPr>
          <w:rFonts w:ascii="Arial" w:hAnsi="Arial" w:cs="Arial"/>
          <w:color w:val="000FFF"/>
          <w:sz w:val="20"/>
          <w:szCs w:val="20"/>
        </w:rPr>
        <w:t>2</w:t>
      </w:r>
    </w:p>
    <w:p w14:paraId="1167A920" w14:textId="77777777" w:rsidR="00E71A76" w:rsidRPr="00A729DE" w:rsidRDefault="00E71A76" w:rsidP="00E71A76">
      <w:pPr>
        <w:pStyle w:val="NormalWeb"/>
        <w:numPr>
          <w:ilvl w:val="0"/>
          <w:numId w:val="2"/>
        </w:numPr>
        <w:spacing w:line="360" w:lineRule="auto"/>
        <w:jc w:val="center"/>
        <w:rPr>
          <w:rFonts w:ascii="Arial" w:hAnsi="Arial" w:cs="Arial"/>
          <w:color w:val="000FFF"/>
          <w:sz w:val="20"/>
          <w:szCs w:val="20"/>
        </w:rPr>
      </w:pPr>
      <w:r>
        <w:rPr>
          <w:rFonts w:ascii="Arial" w:hAnsi="Arial" w:cs="Arial"/>
          <w:color w:val="000000"/>
          <w:sz w:val="18"/>
          <w:szCs w:val="18"/>
        </w:rPr>
        <w:t>Rep Code</w:t>
      </w:r>
      <w:r w:rsidRPr="00A729DE">
        <w:rPr>
          <w:rFonts w:ascii="Arial" w:hAnsi="Arial" w:cs="Arial"/>
          <w:color w:val="000000"/>
          <w:sz w:val="18"/>
          <w:szCs w:val="18"/>
        </w:rPr>
        <w:t>:</w:t>
      </w:r>
      <w:r>
        <w:rPr>
          <w:rFonts w:ascii="Arial" w:hAnsi="Arial" w:cs="Arial"/>
          <w:color w:val="000FFF"/>
          <w:sz w:val="20"/>
          <w:szCs w:val="20"/>
        </w:rPr>
        <w:t xml:space="preserve"> provided by Rep</w:t>
      </w:r>
    </w:p>
    <w:p w14:paraId="50CFF4CF" w14:textId="77777777" w:rsidR="00E71A76" w:rsidRDefault="00E71A76" w:rsidP="00E71A76">
      <w:pPr>
        <w:pStyle w:val="NormalWeb"/>
        <w:spacing w:line="240" w:lineRule="atLeast"/>
        <w:jc w:val="center"/>
      </w:pPr>
      <w:r>
        <w:rPr>
          <w:rFonts w:ascii="Arial" w:hAnsi="Arial" w:cs="Arial"/>
          <w:color w:val="F15622"/>
          <w:sz w:val="18"/>
          <w:szCs w:val="18"/>
        </w:rPr>
        <w:t>If you have any additional questions, please email us at UPPCoordinator@Bushnell.com</w:t>
      </w:r>
    </w:p>
    <w:p w14:paraId="54EF8E47" w14:textId="77777777" w:rsidR="00E71A76" w:rsidRDefault="00BC12FF" w:rsidP="00E71A76">
      <w:pPr>
        <w:jc w:val="center"/>
      </w:pPr>
      <w:r>
        <w:rPr>
          <w:noProof/>
        </w:rPr>
        <mc:AlternateContent>
          <mc:Choice Requires="wps">
            <w:drawing>
              <wp:anchor distT="45720" distB="45720" distL="114300" distR="114300" simplePos="0" relativeHeight="251659264" behindDoc="0" locked="0" layoutInCell="1" allowOverlap="1" wp14:anchorId="052F9937" wp14:editId="0E15815D">
                <wp:simplePos x="0" y="0"/>
                <wp:positionH relativeFrom="margin">
                  <wp:align>right</wp:align>
                </wp:positionH>
                <wp:positionV relativeFrom="paragraph">
                  <wp:posOffset>308914</wp:posOffset>
                </wp:positionV>
                <wp:extent cx="5931535" cy="540385"/>
                <wp:effectExtent l="0" t="0" r="1206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540385"/>
                        </a:xfrm>
                        <a:prstGeom prst="rect">
                          <a:avLst/>
                        </a:prstGeom>
                        <a:solidFill>
                          <a:schemeClr val="tx1"/>
                        </a:solidFill>
                        <a:ln w="9525">
                          <a:solidFill>
                            <a:srgbClr val="000000"/>
                          </a:solidFill>
                          <a:miter lim="800000"/>
                          <a:headEnd/>
                          <a:tailEnd/>
                        </a:ln>
                      </wps:spPr>
                      <wps:txbx>
                        <w:txbxContent>
                          <w:p w14:paraId="0766F221" w14:textId="77777777" w:rsidR="00E71A76" w:rsidRPr="00891362" w:rsidRDefault="00E71A76" w:rsidP="00E71A76">
                            <w:pPr>
                              <w:jc w:val="center"/>
                              <w:rPr>
                                <w:color w:val="FFFFFF" w:themeColor="background1"/>
                                <w:sz w:val="32"/>
                              </w:rPr>
                            </w:pPr>
                            <w:r w:rsidRPr="00891362">
                              <w:rPr>
                                <w:b/>
                                <w:bCs/>
                                <w:color w:val="FFFFFF" w:themeColor="background1"/>
                                <w:sz w:val="32"/>
                                <w:szCs w:val="23"/>
                              </w:rPr>
                              <w:t>Thank you for your cooperation and support of Bushnell Golf!</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5.85pt;margin-top:24.3pt;width:467.05pt;height:42.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" fillcolor="black [3213]">
                <v:textbox>
                  <w:txbxContent>
                    <w:p w:rsidR="00E71A76" w:rsidRPr="00891362" w:rsidRDefault="00E71A76" w:rsidP="00E71A76">
                      <w:pPr>
                        <w:jc w:val="center"/>
                        <w:rPr>
                          <w:color w:val="FFFFFF" w:themeColor="background1"/>
                          <w:sz w:val="32"/>
                        </w:rPr>
                      </w:pPr>
                      <w:r w:rsidRPr="00891362">
                        <w:rPr>
                          <w:b/>
                          <w:bCs/>
                          <w:color w:val="FFFFFF" w:themeColor="background1"/>
                          <w:sz w:val="32"/>
                          <w:szCs w:val="23"/>
                        </w:rPr>
                        <w:t>Thank you for your cooperation and support of Bushnell Golf!</w:t>
                      </w:r>
                    </w:p>
                  </w:txbxContent>
                </v:textbox>
                <w10:wrap type="square" anchorx="margin"/>
              </v:shape>
            </w:pict>
          </mc:Fallback>
        </mc:AlternateContent>
      </w:r>
      <w:r w:rsidR="00E71A76">
        <w:rPr>
          <w:rFonts w:ascii="Arial" w:hAnsi="Arial" w:cs="Arial"/>
          <w:sz w:val="18"/>
          <w:szCs w:val="18"/>
        </w:rPr>
        <w:t xml:space="preserve">or visit the </w:t>
      </w:r>
      <w:r w:rsidR="00E71A76" w:rsidRPr="00EF269F">
        <w:rPr>
          <w:rFonts w:ascii="Arial" w:hAnsi="Arial" w:cs="Arial"/>
          <w:sz w:val="18"/>
          <w:szCs w:val="18"/>
        </w:rPr>
        <w:t xml:space="preserve">FAQs </w:t>
      </w:r>
      <w:hyperlink r:id="rId6" w:history="1">
        <w:r w:rsidR="00E71A76" w:rsidRPr="008C1273">
          <w:rPr>
            <w:rStyle w:val="Hyperlink"/>
            <w:rFonts w:ascii="Arial" w:hAnsi="Arial" w:cs="Arial"/>
            <w:sz w:val="18"/>
            <w:szCs w:val="18"/>
          </w:rPr>
          <w:t>https://vista.resellerregistration.com/FAQs/tabid/89/Default.aspx</w:t>
        </w:r>
      </w:hyperlink>
    </w:p>
    <w:sectPr w:rsidR="00E71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D323B"/>
    <w:multiLevelType w:val="hybridMultilevel"/>
    <w:tmpl w:val="3B78F85C"/>
    <w:lvl w:ilvl="0" w:tplc="605AD29C">
      <w:start w:val="1"/>
      <w:numFmt w:val="decimal"/>
      <w:lvlText w:val="%1."/>
      <w:lvlJc w:val="left"/>
      <w:pPr>
        <w:ind w:left="720" w:hanging="360"/>
      </w:pPr>
      <w:rPr>
        <w:rFonts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745856"/>
    <w:multiLevelType w:val="multilevel"/>
    <w:tmpl w:val="60C246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A76"/>
    <w:rsid w:val="003B0792"/>
    <w:rsid w:val="00891362"/>
    <w:rsid w:val="00BC12FF"/>
    <w:rsid w:val="00C15E15"/>
    <w:rsid w:val="00C37533"/>
    <w:rsid w:val="00C877FE"/>
    <w:rsid w:val="00CD6BFD"/>
    <w:rsid w:val="00DA20EC"/>
    <w:rsid w:val="00DF5C31"/>
    <w:rsid w:val="00E71A76"/>
    <w:rsid w:val="00E8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01C1"/>
  <w15:chartTrackingRefBased/>
  <w15:docId w15:val="{A71D265F-D016-42FF-BC2B-268E9AC2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A7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A76"/>
    <w:rPr>
      <w:color w:val="0000FF"/>
      <w:u w:val="single"/>
    </w:rPr>
  </w:style>
  <w:style w:type="paragraph" w:styleId="NormalWeb">
    <w:name w:val="Normal (Web)"/>
    <w:basedOn w:val="Normal"/>
    <w:uiPriority w:val="99"/>
    <w:semiHidden/>
    <w:unhideWhenUsed/>
    <w:rsid w:val="00E71A76"/>
    <w:pPr>
      <w:spacing w:before="100" w:beforeAutospacing="1" w:after="100" w:afterAutospacing="1"/>
    </w:pPr>
  </w:style>
  <w:style w:type="character" w:customStyle="1" w:styleId="UnresolvedMention1">
    <w:name w:val="Unresolved Mention1"/>
    <w:basedOn w:val="DefaultParagraphFont"/>
    <w:uiPriority w:val="99"/>
    <w:semiHidden/>
    <w:unhideWhenUsed/>
    <w:rsid w:val="00E71A76"/>
    <w:rPr>
      <w:color w:val="808080"/>
      <w:shd w:val="clear" w:color="auto" w:fill="E6E6E6"/>
    </w:rPr>
  </w:style>
  <w:style w:type="paragraph" w:styleId="BalloonText">
    <w:name w:val="Balloon Text"/>
    <w:basedOn w:val="Normal"/>
    <w:link w:val="BalloonTextChar"/>
    <w:uiPriority w:val="99"/>
    <w:semiHidden/>
    <w:unhideWhenUsed/>
    <w:rsid w:val="00E878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8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 Brianna</dc:creator>
  <cp:keywords/>
  <dc:description/>
  <cp:lastModifiedBy>Justin Moore</cp:lastModifiedBy>
  <cp:revision>2</cp:revision>
  <cp:lastPrinted>2019-01-14T15:16:00Z</cp:lastPrinted>
  <dcterms:created xsi:type="dcterms:W3CDTF">2020-02-03T20:53:00Z</dcterms:created>
  <dcterms:modified xsi:type="dcterms:W3CDTF">2020-02-03T20:53:00Z</dcterms:modified>
</cp:coreProperties>
</file>