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9FC3" w14:textId="0E200545" w:rsidR="00516E9C" w:rsidRDefault="00516E9C" w:rsidP="00516E9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5E5E5E"/>
          <w:sz w:val="27"/>
          <w:szCs w:val="27"/>
          <w:lang w:val="es-DO"/>
        </w:rPr>
      </w:pPr>
      <w:r>
        <w:rPr>
          <w:rStyle w:val="Strong"/>
          <w:rFonts w:ascii="Roboto" w:hAnsi="Roboto"/>
          <w:color w:val="5E5E5E"/>
          <w:sz w:val="27"/>
          <w:szCs w:val="27"/>
          <w:lang w:val="es-DO"/>
        </w:rPr>
        <w:t>Postura Teológica IEDJ</w:t>
      </w:r>
    </w:p>
    <w:p w14:paraId="7D76E85A" w14:textId="77777777" w:rsidR="00516E9C" w:rsidRDefault="00516E9C" w:rsidP="00516E9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5E5E5E"/>
          <w:sz w:val="27"/>
          <w:szCs w:val="27"/>
          <w:lang w:val="es-DO"/>
        </w:rPr>
      </w:pPr>
    </w:p>
    <w:p w14:paraId="5E8EE068" w14:textId="0977B64C" w:rsidR="00516E9C" w:rsidRDefault="00516E9C" w:rsidP="00516E9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5E5E5E"/>
          <w:sz w:val="27"/>
          <w:szCs w:val="27"/>
          <w:lang w:val="es-DO"/>
        </w:rPr>
      </w:pPr>
      <w:r>
        <w:rPr>
          <w:rFonts w:ascii="Roboto" w:hAnsi="Roboto"/>
          <w:b/>
          <w:bCs/>
          <w:noProof/>
          <w:color w:val="5E5E5E"/>
          <w:sz w:val="27"/>
          <w:szCs w:val="27"/>
          <w:lang w:val="es-DO"/>
        </w:rPr>
        <w:drawing>
          <wp:inline distT="0" distB="0" distL="0" distR="0" wp14:anchorId="509926D9" wp14:editId="25822DB3">
            <wp:extent cx="5943600" cy="3345815"/>
            <wp:effectExtent l="0" t="0" r="0" b="698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EC0B3" w14:textId="77777777" w:rsidR="00516E9C" w:rsidRDefault="00516E9C" w:rsidP="00516E9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</w:pPr>
    </w:p>
    <w:p w14:paraId="33054161" w14:textId="03D363CE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i/>
          <w:iCs/>
          <w:color w:val="5E5E5E"/>
          <w:sz w:val="44"/>
          <w:szCs w:val="44"/>
          <w:lang w:val="es-DO"/>
        </w:rPr>
        <w:t>ESPIRITU SANTO</w:t>
      </w:r>
    </w:p>
    <w:p w14:paraId="74A9673C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2AED0B99" w14:textId="5F1F260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t>En las sagradas Escrituras el Espíritu Santo juega un papel protagónico. Desde las primeras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narraciones de la creación en el libro de Génesis hasta los pasajes finales del Apocalipsis, la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presencia activa y continua del Espíritu Santo revela componentes extraordinarios de la naturaleza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divina que no deben subestimarse ni ignorarse.</w:t>
      </w:r>
    </w:p>
    <w:p w14:paraId="62E2BD5A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6DAC06E6" w14:textId="60BFF468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t>A continuación, presentamos las creencias y los valores que afirmamos como Iglesia Evangélica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 xml:space="preserve">Discípulos de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Jesucristo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 xml:space="preserve"> - IEDJ, en torno al Espíritu de Dios.</w:t>
      </w:r>
    </w:p>
    <w:p w14:paraId="7B91932C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0BA53876" w14:textId="6C83AA4B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1. 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Creemos y enseñamos que el Espíritu Santo es una persona única y divina que posee todos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los atributos de la deidad;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omnipresencia (Salmo 139: 7 - 10)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omnisciencia (</w:t>
      </w:r>
      <w:r w:rsidR="00B30F83"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Isaías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 40: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13 – 14)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omnipotencia (Romanos 15:13)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es eterno (</w:t>
      </w:r>
      <w:proofErr w:type="gramStart"/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Hebreos</w:t>
      </w:r>
      <w:proofErr w:type="gramEnd"/>
      <w:r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9: 14)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posee intelecto (1ra.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Corintios 2: 10 – 13)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tiene emociones (Efesios 4: 30)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 y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es la verdad (1ra. Juan 5:6;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(griego – “</w:t>
      </w:r>
      <w:proofErr w:type="spellStart"/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alētheia</w:t>
      </w:r>
      <w:proofErr w:type="spellEnd"/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” – </w:t>
      </w:r>
      <w:proofErr w:type="spellStart"/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Strong</w:t>
      </w:r>
      <w:proofErr w:type="spellEnd"/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 225); (Juan 16: 13)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.</w:t>
      </w:r>
    </w:p>
    <w:p w14:paraId="5C73AC1B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lastRenderedPageBreak/>
        <w:br w:type="textWrapping" w:clear="all"/>
      </w:r>
    </w:p>
    <w:p w14:paraId="51E918CB" w14:textId="078609C2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2. 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Creemos y enseñamos que El Espíritu Santo es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consustancial e igual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al Padre y al Hijo;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(1ra. Juan 5: 7; Hechos 5: 3 - 4, 1ra. Corintios 12: 4 - 6, </w:t>
      </w:r>
      <w:proofErr w:type="gramStart"/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Hebreos</w:t>
      </w:r>
      <w:proofErr w:type="gramEnd"/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 10: 15 - 17)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 pues es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parte integral de la Trinidad.</w:t>
      </w:r>
    </w:p>
    <w:p w14:paraId="7669006E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344D473C" w14:textId="167D0E5E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3. 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Creemos y enseñamos que el Espíritu Santo estuvo activo en la creación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(Genesis 1: 2, 26)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en la encarnación de Jesús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(Mateo 1: 18)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 en la revelación de las Escrituras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(2da. Pedro 1: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20-21)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 y sigue activo en la obra de la salvación de la humanidad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(Juan 3: 5-7)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.</w:t>
      </w:r>
    </w:p>
    <w:p w14:paraId="13B2A82F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6C21EFC9" w14:textId="650A3234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4. 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 xml:space="preserve">Creemos y enseñamos que el Espíritu Santo, en nuestros tiempos, provino </w:t>
      </w:r>
      <w:r w:rsidR="00B30F83" w:rsidRPr="00516E9C">
        <w:rPr>
          <w:rFonts w:ascii="Roboto" w:hAnsi="Roboto"/>
          <w:color w:val="5E5E5E"/>
          <w:sz w:val="27"/>
          <w:szCs w:val="27"/>
          <w:lang w:val="es-DO"/>
        </w:rPr>
        <w:t>del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 xml:space="preserve"> Padre como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Jesucristo lo prometió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(Juan 14: 16 – 17; Juan 15: 26); Tito 3: 4 – 7)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 para iniciar y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completar la edificación del cuerpo de Cristo, que es su Iglesia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(1ra. Corintios 12: 13)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.</w:t>
      </w:r>
    </w:p>
    <w:p w14:paraId="6CF8EC13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331AC58A" w14:textId="195DE0FC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5. 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Creemos y enseñamos que la presencia del Espíritu Santo mora en cada creyente desde el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momento de la salvación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(Efesios 1: 13; Romanos 8: 9; Juan 20: 22; Hechos 2:38)</w:t>
      </w:r>
    </w:p>
    <w:p w14:paraId="251917DA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069FC906" w14:textId="532A7276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6. 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Creemos y enseñamos que toda persona que pone su fe en Jesucristo, inmediatamente el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Espíritu Santo lo une al cuerpo espiritual – la Iglesia.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(1ra. Corintios 12: 12 – 13)</w:t>
      </w:r>
    </w:p>
    <w:p w14:paraId="3AEF8D6C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1B48EEFD" w14:textId="313B506F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7. 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Creemos y enseñamos que es labor y responsabilidad de cada creyente nacido del Espíritu,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que es lleno y guiado por el Espíritu Santo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(Efesios 5: 18; Romanos 8: 9; 1ra. Juan 2: 20,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27; </w:t>
      </w:r>
      <w:r w:rsidR="00B30F83"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Gálatas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 5:18, 22-25),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de ser fiel a Dios y ser agente de la gracia divina en medio de la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sociedad.</w:t>
      </w:r>
    </w:p>
    <w:p w14:paraId="58051A0E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3B10D770" w14:textId="23C1DA9C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8. 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Creemos y enseñamos que cada creyente, quien tiene la presencia del Espíritu Santo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morando dentro de sí </w:t>
      </w: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(1ra. Corintios 3:16)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, tiene la responsabilidad de procurar ser lleno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 xml:space="preserve">(bajo el control) continuamente por el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lastRenderedPageBreak/>
        <w:t>Espíritu Santo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(Efesios 5: 18; 1ra. Juan 2: 20,27)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y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de procurar ser guiados por la Palabra de Dios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(Colosenses 3: 16).</w:t>
      </w:r>
    </w:p>
    <w:p w14:paraId="1025BE34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566CED3C" w14:textId="763D8811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color w:val="5E5E5E"/>
          <w:sz w:val="27"/>
          <w:szCs w:val="27"/>
          <w:lang w:val="es-DO"/>
        </w:rPr>
        <w:t>9. 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Creemos y enseñamos que el Espíritu Santo reparte dones espirituales a su iglesia, para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glorificar a Cristo e implementar su obra de redención y también para edificar a los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creyentes en la fe y para el perfeccionamiento de sus santos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(Romanos 12:6-8; 1ra.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Corintios 12: 4 - 31; y 14: 1 – 40, Efesios 4: 7,12; Juan 16: 13 – 14, Hechos 1: 8).</w:t>
      </w:r>
    </w:p>
    <w:p w14:paraId="2BD5E925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br w:type="textWrapping" w:clear="all"/>
      </w:r>
    </w:p>
    <w:p w14:paraId="485DFBD2" w14:textId="3199FC19" w:rsid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t>10. Creemos y enseñamos que la actividad divina del Espíritu Santo incluye los siguientes:</w:t>
      </w:r>
    </w:p>
    <w:p w14:paraId="7B6911BC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589276C9" w14:textId="3E654A36" w:rsid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t>• Convencer al mundo de pecado, de justicia y de juicio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(Juan 16: 7- </w:t>
      </w:r>
      <w:proofErr w:type="gramStart"/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9</w:t>
      </w:r>
      <w:r w:rsidR="00B30F83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 .</w:t>
      </w:r>
      <w:proofErr w:type="gramEnd"/>
      <w:r w:rsidR="00B30F83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RV 1960)</w:t>
      </w:r>
    </w:p>
    <w:p w14:paraId="4EDCCA2A" w14:textId="77777777" w:rsidR="00B30F83" w:rsidRPr="00516E9C" w:rsidRDefault="00B30F83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14DB37E0" w14:textId="63BEE6F7" w:rsid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t>• Transformar a los creyentes a la imagen y semejanza de Cristo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(Romanos 8: 29;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2da. Corintios 3: 18, Efesios 2: 22)</w:t>
      </w:r>
    </w:p>
    <w:p w14:paraId="2DAF6FEB" w14:textId="77777777" w:rsidR="00B30F83" w:rsidRPr="00516E9C" w:rsidRDefault="00B30F83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121FAB78" w14:textId="7B1DA968" w:rsid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t>• Sellar a los creyentes como propiedad de Dios, distinguiéndolos como promesa de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redención absoluta dentro de las criaturas de Dios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(Efesios 4:30; 2da. Corintios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1:22)</w:t>
      </w:r>
    </w:p>
    <w:p w14:paraId="3BF8E45B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6401DF27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t>• Educar a las congregaciones y a los creyentes para comprender que el Espíritu</w:t>
      </w:r>
    </w:p>
    <w:p w14:paraId="0086F215" w14:textId="45A4B0C8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Fonts w:ascii="Roboto" w:hAnsi="Roboto"/>
          <w:color w:val="5E5E5E"/>
          <w:sz w:val="27"/>
          <w:szCs w:val="27"/>
          <w:lang w:val="es-DO"/>
        </w:rPr>
        <w:t>Santo llevó a los profetas y a los apóstoles a toda la verdad, los cuales se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516E9C">
        <w:rPr>
          <w:rFonts w:ascii="Roboto" w:hAnsi="Roboto"/>
          <w:color w:val="5E5E5E"/>
          <w:sz w:val="27"/>
          <w:szCs w:val="27"/>
          <w:lang w:val="es-DO"/>
        </w:rPr>
        <w:t>comprometieron a escribir la Revelación de Dios, que es la Biblia </w:t>
      </w: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(2da. Pedro 1:</w:t>
      </w:r>
    </w:p>
    <w:p w14:paraId="5401C02E" w14:textId="77777777" w:rsidR="00516E9C" w:rsidRPr="00516E9C" w:rsidRDefault="00516E9C" w:rsidP="00516E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516E9C">
        <w:rPr>
          <w:rStyle w:val="Strong"/>
          <w:rFonts w:ascii="Roboto" w:hAnsi="Roboto"/>
          <w:i/>
          <w:iCs/>
          <w:color w:val="5E5E5E"/>
          <w:sz w:val="27"/>
          <w:szCs w:val="27"/>
          <w:lang w:val="es-DO"/>
        </w:rPr>
        <w:t>19 – 21)</w:t>
      </w:r>
    </w:p>
    <w:p w14:paraId="14BA9912" w14:textId="72A2D932" w:rsidR="00D70237" w:rsidRDefault="00D70237" w:rsidP="00516E9C">
      <w:pPr>
        <w:jc w:val="both"/>
        <w:rPr>
          <w:lang w:val="es-DO"/>
        </w:rPr>
      </w:pPr>
    </w:p>
    <w:p w14:paraId="6C7349EC" w14:textId="1DE7DF31" w:rsidR="00516E9C" w:rsidRDefault="00516E9C" w:rsidP="00516E9C">
      <w:pPr>
        <w:jc w:val="both"/>
        <w:rPr>
          <w:lang w:val="es-DO"/>
        </w:rPr>
      </w:pPr>
    </w:p>
    <w:p w14:paraId="636A2966" w14:textId="7AC31CA5" w:rsidR="00516E9C" w:rsidRDefault="00516E9C" w:rsidP="00516E9C">
      <w:pPr>
        <w:jc w:val="both"/>
        <w:rPr>
          <w:lang w:val="es-DO"/>
        </w:rPr>
      </w:pPr>
    </w:p>
    <w:p w14:paraId="64D56476" w14:textId="77777777" w:rsidR="00516E9C" w:rsidRDefault="00516E9C" w:rsidP="00516E9C">
      <w:pPr>
        <w:jc w:val="both"/>
        <w:rPr>
          <w:lang w:val="es-DO"/>
        </w:rPr>
      </w:pPr>
    </w:p>
    <w:p w14:paraId="697BF31C" w14:textId="77777777" w:rsidR="00516E9C" w:rsidRPr="00E91869" w:rsidRDefault="00516E9C" w:rsidP="00516E9C">
      <w:pPr>
        <w:rPr>
          <w:lang w:val="es-DO"/>
        </w:rPr>
      </w:pPr>
      <w:r w:rsidRPr="00E91869">
        <w:rPr>
          <w:lang w:val="es-DO"/>
        </w:rPr>
        <w:t>Revisado y reafirmado 2022</w:t>
      </w:r>
    </w:p>
    <w:p w14:paraId="532A56C2" w14:textId="77777777" w:rsidR="00516E9C" w:rsidRDefault="00516E9C" w:rsidP="00516E9C">
      <w:pPr>
        <w:rPr>
          <w:b/>
          <w:bCs/>
          <w:lang w:val="es-DO"/>
        </w:rPr>
      </w:pPr>
      <w:r w:rsidRPr="00C03FAA">
        <w:rPr>
          <w:b/>
          <w:bCs/>
          <w:lang w:val="es-DO"/>
        </w:rPr>
        <w:t>https://discipulosdejesucristo.com/posturas-teol%C3%B3gicas</w:t>
      </w:r>
    </w:p>
    <w:p w14:paraId="2A2EEA0B" w14:textId="77777777" w:rsidR="00516E9C" w:rsidRPr="00516E9C" w:rsidRDefault="00516E9C" w:rsidP="00516E9C">
      <w:pPr>
        <w:jc w:val="both"/>
        <w:rPr>
          <w:lang w:val="es-DO"/>
        </w:rPr>
      </w:pPr>
    </w:p>
    <w:sectPr w:rsidR="00516E9C" w:rsidRPr="0051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9C"/>
    <w:rsid w:val="00516E9C"/>
    <w:rsid w:val="00B30F83"/>
    <w:rsid w:val="00D7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51A5"/>
  <w15:chartTrackingRefBased/>
  <w15:docId w15:val="{CC90B1AE-2090-4861-87CA-A07D80A9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E9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516E9C"/>
    <w:rPr>
      <w:i/>
      <w:iCs/>
    </w:rPr>
  </w:style>
  <w:style w:type="character" w:styleId="Strong">
    <w:name w:val="Strong"/>
    <w:basedOn w:val="DefaultParagraphFont"/>
    <w:uiPriority w:val="22"/>
    <w:qFormat/>
    <w:rsid w:val="00516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Garcia Comunica</dc:creator>
  <cp:keywords/>
  <dc:description/>
  <cp:lastModifiedBy>Max Garcia Comunica</cp:lastModifiedBy>
  <cp:revision>1</cp:revision>
  <dcterms:created xsi:type="dcterms:W3CDTF">2022-02-03T18:14:00Z</dcterms:created>
  <dcterms:modified xsi:type="dcterms:W3CDTF">2022-02-03T18:21:00Z</dcterms:modified>
</cp:coreProperties>
</file>