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9C2A" w14:textId="77777777" w:rsidR="00E936CF" w:rsidRDefault="00E936CF" w:rsidP="00E936CF">
      <w:pPr>
        <w:pStyle w:val="NormalWeb"/>
        <w:shd w:val="clear" w:color="auto" w:fill="FFFFFF"/>
        <w:spacing w:before="0" w:beforeAutospacing="0" w:after="0" w:afterAutospacing="0"/>
        <w:rPr>
          <w:rStyle w:val="Strong"/>
          <w:rFonts w:ascii="Roboto" w:hAnsi="Roboto"/>
          <w:color w:val="5E5E5E"/>
          <w:sz w:val="27"/>
          <w:szCs w:val="27"/>
          <w:lang w:val="es-DO"/>
        </w:rPr>
      </w:pPr>
      <w:r>
        <w:rPr>
          <w:rStyle w:val="Strong"/>
          <w:rFonts w:ascii="Roboto" w:hAnsi="Roboto"/>
          <w:color w:val="5E5E5E"/>
          <w:sz w:val="27"/>
          <w:szCs w:val="27"/>
          <w:lang w:val="es-DO"/>
        </w:rPr>
        <w:t>Postura Teológica IEDJ</w:t>
      </w:r>
    </w:p>
    <w:p w14:paraId="6E6B83FB" w14:textId="77777777" w:rsidR="00E936CF" w:rsidRDefault="00E936CF" w:rsidP="00E936CF">
      <w:pPr>
        <w:pStyle w:val="NormalWeb"/>
        <w:shd w:val="clear" w:color="auto" w:fill="FFFFFF"/>
        <w:spacing w:before="0" w:beforeAutospacing="0" w:after="0" w:afterAutospacing="0"/>
        <w:jc w:val="center"/>
        <w:rPr>
          <w:rStyle w:val="Strong"/>
          <w:rFonts w:ascii="Roboto" w:hAnsi="Roboto"/>
          <w:i/>
          <w:iCs/>
          <w:color w:val="5E5E5E"/>
          <w:sz w:val="36"/>
          <w:szCs w:val="36"/>
          <w:lang w:val="es-DO"/>
        </w:rPr>
      </w:pPr>
    </w:p>
    <w:p w14:paraId="4F100A29" w14:textId="77777777" w:rsidR="00E936CF" w:rsidRDefault="00E936CF" w:rsidP="00E936CF">
      <w:pPr>
        <w:pStyle w:val="NormalWeb"/>
        <w:shd w:val="clear" w:color="auto" w:fill="FFFFFF"/>
        <w:spacing w:before="0" w:beforeAutospacing="0" w:after="0" w:afterAutospacing="0"/>
        <w:jc w:val="center"/>
        <w:rPr>
          <w:rStyle w:val="Strong"/>
          <w:rFonts w:ascii="Roboto" w:hAnsi="Roboto"/>
          <w:i/>
          <w:iCs/>
          <w:color w:val="5E5E5E"/>
          <w:sz w:val="36"/>
          <w:szCs w:val="36"/>
          <w:lang w:val="es-DO"/>
        </w:rPr>
      </w:pPr>
    </w:p>
    <w:p w14:paraId="21EFE84A" w14:textId="660913C8" w:rsidR="00E936CF" w:rsidRDefault="004E7996" w:rsidP="00E936CF">
      <w:pPr>
        <w:pStyle w:val="NormalWeb"/>
        <w:shd w:val="clear" w:color="auto" w:fill="FFFFFF"/>
        <w:spacing w:before="0" w:beforeAutospacing="0" w:after="0" w:afterAutospacing="0" w:line="360" w:lineRule="auto"/>
        <w:jc w:val="center"/>
        <w:rPr>
          <w:rStyle w:val="Strong"/>
          <w:rFonts w:ascii="Roboto" w:hAnsi="Roboto"/>
          <w:i/>
          <w:iCs/>
          <w:color w:val="5E5E5E"/>
          <w:sz w:val="36"/>
          <w:szCs w:val="36"/>
          <w:lang w:val="es-DO"/>
        </w:rPr>
      </w:pPr>
      <w:r>
        <w:rPr>
          <w:rFonts w:ascii="Roboto" w:hAnsi="Roboto"/>
          <w:b/>
          <w:bCs/>
          <w:i/>
          <w:iCs/>
          <w:noProof/>
          <w:color w:val="5E5E5E"/>
          <w:sz w:val="36"/>
          <w:szCs w:val="36"/>
          <w:lang w:val="es-DO"/>
        </w:rPr>
        <w:drawing>
          <wp:inline distT="0" distB="0" distL="0" distR="0" wp14:anchorId="0548DB97" wp14:editId="5294A146">
            <wp:extent cx="5943600" cy="3348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5943600" cy="3348990"/>
                    </a:xfrm>
                    <a:prstGeom prst="rect">
                      <a:avLst/>
                    </a:prstGeom>
                  </pic:spPr>
                </pic:pic>
              </a:graphicData>
            </a:graphic>
          </wp:inline>
        </w:drawing>
      </w:r>
    </w:p>
    <w:p w14:paraId="3982214F" w14:textId="77777777" w:rsidR="00E936CF" w:rsidRPr="00E936CF" w:rsidRDefault="00E936CF" w:rsidP="004E7996">
      <w:pPr>
        <w:pStyle w:val="NormalWeb"/>
        <w:shd w:val="clear" w:color="auto" w:fill="FFFFFF"/>
        <w:spacing w:before="0" w:beforeAutospacing="0" w:after="0" w:afterAutospacing="0" w:line="360" w:lineRule="auto"/>
        <w:rPr>
          <w:rFonts w:ascii="Roboto" w:hAnsi="Roboto"/>
          <w:color w:val="5E5E5E"/>
          <w:sz w:val="27"/>
          <w:szCs w:val="27"/>
          <w:lang w:val="es-DO"/>
        </w:rPr>
      </w:pPr>
    </w:p>
    <w:p w14:paraId="6311A164" w14:textId="0DB3126A" w:rsidR="004E7996" w:rsidRDefault="004E7996" w:rsidP="004E7996">
      <w:pPr>
        <w:pStyle w:val="NormalWeb"/>
        <w:shd w:val="clear" w:color="auto" w:fill="FFFFFF"/>
        <w:spacing w:before="0" w:beforeAutospacing="0" w:after="0" w:afterAutospacing="0"/>
        <w:jc w:val="center"/>
        <w:rPr>
          <w:rStyle w:val="Strong"/>
          <w:rFonts w:ascii="Roboto" w:hAnsi="Roboto"/>
          <w:i/>
          <w:iCs/>
          <w:color w:val="5E5E5E"/>
          <w:sz w:val="40"/>
          <w:szCs w:val="40"/>
          <w:lang w:val="es-DO"/>
        </w:rPr>
      </w:pPr>
      <w:r w:rsidRPr="004E7996">
        <w:rPr>
          <w:rStyle w:val="Strong"/>
          <w:rFonts w:ascii="Roboto" w:hAnsi="Roboto"/>
          <w:i/>
          <w:iCs/>
          <w:color w:val="5E5E5E"/>
          <w:sz w:val="40"/>
          <w:szCs w:val="40"/>
          <w:lang w:val="es-DO"/>
        </w:rPr>
        <w:t>LA MAYORDOMIA</w:t>
      </w:r>
    </w:p>
    <w:p w14:paraId="29D623CE" w14:textId="77777777" w:rsidR="004E7996" w:rsidRPr="004E7996" w:rsidRDefault="004E7996" w:rsidP="004E7996">
      <w:pPr>
        <w:pStyle w:val="NormalWeb"/>
        <w:shd w:val="clear" w:color="auto" w:fill="FFFFFF"/>
        <w:spacing w:before="0" w:beforeAutospacing="0" w:after="0" w:afterAutospacing="0"/>
        <w:jc w:val="both"/>
        <w:rPr>
          <w:rStyle w:val="Strong"/>
          <w:rFonts w:ascii="Roboto" w:hAnsi="Roboto"/>
          <w:i/>
          <w:iCs/>
          <w:color w:val="5E5E5E"/>
          <w:sz w:val="40"/>
          <w:szCs w:val="40"/>
          <w:lang w:val="es-DO"/>
        </w:rPr>
      </w:pPr>
    </w:p>
    <w:p w14:paraId="4072C317" w14:textId="77777777" w:rsidR="004E7996" w:rsidRPr="004E7996" w:rsidRDefault="004E7996" w:rsidP="004E7996">
      <w:pPr>
        <w:pStyle w:val="NormalWeb"/>
        <w:shd w:val="clear" w:color="auto" w:fill="FFFFFF"/>
        <w:spacing w:before="0" w:beforeAutospacing="0" w:after="0" w:afterAutospacing="0"/>
        <w:jc w:val="both"/>
        <w:rPr>
          <w:rFonts w:ascii="Roboto" w:hAnsi="Roboto"/>
          <w:color w:val="5E5E5E"/>
          <w:sz w:val="27"/>
          <w:szCs w:val="27"/>
          <w:lang w:val="es-DO"/>
        </w:rPr>
      </w:pPr>
    </w:p>
    <w:p w14:paraId="01F8E6AD" w14:textId="0BB3135C" w:rsidR="004E7996" w:rsidRDefault="004E7996" w:rsidP="004E7996">
      <w:pPr>
        <w:pStyle w:val="NormalWeb"/>
        <w:shd w:val="clear" w:color="auto" w:fill="FFFFFF"/>
        <w:spacing w:before="0" w:beforeAutospacing="0" w:after="0" w:afterAutospacing="0"/>
        <w:ind w:firstLine="720"/>
        <w:jc w:val="both"/>
        <w:rPr>
          <w:rFonts w:ascii="Roboto" w:hAnsi="Roboto"/>
          <w:color w:val="5E5E5E"/>
          <w:sz w:val="27"/>
          <w:szCs w:val="27"/>
          <w:lang w:val="es-DO"/>
        </w:rPr>
      </w:pPr>
      <w:r w:rsidRPr="004E7996">
        <w:rPr>
          <w:rFonts w:ascii="Roboto" w:hAnsi="Roboto"/>
          <w:color w:val="5E5E5E"/>
          <w:sz w:val="27"/>
          <w:szCs w:val="27"/>
          <w:lang w:val="es-DO"/>
        </w:rPr>
        <w:t xml:space="preserve">Postura </w:t>
      </w:r>
      <w:r w:rsidRPr="004E7996">
        <w:rPr>
          <w:rFonts w:ascii="Roboto" w:hAnsi="Roboto"/>
          <w:color w:val="5E5E5E"/>
          <w:sz w:val="27"/>
          <w:szCs w:val="27"/>
          <w:lang w:val="es-DO"/>
        </w:rPr>
        <w:t>Teológica</w:t>
      </w:r>
      <w:r w:rsidRPr="004E7996">
        <w:rPr>
          <w:rFonts w:ascii="Roboto" w:hAnsi="Roboto"/>
          <w:color w:val="5E5E5E"/>
          <w:sz w:val="27"/>
          <w:szCs w:val="27"/>
          <w:lang w:val="es-DO"/>
        </w:rPr>
        <w:t xml:space="preserve"> Sobre La </w:t>
      </w:r>
      <w:r w:rsidRPr="004E7996">
        <w:rPr>
          <w:rFonts w:ascii="Roboto" w:hAnsi="Roboto"/>
          <w:color w:val="5E5E5E"/>
          <w:sz w:val="27"/>
          <w:szCs w:val="27"/>
          <w:lang w:val="es-DO"/>
        </w:rPr>
        <w:t>mayordomía</w:t>
      </w:r>
      <w:r w:rsidRPr="004E7996">
        <w:rPr>
          <w:rFonts w:ascii="Roboto" w:hAnsi="Roboto"/>
          <w:color w:val="5E5E5E"/>
          <w:sz w:val="27"/>
          <w:szCs w:val="27"/>
          <w:lang w:val="es-DO"/>
        </w:rPr>
        <w:t xml:space="preserve"> Concepto – Diezmo Del Diezmo</w:t>
      </w:r>
      <w:r>
        <w:rPr>
          <w:rFonts w:ascii="Roboto" w:hAnsi="Roboto"/>
          <w:color w:val="5E5E5E"/>
          <w:sz w:val="27"/>
          <w:szCs w:val="27"/>
          <w:lang w:val="es-DO"/>
        </w:rPr>
        <w:t xml:space="preserve"> d</w:t>
      </w:r>
      <w:r w:rsidRPr="004E7996">
        <w:rPr>
          <w:rFonts w:ascii="Roboto" w:hAnsi="Roboto"/>
          <w:color w:val="5E5E5E"/>
          <w:sz w:val="27"/>
          <w:szCs w:val="27"/>
          <w:lang w:val="es-DO"/>
        </w:rPr>
        <w:t>esde el principio de los tiempos en el Jardín del Edén Dios declaró a Adam y Eva mayordomos de toda su creación.</w:t>
      </w:r>
    </w:p>
    <w:p w14:paraId="059BCE29" w14:textId="77777777" w:rsidR="004E7996" w:rsidRPr="004E7996" w:rsidRDefault="004E7996" w:rsidP="004E7996">
      <w:pPr>
        <w:pStyle w:val="NormalWeb"/>
        <w:shd w:val="clear" w:color="auto" w:fill="FFFFFF"/>
        <w:spacing w:before="0" w:beforeAutospacing="0" w:after="0" w:afterAutospacing="0"/>
        <w:jc w:val="both"/>
        <w:rPr>
          <w:rFonts w:ascii="Roboto" w:hAnsi="Roboto"/>
          <w:color w:val="5E5E5E"/>
          <w:sz w:val="27"/>
          <w:szCs w:val="27"/>
          <w:lang w:val="es-DO"/>
        </w:rPr>
      </w:pPr>
    </w:p>
    <w:p w14:paraId="6673BDA6" w14:textId="77777777" w:rsidR="004E7996" w:rsidRDefault="004E7996" w:rsidP="004E7996">
      <w:pPr>
        <w:pStyle w:val="NormalWeb"/>
        <w:shd w:val="clear" w:color="auto" w:fill="FFFFFF"/>
        <w:spacing w:before="0" w:beforeAutospacing="0" w:after="0" w:afterAutospacing="0"/>
        <w:jc w:val="both"/>
        <w:rPr>
          <w:rStyle w:val="Emphasis"/>
          <w:rFonts w:ascii="Roboto" w:hAnsi="Roboto"/>
          <w:color w:val="5E5E5E"/>
          <w:sz w:val="27"/>
          <w:szCs w:val="27"/>
          <w:lang w:val="es-DO"/>
        </w:rPr>
      </w:pPr>
      <w:r w:rsidRPr="004E7996">
        <w:rPr>
          <w:rStyle w:val="Emphasis"/>
          <w:rFonts w:ascii="Roboto" w:hAnsi="Roboto"/>
          <w:color w:val="5E5E5E"/>
          <w:sz w:val="27"/>
          <w:szCs w:val="27"/>
          <w:lang w:val="es-DO"/>
        </w:rPr>
        <w:t>“Y creo Dios al hombre a su imagen, a imagen de Dios lo creo; varón y hembra los creo. Y los bendijo Dios, y les dijo: Fructificad y multiplicaos; llenad la tierra, y sojuzgadla, y señoread en los peces del mar, en las aves de los cielos, y en todas las bestias que se mueven sobre la tierra.” </w:t>
      </w:r>
    </w:p>
    <w:p w14:paraId="7B23ED92" w14:textId="77777777" w:rsidR="004E7996" w:rsidRDefault="004E7996" w:rsidP="004E7996">
      <w:pPr>
        <w:pStyle w:val="NormalWeb"/>
        <w:shd w:val="clear" w:color="auto" w:fill="FFFFFF"/>
        <w:spacing w:before="0" w:beforeAutospacing="0" w:after="0" w:afterAutospacing="0"/>
        <w:jc w:val="both"/>
        <w:rPr>
          <w:rStyle w:val="Emphasis"/>
          <w:rFonts w:ascii="Roboto" w:hAnsi="Roboto"/>
          <w:color w:val="5E5E5E"/>
          <w:sz w:val="27"/>
          <w:szCs w:val="27"/>
          <w:lang w:val="es-DO"/>
        </w:rPr>
      </w:pPr>
    </w:p>
    <w:p w14:paraId="44B62D93" w14:textId="013F797A" w:rsidR="004E7996" w:rsidRDefault="004E7996" w:rsidP="004E7996">
      <w:pPr>
        <w:pStyle w:val="NormalWeb"/>
        <w:shd w:val="clear" w:color="auto" w:fill="FFFFFF"/>
        <w:spacing w:before="0" w:beforeAutospacing="0" w:after="0" w:afterAutospacing="0"/>
        <w:jc w:val="both"/>
        <w:rPr>
          <w:rStyle w:val="Emphasis"/>
          <w:rFonts w:ascii="Roboto" w:hAnsi="Roboto"/>
          <w:color w:val="5E5E5E"/>
          <w:sz w:val="27"/>
          <w:szCs w:val="27"/>
          <w:lang w:val="es-DO"/>
        </w:rPr>
      </w:pPr>
      <w:r w:rsidRPr="004E7996">
        <w:rPr>
          <w:rStyle w:val="Emphasis"/>
          <w:rFonts w:ascii="Roboto" w:hAnsi="Roboto"/>
          <w:color w:val="5E5E5E"/>
          <w:sz w:val="27"/>
          <w:szCs w:val="27"/>
          <w:lang w:val="es-DO"/>
        </w:rPr>
        <w:t>Génesis 1: 27-28</w:t>
      </w:r>
    </w:p>
    <w:p w14:paraId="2279E7CF" w14:textId="77777777" w:rsidR="004E7996" w:rsidRPr="004E7996" w:rsidRDefault="004E7996" w:rsidP="004E7996">
      <w:pPr>
        <w:pStyle w:val="NormalWeb"/>
        <w:shd w:val="clear" w:color="auto" w:fill="FFFFFF"/>
        <w:spacing w:before="0" w:beforeAutospacing="0" w:after="0" w:afterAutospacing="0"/>
        <w:jc w:val="both"/>
        <w:rPr>
          <w:rFonts w:ascii="Roboto" w:hAnsi="Roboto"/>
          <w:color w:val="5E5E5E"/>
          <w:sz w:val="27"/>
          <w:szCs w:val="27"/>
          <w:lang w:val="es-DO"/>
        </w:rPr>
      </w:pPr>
    </w:p>
    <w:p w14:paraId="1B869BAB" w14:textId="77777777" w:rsidR="004E7996" w:rsidRDefault="004E7996" w:rsidP="004E7996">
      <w:pPr>
        <w:pStyle w:val="NormalWeb"/>
        <w:shd w:val="clear" w:color="auto" w:fill="FFFFFF"/>
        <w:spacing w:before="0" w:beforeAutospacing="0" w:after="0" w:afterAutospacing="0"/>
        <w:ind w:firstLine="720"/>
        <w:jc w:val="both"/>
        <w:rPr>
          <w:rFonts w:ascii="Roboto" w:hAnsi="Roboto"/>
          <w:color w:val="5E5E5E"/>
          <w:sz w:val="27"/>
          <w:szCs w:val="27"/>
          <w:lang w:val="es-DO"/>
        </w:rPr>
      </w:pPr>
      <w:r w:rsidRPr="004E7996">
        <w:rPr>
          <w:rFonts w:ascii="Roboto" w:hAnsi="Roboto"/>
          <w:color w:val="5E5E5E"/>
          <w:sz w:val="27"/>
          <w:szCs w:val="27"/>
          <w:lang w:val="es-DO"/>
        </w:rPr>
        <w:t xml:space="preserve">Es sobre este principio Bíblico que como hijos/as de Dios entendemos, definimos y aceptamos nuestra responsabilidad como mayordomos de todas </w:t>
      </w:r>
      <w:r w:rsidRPr="004E7996">
        <w:rPr>
          <w:rFonts w:ascii="Roboto" w:hAnsi="Roboto"/>
          <w:color w:val="5E5E5E"/>
          <w:sz w:val="27"/>
          <w:szCs w:val="27"/>
          <w:lang w:val="es-DO"/>
        </w:rPr>
        <w:lastRenderedPageBreak/>
        <w:t>las cosas que Él nos ha confiado y delegado como institución. Como Iglesia creemos que la mayordomía debe ser una de un carácter integral la cual no se limita al factor económico, pero que incluye también el buen manejo del tiempo, talentos, fe, servicio, y bienes, los cuales contribuyen al buen desarrollo y crecimiento de nuestra institución.</w:t>
      </w:r>
      <w:r>
        <w:rPr>
          <w:rFonts w:ascii="Roboto" w:hAnsi="Roboto"/>
          <w:color w:val="5E5E5E"/>
          <w:sz w:val="27"/>
          <w:szCs w:val="27"/>
          <w:lang w:val="es-DO"/>
        </w:rPr>
        <w:t xml:space="preserve"> </w:t>
      </w:r>
      <w:r w:rsidRPr="004E7996">
        <w:rPr>
          <w:rFonts w:ascii="Roboto" w:hAnsi="Roboto"/>
          <w:color w:val="5E5E5E"/>
          <w:sz w:val="27"/>
          <w:szCs w:val="27"/>
          <w:lang w:val="es-DO"/>
        </w:rPr>
        <w:t>En el libro de Génesis leemos que Abraham en agradecimiento a Melquisedec le entrega el diezmo de todos sus bienes y le fue contado por justicia de parte de Dios y recibió bendición abundante. (Génesis 13:2) Fue a través de la acción de diezmar que la Biblia nos dice que Abraham después es bendecido abundantemente.</w:t>
      </w:r>
    </w:p>
    <w:p w14:paraId="4F26A3B6" w14:textId="77777777" w:rsidR="004E7996" w:rsidRDefault="004E7996" w:rsidP="004E7996">
      <w:pPr>
        <w:pStyle w:val="NormalWeb"/>
        <w:shd w:val="clear" w:color="auto" w:fill="FFFFFF"/>
        <w:spacing w:before="0" w:beforeAutospacing="0" w:after="0" w:afterAutospacing="0"/>
        <w:ind w:firstLine="720"/>
        <w:jc w:val="both"/>
        <w:rPr>
          <w:rFonts w:ascii="Roboto" w:hAnsi="Roboto"/>
          <w:color w:val="5E5E5E"/>
          <w:sz w:val="27"/>
          <w:szCs w:val="27"/>
          <w:lang w:val="es-DO"/>
        </w:rPr>
      </w:pPr>
    </w:p>
    <w:p w14:paraId="7AAF0BEA" w14:textId="77777777" w:rsidR="004E7996" w:rsidRDefault="004E7996" w:rsidP="004E7996">
      <w:pPr>
        <w:pStyle w:val="NormalWeb"/>
        <w:shd w:val="clear" w:color="auto" w:fill="FFFFFF"/>
        <w:spacing w:before="0" w:beforeAutospacing="0" w:after="0" w:afterAutospacing="0"/>
        <w:ind w:firstLine="720"/>
        <w:jc w:val="both"/>
        <w:rPr>
          <w:rStyle w:val="Emphasis"/>
          <w:rFonts w:ascii="Roboto" w:hAnsi="Roboto"/>
          <w:color w:val="5E5E5E"/>
          <w:sz w:val="27"/>
          <w:szCs w:val="27"/>
          <w:lang w:val="es-DO"/>
        </w:rPr>
      </w:pPr>
      <w:r w:rsidRPr="004E7996">
        <w:rPr>
          <w:rFonts w:ascii="Roboto" w:hAnsi="Roboto"/>
          <w:color w:val="5E5E5E"/>
          <w:sz w:val="27"/>
          <w:szCs w:val="27"/>
          <w:lang w:val="es-DO"/>
        </w:rPr>
        <w:t xml:space="preserve"> Una acción que Abraham toma por el agradecimiento que el sentía por Melquisedec. Dios luego nos dice en:</w:t>
      </w:r>
      <w:r>
        <w:rPr>
          <w:rFonts w:ascii="Roboto" w:hAnsi="Roboto"/>
          <w:color w:val="5E5E5E"/>
          <w:sz w:val="27"/>
          <w:szCs w:val="27"/>
          <w:lang w:val="es-DO"/>
        </w:rPr>
        <w:t xml:space="preserve"> </w:t>
      </w:r>
      <w:r w:rsidRPr="004E7996">
        <w:rPr>
          <w:rStyle w:val="Emphasis"/>
          <w:rFonts w:ascii="Roboto" w:hAnsi="Roboto"/>
          <w:color w:val="5E5E5E"/>
          <w:sz w:val="27"/>
          <w:szCs w:val="27"/>
          <w:lang w:val="es-DO"/>
        </w:rPr>
        <w:t>Malaquías 3:10 </w:t>
      </w:r>
    </w:p>
    <w:p w14:paraId="5E2A6132" w14:textId="77777777" w:rsidR="004E7996" w:rsidRDefault="004E7996" w:rsidP="004E7996">
      <w:pPr>
        <w:pStyle w:val="NormalWeb"/>
        <w:shd w:val="clear" w:color="auto" w:fill="FFFFFF"/>
        <w:spacing w:before="0" w:beforeAutospacing="0" w:after="0" w:afterAutospacing="0"/>
        <w:ind w:firstLine="720"/>
        <w:jc w:val="both"/>
        <w:rPr>
          <w:rStyle w:val="Emphasis"/>
          <w:rFonts w:ascii="Roboto" w:hAnsi="Roboto"/>
          <w:color w:val="5E5E5E"/>
          <w:sz w:val="27"/>
          <w:szCs w:val="27"/>
          <w:lang w:val="es-DO"/>
        </w:rPr>
      </w:pPr>
    </w:p>
    <w:p w14:paraId="76CD517D" w14:textId="2868F922" w:rsidR="004E7996" w:rsidRPr="004E7996" w:rsidRDefault="004E7996" w:rsidP="004E7996">
      <w:pPr>
        <w:pStyle w:val="NormalWeb"/>
        <w:shd w:val="clear" w:color="auto" w:fill="FFFFFF"/>
        <w:spacing w:before="0" w:beforeAutospacing="0" w:after="0" w:afterAutospacing="0"/>
        <w:ind w:firstLine="720"/>
        <w:jc w:val="both"/>
        <w:rPr>
          <w:rStyle w:val="Emphasis"/>
          <w:rFonts w:ascii="Roboto" w:hAnsi="Roboto"/>
          <w:i w:val="0"/>
          <w:iCs w:val="0"/>
          <w:color w:val="5E5E5E"/>
          <w:sz w:val="27"/>
          <w:szCs w:val="27"/>
          <w:lang w:val="es-DO"/>
        </w:rPr>
      </w:pPr>
      <w:r w:rsidRPr="004E7996">
        <w:rPr>
          <w:rStyle w:val="Emphasis"/>
          <w:rFonts w:ascii="Roboto" w:hAnsi="Roboto"/>
          <w:color w:val="5E5E5E"/>
          <w:sz w:val="27"/>
          <w:szCs w:val="27"/>
          <w:lang w:val="es-DO"/>
        </w:rPr>
        <w:t>“Traed todos los diezmos al alfolí y haya alimento en mi casa; y probadme ahora en esto, dice Jehová de los ejércitos, si no os abriré las ventanas de los cielos, y derramare sobre vosotros bendición hasta que sobreabunde.”</w:t>
      </w:r>
    </w:p>
    <w:p w14:paraId="2C337B5D" w14:textId="77777777" w:rsidR="004E7996" w:rsidRPr="004E7996" w:rsidRDefault="004E7996" w:rsidP="004E7996">
      <w:pPr>
        <w:pStyle w:val="NormalWeb"/>
        <w:shd w:val="clear" w:color="auto" w:fill="FFFFFF"/>
        <w:spacing w:before="0" w:beforeAutospacing="0" w:after="0" w:afterAutospacing="0"/>
        <w:jc w:val="both"/>
        <w:rPr>
          <w:rFonts w:ascii="Roboto" w:hAnsi="Roboto"/>
          <w:color w:val="5E5E5E"/>
          <w:sz w:val="27"/>
          <w:szCs w:val="27"/>
          <w:lang w:val="es-DO"/>
        </w:rPr>
      </w:pPr>
    </w:p>
    <w:p w14:paraId="3DBC1834" w14:textId="65ABE96E" w:rsidR="004E7996" w:rsidRPr="004E7996" w:rsidRDefault="004E7996" w:rsidP="004E7996">
      <w:pPr>
        <w:pStyle w:val="NormalWeb"/>
        <w:shd w:val="clear" w:color="auto" w:fill="FFFFFF"/>
        <w:spacing w:before="0" w:beforeAutospacing="0" w:after="0" w:afterAutospacing="0"/>
        <w:ind w:firstLine="720"/>
        <w:jc w:val="both"/>
        <w:rPr>
          <w:rFonts w:ascii="Roboto" w:hAnsi="Roboto"/>
          <w:color w:val="5E5E5E"/>
          <w:sz w:val="27"/>
          <w:szCs w:val="27"/>
          <w:lang w:val="es-DO"/>
        </w:rPr>
      </w:pPr>
      <w:r w:rsidRPr="004E7996">
        <w:rPr>
          <w:rFonts w:ascii="Roboto" w:hAnsi="Roboto"/>
          <w:color w:val="5E5E5E"/>
          <w:sz w:val="27"/>
          <w:szCs w:val="27"/>
          <w:lang w:val="es-DO"/>
        </w:rPr>
        <w:t xml:space="preserve">Como una Denominación </w:t>
      </w:r>
      <w:r w:rsidRPr="004E7996">
        <w:rPr>
          <w:rFonts w:ascii="Roboto" w:hAnsi="Roboto"/>
          <w:color w:val="5E5E5E"/>
          <w:sz w:val="27"/>
          <w:szCs w:val="27"/>
          <w:lang w:val="es-DO"/>
        </w:rPr>
        <w:t>autosostenible</w:t>
      </w:r>
      <w:r w:rsidRPr="004E7996">
        <w:rPr>
          <w:rFonts w:ascii="Roboto" w:hAnsi="Roboto"/>
          <w:color w:val="5E5E5E"/>
          <w:sz w:val="27"/>
          <w:szCs w:val="27"/>
          <w:lang w:val="es-DO"/>
        </w:rPr>
        <w:t xml:space="preserve"> creemos y afirmamos que cada congregación miembro de la I.E.D.J.es responsable de contribuir a la misma con el diezmo del diezmo mediante el pacto de amor, misión y compromiso que nos une y el cual ayudara sustentar económicamente nuestra denominación.</w:t>
      </w:r>
    </w:p>
    <w:p w14:paraId="06C409DB" w14:textId="44EF1F3A" w:rsidR="00D70237" w:rsidRDefault="00D70237">
      <w:pPr>
        <w:rPr>
          <w:lang w:val="es-DO"/>
        </w:rPr>
      </w:pPr>
    </w:p>
    <w:p w14:paraId="248DD8ED" w14:textId="77777777" w:rsidR="00E936CF" w:rsidRDefault="00E936CF">
      <w:pPr>
        <w:rPr>
          <w:lang w:val="es-DO"/>
        </w:rPr>
      </w:pPr>
    </w:p>
    <w:p w14:paraId="320C12B6" w14:textId="77777777" w:rsidR="00E936CF" w:rsidRPr="00E91869" w:rsidRDefault="00E936CF" w:rsidP="00E936CF">
      <w:pPr>
        <w:rPr>
          <w:lang w:val="es-DO"/>
        </w:rPr>
      </w:pPr>
      <w:r w:rsidRPr="00E91869">
        <w:rPr>
          <w:lang w:val="es-DO"/>
        </w:rPr>
        <w:t>Revisado y reafirmado 2022</w:t>
      </w:r>
    </w:p>
    <w:p w14:paraId="1436AF5B" w14:textId="77777777" w:rsidR="00E936CF" w:rsidRDefault="00E936CF" w:rsidP="00E936CF">
      <w:pPr>
        <w:rPr>
          <w:b/>
          <w:bCs/>
          <w:lang w:val="es-DO"/>
        </w:rPr>
      </w:pPr>
      <w:r w:rsidRPr="00C03FAA">
        <w:rPr>
          <w:b/>
          <w:bCs/>
          <w:lang w:val="es-DO"/>
        </w:rPr>
        <w:t>https://discipulosdejesucristo.com/posturas-teol%C3%B3gicas</w:t>
      </w:r>
    </w:p>
    <w:p w14:paraId="7C004961" w14:textId="77777777" w:rsidR="00E936CF" w:rsidRPr="00E936CF" w:rsidRDefault="00E936CF">
      <w:pPr>
        <w:rPr>
          <w:lang w:val="es-DO"/>
        </w:rPr>
      </w:pPr>
    </w:p>
    <w:sectPr w:rsidR="00E936CF" w:rsidRPr="00E93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CF"/>
    <w:rsid w:val="004E7996"/>
    <w:rsid w:val="00D322BE"/>
    <w:rsid w:val="00D70237"/>
    <w:rsid w:val="00E9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073F"/>
  <w15:chartTrackingRefBased/>
  <w15:docId w15:val="{9B115896-DBAB-4343-B5E1-08DA383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6C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E936CF"/>
    <w:rPr>
      <w:i/>
      <w:iCs/>
    </w:rPr>
  </w:style>
  <w:style w:type="character" w:styleId="Strong">
    <w:name w:val="Strong"/>
    <w:basedOn w:val="DefaultParagraphFont"/>
    <w:uiPriority w:val="22"/>
    <w:qFormat/>
    <w:rsid w:val="00E93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649">
      <w:bodyDiv w:val="1"/>
      <w:marLeft w:val="0"/>
      <w:marRight w:val="0"/>
      <w:marTop w:val="0"/>
      <w:marBottom w:val="0"/>
      <w:divBdr>
        <w:top w:val="none" w:sz="0" w:space="0" w:color="auto"/>
        <w:left w:val="none" w:sz="0" w:space="0" w:color="auto"/>
        <w:bottom w:val="none" w:sz="0" w:space="0" w:color="auto"/>
        <w:right w:val="none" w:sz="0" w:space="0" w:color="auto"/>
      </w:divBdr>
    </w:div>
    <w:div w:id="4427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Garcia Comunica</dc:creator>
  <cp:keywords/>
  <dc:description/>
  <cp:lastModifiedBy>Max Garcia Comunica</cp:lastModifiedBy>
  <cp:revision>2</cp:revision>
  <dcterms:created xsi:type="dcterms:W3CDTF">2022-02-03T18:51:00Z</dcterms:created>
  <dcterms:modified xsi:type="dcterms:W3CDTF">2022-02-03T18:51:00Z</dcterms:modified>
</cp:coreProperties>
</file>