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EDA5" w14:textId="0FA95566" w:rsidR="000C3C54" w:rsidRPr="00AA36B3" w:rsidRDefault="000C3C54" w:rsidP="000C3C54">
      <w:pPr>
        <w:pStyle w:val="En-tte"/>
        <w:tabs>
          <w:tab w:val="clear" w:pos="4320"/>
          <w:tab w:val="clear" w:pos="8640"/>
        </w:tabs>
        <w:rPr>
          <w:b/>
          <w:bCs/>
          <w:sz w:val="36"/>
          <w:szCs w:val="36"/>
          <w:lang w:val="fr-CA"/>
        </w:rPr>
      </w:pPr>
      <w:r>
        <w:rPr>
          <w:noProof/>
        </w:rPr>
        <w:drawing>
          <wp:inline distT="0" distB="0" distL="0" distR="0" wp14:anchorId="3F0ABB9B" wp14:editId="32CFE6A3">
            <wp:extent cx="1238250" cy="800100"/>
            <wp:effectExtent l="0" t="0" r="0" b="0"/>
            <wp:docPr id="1701559460" name="Image 1" descr="Une image contenant Police, logo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59460" name="Image 1" descr="Une image contenant Police, logo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6B3">
        <w:rPr>
          <w:lang w:val="fr-CA"/>
        </w:rPr>
        <w:tab/>
      </w:r>
      <w:r w:rsidRPr="00AA36B3">
        <w:rPr>
          <w:lang w:val="fr-CA"/>
        </w:rPr>
        <w:tab/>
      </w:r>
      <w:r w:rsidRPr="00AA36B3">
        <w:rPr>
          <w:lang w:val="fr-CA"/>
        </w:rPr>
        <w:tab/>
      </w:r>
      <w:r w:rsidRPr="00AA36B3">
        <w:rPr>
          <w:b/>
          <w:bCs/>
          <w:sz w:val="36"/>
          <w:szCs w:val="36"/>
          <w:lang w:val="fr-CA"/>
        </w:rPr>
        <w:t>AIDE-MÉMOIRE - 202</w:t>
      </w:r>
      <w:r>
        <w:rPr>
          <w:b/>
          <w:bCs/>
          <w:sz w:val="36"/>
          <w:szCs w:val="36"/>
          <w:lang w:val="fr-CA"/>
        </w:rPr>
        <w:t>4</w:t>
      </w:r>
    </w:p>
    <w:p w14:paraId="3F689F98" w14:textId="0FD94FB1" w:rsidR="000C3C54" w:rsidRPr="000C3C54" w:rsidRDefault="000C3C54" w:rsidP="000C3C54">
      <w:pPr>
        <w:pStyle w:val="Sous-titre"/>
        <w:pBdr>
          <w:top w:val="single" w:sz="4" w:space="1" w:color="auto"/>
        </w:pBdr>
        <w:tabs>
          <w:tab w:val="left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C3C54">
        <w:rPr>
          <w:rFonts w:ascii="Times New Roman" w:hAnsi="Times New Roman" w:cs="Times New Roman"/>
          <w:b/>
          <w:bCs/>
          <w:sz w:val="24"/>
          <w:szCs w:val="24"/>
        </w:rPr>
        <w:t>Feuillets</w:t>
      </w:r>
      <w:r w:rsidRPr="000C3C54">
        <w:rPr>
          <w:rFonts w:ascii="Times New Roman" w:hAnsi="Times New Roman" w:cs="Times New Roman"/>
          <w:b/>
          <w:bCs/>
          <w:sz w:val="24"/>
          <w:szCs w:val="24"/>
        </w:rPr>
        <w:tab/>
        <w:t>Québec</w:t>
      </w:r>
      <w:r w:rsidRPr="000C3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3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3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3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3C54">
        <w:rPr>
          <w:rFonts w:ascii="Times New Roman" w:hAnsi="Times New Roman" w:cs="Times New Roman"/>
          <w:b/>
          <w:bCs/>
          <w:sz w:val="24"/>
          <w:szCs w:val="24"/>
        </w:rPr>
        <w:t>Canada</w:t>
      </w:r>
    </w:p>
    <w:p w14:paraId="2BBF5D17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Revenus d’emploi et Assurance-salaire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1, 22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T4</w:t>
      </w:r>
      <w:r>
        <w:rPr>
          <w:lang w:val="fr-CA"/>
        </w:rPr>
        <w:t>, T4A</w:t>
      </w:r>
    </w:p>
    <w:p w14:paraId="67631125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Pension et autres sources de revenus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2,16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T4A, T4A(P), T4A(OAS)</w:t>
      </w:r>
    </w:p>
    <w:p w14:paraId="5E95B7D1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FERR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2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ab/>
        <w:t>T4 RIF</w:t>
      </w:r>
    </w:p>
    <w:p w14:paraId="30B9C509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Retrait d’un REER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2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T4RSP</w:t>
      </w:r>
    </w:p>
    <w:p w14:paraId="61C8CAA0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Prestation d’Assurance-Emploi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T4E</w:t>
      </w:r>
      <w:r w:rsidRPr="003D4591">
        <w:rPr>
          <w:lang w:val="fr-CA"/>
        </w:rPr>
        <w:tab/>
      </w:r>
      <w:bookmarkStart w:id="0" w:name="_Hlk156200184"/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</w:t>
      </w:r>
      <w:proofErr w:type="spellStart"/>
      <w:r w:rsidRPr="003D4591">
        <w:rPr>
          <w:lang w:val="fr-CA"/>
        </w:rPr>
        <w:t>T4E</w:t>
      </w:r>
      <w:proofErr w:type="spellEnd"/>
    </w:p>
    <w:bookmarkEnd w:id="0"/>
    <w:p w14:paraId="6F124C97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Revenus de placements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3, 13, 15, 16, 25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T3, T5, T600, T5013</w:t>
      </w:r>
    </w:p>
    <w:p w14:paraId="2C112F59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Bourses d’étude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1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T4A</w:t>
      </w:r>
    </w:p>
    <w:p w14:paraId="2A5231CA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État des ressources</w:t>
      </w:r>
      <w:r>
        <w:rPr>
          <w:lang w:val="fr-CA"/>
        </w:rPr>
        <w:t xml:space="preserve"> – Actions accréditives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11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T101</w:t>
      </w:r>
    </w:p>
    <w:p w14:paraId="2E4CDEA9" w14:textId="77777777" w:rsidR="000C3C54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CNESST, RAAQ et Prestation dernier recours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5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T5007</w:t>
      </w:r>
    </w:p>
    <w:p w14:paraId="5606CFC9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>
        <w:rPr>
          <w:lang w:val="fr-CA"/>
        </w:rPr>
        <w:t>Régime québécois assurance parentale (RQAP)</w:t>
      </w:r>
      <w:r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</w:t>
      </w:r>
      <w:r>
        <w:rPr>
          <w:lang w:val="fr-CA"/>
        </w:rPr>
        <w:t>6</w:t>
      </w:r>
      <w:r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T4E</w:t>
      </w:r>
      <w:r>
        <w:rPr>
          <w:lang w:val="fr-CA"/>
        </w:rPr>
        <w:t>(Q)</w:t>
      </w:r>
    </w:p>
    <w:p w14:paraId="5E5E3C6B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>
        <w:rPr>
          <w:lang w:val="fr-CA"/>
        </w:rPr>
        <w:t xml:space="preserve">Régime d’investissement </w:t>
      </w:r>
      <w:proofErr w:type="spellStart"/>
      <w:r>
        <w:rPr>
          <w:lang w:val="fr-CA"/>
        </w:rPr>
        <w:t>coopérarif</w:t>
      </w:r>
      <w:proofErr w:type="spellEnd"/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7</w:t>
      </w:r>
      <w:r w:rsidRPr="003D4591">
        <w:rPr>
          <w:lang w:val="fr-CA"/>
        </w:rPr>
        <w:tab/>
      </w:r>
    </w:p>
    <w:p w14:paraId="6040AC03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Certificat relatif aux études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8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T2202A</w:t>
      </w:r>
    </w:p>
    <w:p w14:paraId="2C13D272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 xml:space="preserve">Frais de garde d’enfants 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24</w:t>
      </w:r>
      <w:r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</w:t>
      </w:r>
      <w:r>
        <w:rPr>
          <w:lang w:val="fr-CA"/>
        </w:rPr>
        <w:t>Reçu fédéral</w:t>
      </w:r>
    </w:p>
    <w:p w14:paraId="0F7D33B6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Capital régional et coopératif Desjardins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26</w:t>
      </w:r>
    </w:p>
    <w:p w14:paraId="51358DDB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Paiements du gouvernement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27, 29</w:t>
      </w:r>
    </w:p>
    <w:p w14:paraId="0E8FE201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État des opérations sur titre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18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 5008</w:t>
      </w:r>
    </w:p>
    <w:p w14:paraId="40DDF2DD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>Renseignement sur l’occupation de logement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31</w:t>
      </w:r>
    </w:p>
    <w:p w14:paraId="1DBAF276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>
        <w:rPr>
          <w:lang w:val="fr-CA"/>
        </w:rPr>
        <w:t>Allocation canadienne pour les travailleurs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RC 210</w:t>
      </w:r>
    </w:p>
    <w:p w14:paraId="27F45B1B" w14:textId="77777777" w:rsidR="000C3C54" w:rsidRPr="00F63F9A" w:rsidRDefault="000C3C54" w:rsidP="000C3C54">
      <w:pPr>
        <w:pStyle w:val="Titre1"/>
        <w:pBdr>
          <w:top w:val="single" w:sz="4" w:space="1" w:color="auto"/>
          <w:bottom w:val="single" w:sz="4" w:space="1" w:color="auto"/>
        </w:pBdr>
        <w:spacing w:before="120"/>
        <w:rPr>
          <w:b/>
          <w:bCs/>
          <w:sz w:val="24"/>
          <w:szCs w:val="24"/>
        </w:rPr>
      </w:pPr>
      <w:r w:rsidRPr="00F63F9A">
        <w:rPr>
          <w:b/>
          <w:bCs/>
          <w:sz w:val="24"/>
          <w:szCs w:val="24"/>
        </w:rPr>
        <w:t>Reçus</w:t>
      </w:r>
    </w:p>
    <w:p w14:paraId="6457E429" w14:textId="77777777" w:rsidR="000C3C54" w:rsidRPr="003D4591" w:rsidRDefault="000C3C54" w:rsidP="000C3C54">
      <w:pPr>
        <w:tabs>
          <w:tab w:val="left" w:pos="720"/>
          <w:tab w:val="left" w:pos="4680"/>
          <w:tab w:val="left" w:pos="7740"/>
        </w:tabs>
        <w:rPr>
          <w:lang w:val="fr-CA"/>
        </w:rPr>
      </w:pPr>
      <w:r w:rsidRPr="003D4591">
        <w:rPr>
          <w:lang w:val="fr-CA"/>
        </w:rPr>
        <w:t xml:space="preserve">Régime d’épargne retraite – RÉER, FTQ, </w:t>
      </w:r>
      <w:proofErr w:type="spellStart"/>
      <w:r w:rsidRPr="003D4591">
        <w:rPr>
          <w:lang w:val="fr-CA"/>
        </w:rPr>
        <w:t>Fondaction</w:t>
      </w:r>
      <w:proofErr w:type="spellEnd"/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Relevé 10</w:t>
      </w:r>
    </w:p>
    <w:p w14:paraId="1AD8F26E" w14:textId="77777777" w:rsidR="000C3C54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b/>
          <w:lang w:val="fr-CA"/>
        </w:rPr>
        <w:t>REER des 60</w:t>
      </w:r>
      <w:r w:rsidRPr="003D4591">
        <w:rPr>
          <w:b/>
          <w:vertAlign w:val="superscript"/>
          <w:lang w:val="fr-CA"/>
        </w:rPr>
        <w:t>e</w:t>
      </w:r>
      <w:r w:rsidRPr="003D4591">
        <w:rPr>
          <w:b/>
          <w:lang w:val="fr-CA"/>
        </w:rPr>
        <w:t xml:space="preserve"> jours de l’année en </w:t>
      </w:r>
      <w:r>
        <w:rPr>
          <w:b/>
          <w:lang w:val="fr-CA"/>
        </w:rPr>
        <w:t>2025</w:t>
      </w:r>
      <w:r w:rsidRPr="003D4591">
        <w:rPr>
          <w:b/>
          <w:lang w:val="fr-CA"/>
        </w:rPr>
        <w:tab/>
      </w:r>
      <w:r w:rsidRPr="003D4591">
        <w:rPr>
          <w:b/>
          <w:lang w:val="fr-CA"/>
        </w:rPr>
        <w:tab/>
      </w:r>
      <w:r w:rsidRPr="003D4591">
        <w:rPr>
          <w:lang w:val="fr-CA"/>
        </w:rPr>
        <w:sym w:font="Symbol" w:char="F0F0"/>
      </w:r>
    </w:p>
    <w:p w14:paraId="0FD93144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>
        <w:rPr>
          <w:lang w:val="fr-CA"/>
        </w:rPr>
        <w:t>CELIAPP</w:t>
      </w:r>
      <w:r>
        <w:rPr>
          <w:lang w:val="fr-CA"/>
        </w:rPr>
        <w:tab/>
      </w:r>
      <w:r>
        <w:rPr>
          <w:lang w:val="fr-CA"/>
        </w:rPr>
        <w:tab/>
      </w:r>
      <w:r w:rsidRPr="003D4591">
        <w:rPr>
          <w:lang w:val="fr-CA"/>
        </w:rPr>
        <w:sym w:font="Symbol" w:char="F0F0"/>
      </w:r>
      <w:r>
        <w:rPr>
          <w:lang w:val="fr-CA"/>
        </w:rPr>
        <w:t xml:space="preserve"> T4FHSA</w:t>
      </w:r>
    </w:p>
    <w:p w14:paraId="1A43C63D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Cotisations syndicales et professionnelles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3518BF0B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>
        <w:rPr>
          <w:lang w:val="fr-CA"/>
        </w:rPr>
        <w:t>Pour un professeur : montant des fournitures scolaires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1165DB45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Frais financiers et frais d’intérêts déductibles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0B99AA7B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Intérêts sur prêts étudiants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212DDDF1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Dons de charité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77A8354C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Frais médicaux (pour vous et votre famille) -</w:t>
      </w:r>
      <w:r w:rsidRPr="003D4591">
        <w:rPr>
          <w:b/>
          <w:i/>
          <w:lang w:val="fr-CA"/>
        </w:rPr>
        <w:t>Obtenir un sommaire sur internet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ab/>
      </w:r>
    </w:p>
    <w:p w14:paraId="0B11A125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b/>
          <w:lang w:val="fr-CA"/>
        </w:rPr>
      </w:pPr>
      <w:r w:rsidRPr="003D4591">
        <w:rPr>
          <w:b/>
          <w:lang w:val="fr-CA"/>
        </w:rPr>
        <w:t>Ou faire l’addition de vos reçus médicaux non remboursés</w:t>
      </w:r>
    </w:p>
    <w:p w14:paraId="3E5FB7B9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Contributions politiques</w:t>
      </w:r>
      <w:r>
        <w:rPr>
          <w:lang w:val="fr-CA"/>
        </w:rPr>
        <w:t xml:space="preserve"> (parti fédéral seulement)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ab/>
      </w:r>
    </w:p>
    <w:p w14:paraId="7917FF48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 xml:space="preserve">Montants pour activités </w:t>
      </w:r>
      <w:r>
        <w:rPr>
          <w:lang w:val="fr-CA"/>
        </w:rPr>
        <w:t xml:space="preserve">physiques et </w:t>
      </w:r>
      <w:r w:rsidRPr="003D4591">
        <w:rPr>
          <w:lang w:val="fr-CA"/>
        </w:rPr>
        <w:t>artistiques des enfants</w:t>
      </w:r>
      <w:r>
        <w:rPr>
          <w:lang w:val="fr-CA"/>
        </w:rPr>
        <w:t xml:space="preserve"> (-16 ans)</w:t>
      </w:r>
      <w:r w:rsidRPr="003D4591">
        <w:rPr>
          <w:b/>
          <w:lang w:val="fr-CA"/>
        </w:rPr>
        <w:tab/>
      </w:r>
      <w:r w:rsidRPr="003D4591">
        <w:rPr>
          <w:lang w:val="fr-CA"/>
        </w:rPr>
        <w:sym w:font="Symbol" w:char="F0F0"/>
      </w:r>
    </w:p>
    <w:p w14:paraId="28A96D83" w14:textId="77777777" w:rsidR="000C3C54" w:rsidRPr="00F63F9A" w:rsidRDefault="000C3C54" w:rsidP="000C3C54">
      <w:pPr>
        <w:pStyle w:val="Titre1"/>
        <w:pBdr>
          <w:top w:val="single" w:sz="4" w:space="1" w:color="auto"/>
          <w:bottom w:val="single" w:sz="4" w:space="1" w:color="auto"/>
        </w:pBdr>
        <w:spacing w:before="120"/>
        <w:rPr>
          <w:b/>
          <w:bCs/>
          <w:sz w:val="24"/>
          <w:szCs w:val="24"/>
        </w:rPr>
      </w:pPr>
      <w:r w:rsidRPr="00F63F9A">
        <w:rPr>
          <w:b/>
          <w:bCs/>
          <w:sz w:val="24"/>
          <w:szCs w:val="24"/>
        </w:rPr>
        <w:t>Autres</w:t>
      </w:r>
    </w:p>
    <w:p w14:paraId="06DAF3EA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b/>
          <w:lang w:val="fr-CA"/>
        </w:rPr>
        <w:t>Spécimen de chèque pour le Dépôt direct si non inscrit ou si différent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18CC09C3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b/>
          <w:bCs/>
          <w:lang w:val="fr-CA"/>
        </w:rPr>
        <w:t>Avis de cotisation fédéral et provincial de l’an dernier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669F48B1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Données sur le RAP et le REEP, s’il y a lieu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07B499C0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Liste des gains ou pertes en capital</w:t>
      </w:r>
      <w:r w:rsidRPr="003D4591"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ab/>
      </w:r>
    </w:p>
    <w:p w14:paraId="367B205C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bCs/>
          <w:lang w:val="fr-CA"/>
        </w:rPr>
        <w:t>État de revenus et dépenses des revenus de location et/ou entreprise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2C953972" w14:textId="77777777" w:rsidR="000C3C54" w:rsidRPr="003D4591" w:rsidRDefault="000C3C54" w:rsidP="000C3C54">
      <w:pPr>
        <w:tabs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Versements anticipés des crédits d’impôts provinciaux ou fédéraux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>
        <w:rPr>
          <w:lang w:val="fr-CA"/>
        </w:rPr>
        <w:t xml:space="preserve"> Relevé 19</w:t>
      </w:r>
    </w:p>
    <w:p w14:paraId="73C9A3F3" w14:textId="77777777" w:rsidR="000C3C54" w:rsidRPr="003D4591" w:rsidRDefault="000C3C54" w:rsidP="000C3C54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 xml:space="preserve">No. </w:t>
      </w:r>
      <w:proofErr w:type="gramStart"/>
      <w:r w:rsidRPr="003D4591">
        <w:rPr>
          <w:lang w:val="fr-CA"/>
        </w:rPr>
        <w:t>d’entreprise</w:t>
      </w:r>
      <w:proofErr w:type="gramEnd"/>
      <w:r w:rsidRPr="003D4591">
        <w:rPr>
          <w:lang w:val="fr-CA"/>
        </w:rPr>
        <w:t xml:space="preserve"> du Québec et État des renseignements (si applicable)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19A3A3CE" w14:textId="77777777" w:rsidR="000C3C54" w:rsidRPr="003D4591" w:rsidRDefault="000C3C54" w:rsidP="000C3C54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>Montant de la TVQ reçu par les étudiants pour l’année 202</w:t>
      </w:r>
      <w:r>
        <w:rPr>
          <w:lang w:val="fr-CA"/>
        </w:rPr>
        <w:t>4</w:t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p w14:paraId="35CFD97F" w14:textId="77777777" w:rsidR="000C3C54" w:rsidRPr="003D4591" w:rsidRDefault="000C3C54" w:rsidP="000C3C54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7740"/>
        </w:tabs>
        <w:rPr>
          <w:lang w:val="fr-CA"/>
        </w:rPr>
      </w:pPr>
      <w:r w:rsidRPr="003D4591">
        <w:rPr>
          <w:lang w:val="fr-CA"/>
        </w:rPr>
        <w:t xml:space="preserve">Revenu net de l’enfant aux études postsecondaires (si </w:t>
      </w:r>
      <w:proofErr w:type="gramStart"/>
      <w:r w:rsidRPr="003D4591">
        <w:rPr>
          <w:lang w:val="fr-CA"/>
        </w:rPr>
        <w:t xml:space="preserve">applicable)   </w:t>
      </w:r>
      <w:proofErr w:type="gramEnd"/>
      <w:r w:rsidRPr="003D4591">
        <w:rPr>
          <w:lang w:val="fr-CA"/>
        </w:rPr>
        <w:t xml:space="preserve">                     </w:t>
      </w:r>
      <w:bookmarkStart w:id="1" w:name="_Hlk61507796"/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</w:p>
    <w:bookmarkEnd w:id="1"/>
    <w:p w14:paraId="01D7B7CE" w14:textId="77777777" w:rsidR="000C3C54" w:rsidRPr="003D4591" w:rsidRDefault="000C3C54" w:rsidP="000C3C54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7740"/>
        </w:tabs>
        <w:rPr>
          <w:bCs/>
          <w:lang w:val="fr-CA"/>
        </w:rPr>
      </w:pPr>
      <w:r w:rsidRPr="003D4591">
        <w:rPr>
          <w:bCs/>
          <w:lang w:val="fr-CA"/>
        </w:rPr>
        <w:t xml:space="preserve">Sommaire-Frais pour soins médicaux hors-région (TP-752 à </w:t>
      </w:r>
      <w:proofErr w:type="spellStart"/>
      <w:proofErr w:type="gramStart"/>
      <w:r w:rsidRPr="003D4591">
        <w:rPr>
          <w:bCs/>
          <w:lang w:val="fr-CA"/>
        </w:rPr>
        <w:t>Rev.QC</w:t>
      </w:r>
      <w:proofErr w:type="spellEnd"/>
      <w:r w:rsidRPr="003D4591">
        <w:rPr>
          <w:bCs/>
          <w:lang w:val="fr-CA"/>
        </w:rPr>
        <w:t xml:space="preserve"> )</w:t>
      </w:r>
      <w:proofErr w:type="gramEnd"/>
      <w:r w:rsidRPr="003D4591">
        <w:rPr>
          <w:bCs/>
          <w:lang w:val="fr-CA"/>
        </w:rPr>
        <w:tab/>
      </w:r>
      <w:r w:rsidRPr="003D4591">
        <w:rPr>
          <w:lang w:val="fr-CA"/>
        </w:rPr>
        <w:sym w:font="Symbol" w:char="F0F0"/>
      </w:r>
    </w:p>
    <w:p w14:paraId="2DD655F7" w14:textId="434D99E4" w:rsidR="000C3C54" w:rsidRPr="00AA36B3" w:rsidRDefault="000C3C54" w:rsidP="000C3C54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7740"/>
        </w:tabs>
        <w:rPr>
          <w:lang w:val="fr-CA"/>
        </w:rPr>
      </w:pPr>
      <w:proofErr w:type="spellStart"/>
      <w:r>
        <w:rPr>
          <w:b/>
          <w:lang w:val="fr-CA"/>
        </w:rPr>
        <w:t>T</w:t>
      </w:r>
      <w:r w:rsidRPr="003D4591">
        <w:rPr>
          <w:b/>
          <w:lang w:val="fr-CA"/>
        </w:rPr>
        <w:t>élé-travail</w:t>
      </w:r>
      <w:proofErr w:type="spellEnd"/>
      <w:r>
        <w:rPr>
          <w:lang w:val="fr-CA"/>
        </w:rPr>
        <w:t xml:space="preserve"> et dépenses reliées à l’emploi</w:t>
      </w:r>
      <w:r>
        <w:rPr>
          <w:lang w:val="fr-CA"/>
        </w:rPr>
        <w:tab/>
      </w:r>
      <w:r>
        <w:rPr>
          <w:b/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TP-</w:t>
      </w:r>
      <w:r>
        <w:rPr>
          <w:lang w:val="fr-CA"/>
        </w:rPr>
        <w:t>59</w:t>
      </w:r>
      <w:r>
        <w:rPr>
          <w:lang w:val="fr-CA"/>
        </w:rPr>
        <w:tab/>
      </w:r>
      <w:r w:rsidRPr="003D4591">
        <w:rPr>
          <w:lang w:val="fr-CA"/>
        </w:rPr>
        <w:tab/>
      </w:r>
      <w:r w:rsidRPr="003D4591">
        <w:rPr>
          <w:lang w:val="fr-CA"/>
        </w:rPr>
        <w:sym w:font="Symbol" w:char="F0F0"/>
      </w:r>
      <w:r w:rsidRPr="003D4591">
        <w:rPr>
          <w:lang w:val="fr-CA"/>
        </w:rPr>
        <w:t xml:space="preserve"> T2200</w:t>
      </w:r>
    </w:p>
    <w:p w14:paraId="253B8416" w14:textId="77777777" w:rsidR="00980090" w:rsidRPr="000C3C54" w:rsidRDefault="00980090">
      <w:pPr>
        <w:rPr>
          <w:lang w:val="fr-CA"/>
        </w:rPr>
      </w:pPr>
    </w:p>
    <w:sectPr w:rsidR="00980090" w:rsidRPr="000C3C54" w:rsidSect="000C3C54">
      <w:footerReference w:type="default" r:id="rId5"/>
      <w:pgSz w:w="12240" w:h="15840"/>
      <w:pgMar w:top="68" w:right="720" w:bottom="142" w:left="720" w:header="29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7B8" w14:textId="77777777" w:rsidR="00F63F9A" w:rsidRPr="000A6617" w:rsidRDefault="00F63F9A" w:rsidP="00126501">
    <w:pPr>
      <w:pStyle w:val="Pieddepage"/>
      <w:pBdr>
        <w:top w:val="single" w:sz="4" w:space="1" w:color="auto"/>
      </w:pBdr>
      <w:ind w:right="571"/>
      <w:rPr>
        <w:b/>
        <w:bCs/>
        <w:sz w:val="16"/>
        <w:lang w:val="fr-C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4"/>
    <w:rsid w:val="000C3C54"/>
    <w:rsid w:val="003047F0"/>
    <w:rsid w:val="0040265F"/>
    <w:rsid w:val="004166B1"/>
    <w:rsid w:val="00980090"/>
    <w:rsid w:val="00C32BF8"/>
    <w:rsid w:val="00C831AE"/>
    <w:rsid w:val="00F63F9A"/>
    <w:rsid w:val="00FA044B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6697"/>
  <w15:chartTrackingRefBased/>
  <w15:docId w15:val="{9C315E84-88B4-47AA-A112-84425A22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0C3C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3C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3C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C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r-C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C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r-C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C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C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C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C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C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C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C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C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3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3C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3C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3C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3C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3C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3C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C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0C3C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C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3C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C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C3C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3C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fr-C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C3C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r-C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C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3C5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0C3C5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0C3C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rsid w:val="000C3C5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0C3C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Deschênes</dc:creator>
  <cp:keywords/>
  <dc:description/>
  <cp:lastModifiedBy>Jacinthe Deschênes</cp:lastModifiedBy>
  <cp:revision>2</cp:revision>
  <dcterms:created xsi:type="dcterms:W3CDTF">2025-01-26T16:15:00Z</dcterms:created>
  <dcterms:modified xsi:type="dcterms:W3CDTF">2025-01-26T16:22:00Z</dcterms:modified>
</cp:coreProperties>
</file>