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F9C7" w14:textId="77777777" w:rsidR="00A40FCB" w:rsidRDefault="00000000">
      <w:pPr>
        <w:jc w:val="center"/>
      </w:pPr>
      <w:r>
        <w:rPr>
          <w:noProof/>
        </w:rPr>
        <w:drawing>
          <wp:inline distT="0" distB="0" distL="0" distR="0" wp14:anchorId="21BA5F4A" wp14:editId="05E65A06">
            <wp:extent cx="3657600" cy="18976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_Logo.png"/>
                    <pic:cNvPicPr/>
                  </pic:nvPicPr>
                  <pic:blipFill>
                    <a:blip r:embed="rId6"/>
                    <a:stretch>
                      <a:fillRect/>
                    </a:stretch>
                  </pic:blipFill>
                  <pic:spPr>
                    <a:xfrm>
                      <a:off x="0" y="0"/>
                      <a:ext cx="3657600" cy="1897604"/>
                    </a:xfrm>
                    <a:prstGeom prst="rect">
                      <a:avLst/>
                    </a:prstGeom>
                  </pic:spPr>
                </pic:pic>
              </a:graphicData>
            </a:graphic>
          </wp:inline>
        </w:drawing>
      </w:r>
    </w:p>
    <w:p w14:paraId="0A62148C" w14:textId="77777777" w:rsidR="00A40FCB" w:rsidRDefault="00A40FCB"/>
    <w:p w14:paraId="6FBAFCBF" w14:textId="77777777" w:rsidR="00A40FCB" w:rsidRDefault="00000000">
      <w:pPr>
        <w:pStyle w:val="Title"/>
        <w:jc w:val="center"/>
      </w:pPr>
      <w:r>
        <w:rPr>
          <w:b/>
          <w:color w:val="003399"/>
          <w:sz w:val="40"/>
        </w:rPr>
        <w:t>CMMC Advanced Scoping Checklist</w:t>
      </w:r>
    </w:p>
    <w:p w14:paraId="737F2CEF" w14:textId="77777777" w:rsidR="00A40FCB" w:rsidRDefault="00000000">
      <w:pPr>
        <w:jc w:val="center"/>
      </w:pPr>
      <w:r>
        <w:rPr>
          <w:i/>
        </w:rPr>
        <w:t>For Organizations Seeking Assessment (OSA) &amp; Organizations Seeking Certification (OSC)</w:t>
      </w:r>
    </w:p>
    <w:p w14:paraId="70EBCF46" w14:textId="77777777" w:rsidR="00A40FCB" w:rsidRDefault="00A40FCB"/>
    <w:p w14:paraId="217B936A" w14:textId="77777777" w:rsidR="00A40FCB" w:rsidRDefault="00000000">
      <w:pPr>
        <w:pStyle w:val="Heading1"/>
      </w:pPr>
      <w:r>
        <w:t>Purpose</w:t>
      </w:r>
    </w:p>
    <w:p w14:paraId="1CD2FB0A" w14:textId="77777777" w:rsidR="00A40FCB" w:rsidRDefault="00000000">
      <w:r>
        <w:t>This comprehensive checklist will help you identify and document all assets within your organization for CMMC Advanced assessment. Advanced level requires protection of Controlled Unclassified Information (CUI) and includes 110 security practices. Use this guide to prepare for either self-assessment or third-party certification.</w:t>
      </w:r>
    </w:p>
    <w:p w14:paraId="64F56494" w14:textId="77777777" w:rsidR="00A40FCB" w:rsidRDefault="00A40FCB"/>
    <w:p w14:paraId="35207994" w14:textId="77777777" w:rsidR="00A40FCB" w:rsidRDefault="00000000">
      <w:pPr>
        <w:pStyle w:val="Heading1"/>
      </w:pPr>
      <w:r>
        <w:t>Advanced vs. Foundational: Key Differences</w:t>
      </w:r>
    </w:p>
    <w:p w14:paraId="39E4E740" w14:textId="0F750562" w:rsidR="00A40FCB" w:rsidRDefault="00000000">
      <w:r>
        <w:rPr>
          <w:b/>
        </w:rPr>
        <w:t xml:space="preserve">Foundational Level: </w:t>
      </w:r>
      <w:r w:rsidR="00957513">
        <w:t>15</w:t>
      </w:r>
      <w:r>
        <w:t xml:space="preserve"> practices, protects Federal Contract Information (FCI), self-assessment only</w:t>
      </w:r>
      <w:r>
        <w:br/>
      </w:r>
      <w:r>
        <w:rPr>
          <w:b/>
        </w:rPr>
        <w:t xml:space="preserve">Advanced Level: </w:t>
      </w:r>
      <w:r>
        <w:t>110 practices, protects CUI, requires detailed documentation (SSP, asset inventory, network diagrams)</w:t>
      </w:r>
    </w:p>
    <w:p w14:paraId="1D885CD7" w14:textId="77777777" w:rsidR="00A40FCB" w:rsidRDefault="00A40FCB"/>
    <w:p w14:paraId="135E6EBD" w14:textId="77777777" w:rsidR="00A40FCB" w:rsidRDefault="00000000">
      <w:pPr>
        <w:pStyle w:val="Heading1"/>
      </w:pPr>
      <w:r>
        <w:t>Instructions</w:t>
      </w:r>
    </w:p>
    <w:p w14:paraId="28CAF8D7" w14:textId="77777777" w:rsidR="00A40FCB" w:rsidRDefault="00000000">
      <w:r>
        <w:rPr>
          <w:b/>
        </w:rPr>
        <w:t xml:space="preserve">1. </w:t>
      </w:r>
      <w:r>
        <w:t>Complete ALL sections - Advanced requires comprehensive documentation</w:t>
      </w:r>
      <w:r>
        <w:br/>
      </w:r>
      <w:r>
        <w:rPr>
          <w:b/>
        </w:rPr>
        <w:t xml:space="preserve">2. </w:t>
      </w:r>
      <w:r>
        <w:t>Check boxes and fill in details for each category</w:t>
      </w:r>
      <w:r>
        <w:br/>
      </w:r>
      <w:r>
        <w:rPr>
          <w:b/>
        </w:rPr>
        <w:t xml:space="preserve">3. </w:t>
      </w:r>
      <w:r>
        <w:t>Maintain this checklist as part of your System Security Plan (SSP)</w:t>
      </w:r>
      <w:r>
        <w:br/>
      </w:r>
      <w:r>
        <w:rPr>
          <w:b/>
        </w:rPr>
        <w:t xml:space="preserve">4. </w:t>
      </w:r>
      <w:r>
        <w:t>Update when changes occur in your assessment scope</w:t>
      </w:r>
      <w:r>
        <w:br/>
      </w:r>
      <w:r>
        <w:rPr>
          <w:b/>
        </w:rPr>
        <w:t xml:space="preserve">5. </w:t>
      </w:r>
      <w:r>
        <w:t>Present to C3PAO assessors if pursuing certification</w:t>
      </w:r>
    </w:p>
    <w:p w14:paraId="0DB92215" w14:textId="77777777" w:rsidR="00A40FCB" w:rsidRDefault="00A40FCB"/>
    <w:p w14:paraId="125D282B" w14:textId="77777777" w:rsidR="00A40FCB" w:rsidRDefault="00000000">
      <w:pPr>
        <w:pStyle w:val="Heading1"/>
      </w:pPr>
      <w:r>
        <w:lastRenderedPageBreak/>
        <w:t>Step 1: Understanding Controlled Unclassified Information (CUI)</w:t>
      </w:r>
    </w:p>
    <w:p w14:paraId="1ADAB75D" w14:textId="77777777" w:rsidR="00A40FCB" w:rsidRDefault="00000000">
      <w:r>
        <w:t>CUI is information that requires safeguarding or dissemination controls pursuant to federal law, regulations, or government-wide policies. It includes technical data, proprietary information, personally identifiable information (PII), and other sensitive unclassified information.</w:t>
      </w:r>
    </w:p>
    <w:tbl>
      <w:tblPr>
        <w:tblStyle w:val="LightGrid-Accent1"/>
        <w:tblW w:w="0" w:type="auto"/>
        <w:tblLook w:val="04A0" w:firstRow="1" w:lastRow="0" w:firstColumn="1" w:lastColumn="0" w:noHBand="0" w:noVBand="1"/>
      </w:tblPr>
      <w:tblGrid>
        <w:gridCol w:w="4680"/>
        <w:gridCol w:w="4680"/>
      </w:tblGrid>
      <w:tr w:rsidR="00A40FCB" w14:paraId="4F2010DE"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3B93809" w14:textId="77777777" w:rsidR="00A40FCB" w:rsidRDefault="00000000">
            <w:pPr>
              <w:shd w:val="clear" w:color="auto" w:fill="1F4E78"/>
            </w:pPr>
            <w:r>
              <w:rPr>
                <w:color w:val="FFFFFF"/>
              </w:rPr>
              <w:t>Completed</w:t>
            </w:r>
          </w:p>
        </w:tc>
        <w:tc>
          <w:tcPr>
            <w:tcW w:w="4680" w:type="dxa"/>
          </w:tcPr>
          <w:p w14:paraId="03A79587"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Action Item</w:t>
            </w:r>
          </w:p>
        </w:tc>
      </w:tr>
      <w:tr w:rsidR="00A40FCB" w14:paraId="2FEA14D9"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C33F0AA" w14:textId="77777777" w:rsidR="00A40FCB" w:rsidRDefault="00000000">
            <w:r>
              <w:t xml:space="preserve">☐ </w:t>
            </w:r>
          </w:p>
        </w:tc>
        <w:tc>
          <w:tcPr>
            <w:tcW w:w="4680" w:type="dxa"/>
          </w:tcPr>
          <w:p w14:paraId="0FA45F56" w14:textId="77777777" w:rsidR="00A40FCB" w:rsidRDefault="00000000">
            <w:pPr>
              <w:cnfStyle w:val="000000100000" w:firstRow="0" w:lastRow="0" w:firstColumn="0" w:lastColumn="0" w:oddVBand="0" w:evenVBand="0" w:oddHBand="1" w:evenHBand="0" w:firstRowFirstColumn="0" w:firstRowLastColumn="0" w:lastRowFirstColumn="0" w:lastRowLastColumn="0"/>
            </w:pPr>
            <w:r>
              <w:t>Identify all DoD contracts requiring CUI protection</w:t>
            </w:r>
          </w:p>
        </w:tc>
      </w:tr>
      <w:tr w:rsidR="00A40FCB" w14:paraId="261F1F04"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22EA1EC" w14:textId="77777777" w:rsidR="00A40FCB" w:rsidRDefault="00000000">
            <w:r>
              <w:t xml:space="preserve">☐ </w:t>
            </w:r>
          </w:p>
        </w:tc>
        <w:tc>
          <w:tcPr>
            <w:tcW w:w="4680" w:type="dxa"/>
          </w:tcPr>
          <w:p w14:paraId="1206B374" w14:textId="77777777" w:rsidR="00A40FCB" w:rsidRDefault="00000000">
            <w:pPr>
              <w:cnfStyle w:val="000000010000" w:firstRow="0" w:lastRow="0" w:firstColumn="0" w:lastColumn="0" w:oddVBand="0" w:evenVBand="0" w:oddHBand="0" w:evenHBand="1" w:firstRowFirstColumn="0" w:firstRowLastColumn="0" w:lastRowFirstColumn="0" w:lastRowLastColumn="0"/>
            </w:pPr>
            <w:r>
              <w:t>Review contract clauses for CUI requirements (DFARS 252.204-7012)</w:t>
            </w:r>
          </w:p>
        </w:tc>
      </w:tr>
      <w:tr w:rsidR="00A40FCB" w14:paraId="4AE8412D"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2F5A6EF" w14:textId="77777777" w:rsidR="00A40FCB" w:rsidRDefault="00000000">
            <w:r>
              <w:t xml:space="preserve">☐ </w:t>
            </w:r>
          </w:p>
        </w:tc>
        <w:tc>
          <w:tcPr>
            <w:tcW w:w="4680" w:type="dxa"/>
          </w:tcPr>
          <w:p w14:paraId="7511E76D" w14:textId="77777777" w:rsidR="00A40FCB" w:rsidRDefault="00000000">
            <w:pPr>
              <w:cnfStyle w:val="000000100000" w:firstRow="0" w:lastRow="0" w:firstColumn="0" w:lastColumn="0" w:oddVBand="0" w:evenVBand="0" w:oddHBand="1" w:evenHBand="0" w:firstRowFirstColumn="0" w:firstRowLastColumn="0" w:lastRowFirstColumn="0" w:lastRowLastColumn="0"/>
            </w:pPr>
            <w:r>
              <w:t>Identify all CUI categories present in your organization</w:t>
            </w:r>
          </w:p>
        </w:tc>
      </w:tr>
      <w:tr w:rsidR="00A40FCB" w14:paraId="54CB389E"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B19297F" w14:textId="77777777" w:rsidR="00A40FCB" w:rsidRDefault="00000000">
            <w:r>
              <w:t xml:space="preserve">☐ </w:t>
            </w:r>
          </w:p>
        </w:tc>
        <w:tc>
          <w:tcPr>
            <w:tcW w:w="4680" w:type="dxa"/>
          </w:tcPr>
          <w:p w14:paraId="1F59D849" w14:textId="77777777" w:rsidR="00A40FCB" w:rsidRDefault="00000000">
            <w:pPr>
              <w:cnfStyle w:val="000000010000" w:firstRow="0" w:lastRow="0" w:firstColumn="0" w:lastColumn="0" w:oddVBand="0" w:evenVBand="0" w:oddHBand="0" w:evenHBand="1" w:firstRowFirstColumn="0" w:firstRowLastColumn="0" w:lastRowFirstColumn="0" w:lastRowLastColumn="0"/>
            </w:pPr>
            <w:r>
              <w:t>Determine data flow of CUI through your systems</w:t>
            </w:r>
          </w:p>
        </w:tc>
      </w:tr>
    </w:tbl>
    <w:p w14:paraId="1347E5E9" w14:textId="77777777" w:rsidR="00A40FCB" w:rsidRDefault="00000000">
      <w:r>
        <w:br w:type="page"/>
      </w:r>
    </w:p>
    <w:p w14:paraId="484BCD52" w14:textId="77777777" w:rsidR="00A40FCB" w:rsidRDefault="00000000">
      <w:pPr>
        <w:pStyle w:val="Heading1"/>
      </w:pPr>
      <w:r>
        <w:lastRenderedPageBreak/>
        <w:t>Step 2: Categorize All Assets</w:t>
      </w:r>
    </w:p>
    <w:p w14:paraId="1F10AD0A" w14:textId="77777777" w:rsidR="00A40FCB" w:rsidRDefault="00000000">
      <w:r>
        <w:t>Advanced level requires you to categorize every asset into one of five categories. Each category has different documentation and assessment requirements.</w:t>
      </w:r>
    </w:p>
    <w:p w14:paraId="5DCB21D6" w14:textId="77777777" w:rsidR="00A40FCB" w:rsidRDefault="00000000">
      <w:pPr>
        <w:pStyle w:val="Heading2"/>
      </w:pPr>
      <w:r>
        <w:t>Category 1: CUI ASSETS</w:t>
      </w:r>
    </w:p>
    <w:p w14:paraId="54DDFA57" w14:textId="77777777" w:rsidR="00A40FCB" w:rsidRDefault="00000000">
      <w:r>
        <w:t>Assets that PROCESS, STORE, or TRANSMIT CUI - fully assessed against all 110 practices</w:t>
      </w:r>
    </w:p>
    <w:tbl>
      <w:tblPr>
        <w:tblStyle w:val="LightGrid-Accent1"/>
        <w:tblW w:w="0" w:type="auto"/>
        <w:tblLook w:val="04A0" w:firstRow="1" w:lastRow="0" w:firstColumn="1" w:lastColumn="0" w:noHBand="0" w:noVBand="1"/>
      </w:tblPr>
      <w:tblGrid>
        <w:gridCol w:w="4680"/>
        <w:gridCol w:w="4680"/>
      </w:tblGrid>
      <w:tr w:rsidR="00A40FCB" w14:paraId="18AC6E92"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2D9AF26" w14:textId="77777777" w:rsidR="00A40FCB" w:rsidRDefault="00000000">
            <w:pPr>
              <w:shd w:val="clear" w:color="auto" w:fill="1F4E78"/>
            </w:pPr>
            <w:r>
              <w:rPr>
                <w:color w:val="FFFFFF"/>
              </w:rPr>
              <w:t>Completed</w:t>
            </w:r>
          </w:p>
        </w:tc>
        <w:tc>
          <w:tcPr>
            <w:tcW w:w="4680" w:type="dxa"/>
          </w:tcPr>
          <w:p w14:paraId="542132F3"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Documentation Requirement</w:t>
            </w:r>
          </w:p>
        </w:tc>
      </w:tr>
      <w:tr w:rsidR="00A40FCB" w14:paraId="4616B367"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A1A85CC" w14:textId="77777777" w:rsidR="00A40FCB" w:rsidRDefault="00000000">
            <w:r>
              <w:t xml:space="preserve">☐ </w:t>
            </w:r>
          </w:p>
        </w:tc>
        <w:tc>
          <w:tcPr>
            <w:tcW w:w="4680" w:type="dxa"/>
          </w:tcPr>
          <w:p w14:paraId="568BA3C5" w14:textId="77777777" w:rsidR="00A40FCB" w:rsidRDefault="00000000">
            <w:pPr>
              <w:cnfStyle w:val="000000100000" w:firstRow="0" w:lastRow="0" w:firstColumn="0" w:lastColumn="0" w:oddVBand="0" w:evenVBand="0" w:oddHBand="1" w:evenHBand="0" w:firstRowFirstColumn="0" w:firstRowLastColumn="0" w:lastRowFirstColumn="0" w:lastRowLastColumn="0"/>
            </w:pPr>
            <w:r>
              <w:t>Document each CUI asset in asset inventory</w:t>
            </w:r>
          </w:p>
        </w:tc>
      </w:tr>
      <w:tr w:rsidR="00A40FCB" w14:paraId="2E34AA1A"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FED5367" w14:textId="77777777" w:rsidR="00A40FCB" w:rsidRDefault="00000000">
            <w:r>
              <w:t xml:space="preserve">☐ </w:t>
            </w:r>
          </w:p>
        </w:tc>
        <w:tc>
          <w:tcPr>
            <w:tcW w:w="4680" w:type="dxa"/>
          </w:tcPr>
          <w:p w14:paraId="7EA58037" w14:textId="77777777" w:rsidR="00A40FCB" w:rsidRDefault="00000000">
            <w:pPr>
              <w:cnfStyle w:val="000000010000" w:firstRow="0" w:lastRow="0" w:firstColumn="0" w:lastColumn="0" w:oddVBand="0" w:evenVBand="0" w:oddHBand="0" w:evenHBand="1" w:firstRowFirstColumn="0" w:firstRowLastColumn="0" w:lastRowFirstColumn="0" w:lastRowLastColumn="0"/>
            </w:pPr>
            <w:r>
              <w:t>Document asset treatment in System Security Plan (SSP)</w:t>
            </w:r>
          </w:p>
        </w:tc>
      </w:tr>
      <w:tr w:rsidR="00A40FCB" w14:paraId="60E91E11"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56E857B" w14:textId="77777777" w:rsidR="00A40FCB" w:rsidRDefault="00000000">
            <w:r>
              <w:t xml:space="preserve">☐ </w:t>
            </w:r>
          </w:p>
        </w:tc>
        <w:tc>
          <w:tcPr>
            <w:tcW w:w="4680" w:type="dxa"/>
          </w:tcPr>
          <w:p w14:paraId="6C0397F2" w14:textId="77777777" w:rsidR="00A40FCB" w:rsidRDefault="00000000">
            <w:pPr>
              <w:cnfStyle w:val="000000100000" w:firstRow="0" w:lastRow="0" w:firstColumn="0" w:lastColumn="0" w:oddVBand="0" w:evenVBand="0" w:oddHBand="1" w:evenHBand="0" w:firstRowFirstColumn="0" w:firstRowLastColumn="0" w:lastRowFirstColumn="0" w:lastRowLastColumn="0"/>
            </w:pPr>
            <w:r>
              <w:t>Include in network diagram of assessment scope</w:t>
            </w:r>
          </w:p>
        </w:tc>
      </w:tr>
      <w:tr w:rsidR="00A40FCB" w14:paraId="28DE4E3D"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A335574" w14:textId="77777777" w:rsidR="00A40FCB" w:rsidRDefault="00000000">
            <w:r>
              <w:t xml:space="preserve">☐ </w:t>
            </w:r>
          </w:p>
        </w:tc>
        <w:tc>
          <w:tcPr>
            <w:tcW w:w="4680" w:type="dxa"/>
          </w:tcPr>
          <w:p w14:paraId="4E6236D4" w14:textId="77777777" w:rsidR="00A40FCB" w:rsidRDefault="00000000">
            <w:pPr>
              <w:cnfStyle w:val="000000010000" w:firstRow="0" w:lastRow="0" w:firstColumn="0" w:lastColumn="0" w:oddVBand="0" w:evenVBand="0" w:oddHBand="0" w:evenHBand="1" w:firstRowFirstColumn="0" w:firstRowLastColumn="0" w:lastRowFirstColumn="0" w:lastRowLastColumn="0"/>
            </w:pPr>
            <w:r>
              <w:t>Prepare evidence for all 110 security requirements</w:t>
            </w:r>
          </w:p>
        </w:tc>
      </w:tr>
      <w:tr w:rsidR="00A40FCB" w14:paraId="2BB932FF"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36C5139" w14:textId="77777777" w:rsidR="00A40FCB" w:rsidRDefault="00000000">
            <w:r>
              <w:t xml:space="preserve">☐ </w:t>
            </w:r>
          </w:p>
        </w:tc>
        <w:tc>
          <w:tcPr>
            <w:tcW w:w="4680" w:type="dxa"/>
          </w:tcPr>
          <w:p w14:paraId="1D74FA76" w14:textId="77777777" w:rsidR="00A40FCB" w:rsidRDefault="00000000">
            <w:pPr>
              <w:cnfStyle w:val="000000100000" w:firstRow="0" w:lastRow="0" w:firstColumn="0" w:lastColumn="0" w:oddVBand="0" w:evenVBand="0" w:oddHBand="1" w:evenHBand="0" w:firstRowFirstColumn="0" w:firstRowLastColumn="0" w:lastRowFirstColumn="0" w:lastRowLastColumn="0"/>
            </w:pPr>
            <w:r>
              <w:t>Identify who has access to these assets</w:t>
            </w:r>
          </w:p>
        </w:tc>
      </w:tr>
    </w:tbl>
    <w:p w14:paraId="7AE627F7" w14:textId="77777777" w:rsidR="00A40FCB" w:rsidRDefault="00A40FCB"/>
    <w:p w14:paraId="6A982BEF" w14:textId="77777777" w:rsidR="00A40FCB" w:rsidRDefault="00000000">
      <w:pPr>
        <w:pStyle w:val="Heading3"/>
      </w:pPr>
      <w:r>
        <w:t>CUI Asset Inventory:</w:t>
      </w:r>
    </w:p>
    <w:tbl>
      <w:tblPr>
        <w:tblStyle w:val="LightGrid-Accent1"/>
        <w:tblW w:w="0" w:type="auto"/>
        <w:tblLook w:val="04A0" w:firstRow="1" w:lastRow="0" w:firstColumn="1" w:lastColumn="0" w:noHBand="0" w:noVBand="1"/>
      </w:tblPr>
      <w:tblGrid>
        <w:gridCol w:w="2340"/>
        <w:gridCol w:w="2340"/>
        <w:gridCol w:w="2340"/>
        <w:gridCol w:w="2340"/>
      </w:tblGrid>
      <w:tr w:rsidR="00A40FCB" w14:paraId="775C2328"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ADA5DBE" w14:textId="77777777" w:rsidR="00A40FCB" w:rsidRDefault="00000000">
            <w:pPr>
              <w:shd w:val="clear" w:color="auto" w:fill="1F4E78"/>
            </w:pPr>
            <w:r>
              <w:rPr>
                <w:color w:val="FFFFFF"/>
              </w:rPr>
              <w:t>✓</w:t>
            </w:r>
          </w:p>
        </w:tc>
        <w:tc>
          <w:tcPr>
            <w:tcW w:w="2340" w:type="dxa"/>
          </w:tcPr>
          <w:p w14:paraId="564B2DC5"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Asset Type</w:t>
            </w:r>
          </w:p>
        </w:tc>
        <w:tc>
          <w:tcPr>
            <w:tcW w:w="2340" w:type="dxa"/>
          </w:tcPr>
          <w:p w14:paraId="1D27C033"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Quantity</w:t>
            </w:r>
          </w:p>
        </w:tc>
        <w:tc>
          <w:tcPr>
            <w:tcW w:w="2340" w:type="dxa"/>
          </w:tcPr>
          <w:p w14:paraId="19053202"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Notes / System Names</w:t>
            </w:r>
          </w:p>
        </w:tc>
      </w:tr>
      <w:tr w:rsidR="00A40FCB" w14:paraId="5A78A5F0"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4BDAAB9" w14:textId="77777777" w:rsidR="00A40FCB" w:rsidRDefault="00000000">
            <w:r>
              <w:t xml:space="preserve">☐ </w:t>
            </w:r>
          </w:p>
        </w:tc>
        <w:tc>
          <w:tcPr>
            <w:tcW w:w="2340" w:type="dxa"/>
          </w:tcPr>
          <w:p w14:paraId="1B4B31FB" w14:textId="77777777" w:rsidR="00A40FCB" w:rsidRDefault="00000000">
            <w:pPr>
              <w:cnfStyle w:val="000000100000" w:firstRow="0" w:lastRow="0" w:firstColumn="0" w:lastColumn="0" w:oddVBand="0" w:evenVBand="0" w:oddHBand="1" w:evenHBand="0" w:firstRowFirstColumn="0" w:firstRowLastColumn="0" w:lastRowFirstColumn="0" w:lastRowLastColumn="0"/>
            </w:pPr>
            <w:r>
              <w:t>Servers handling CUI</w:t>
            </w:r>
          </w:p>
        </w:tc>
        <w:tc>
          <w:tcPr>
            <w:tcW w:w="2340" w:type="dxa"/>
          </w:tcPr>
          <w:p w14:paraId="2EC93B8F"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78FE9A76"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23882776"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182D8CE" w14:textId="77777777" w:rsidR="00A40FCB" w:rsidRDefault="00000000">
            <w:r>
              <w:t xml:space="preserve">☐ </w:t>
            </w:r>
          </w:p>
        </w:tc>
        <w:tc>
          <w:tcPr>
            <w:tcW w:w="2340" w:type="dxa"/>
          </w:tcPr>
          <w:p w14:paraId="73C430E6" w14:textId="77777777" w:rsidR="00A40FCB" w:rsidRDefault="00000000">
            <w:pPr>
              <w:cnfStyle w:val="000000010000" w:firstRow="0" w:lastRow="0" w:firstColumn="0" w:lastColumn="0" w:oddVBand="0" w:evenVBand="0" w:oddHBand="0" w:evenHBand="1" w:firstRowFirstColumn="0" w:firstRowLastColumn="0" w:lastRowFirstColumn="0" w:lastRowLastColumn="0"/>
            </w:pPr>
            <w:r>
              <w:t>Workstations with CUI access</w:t>
            </w:r>
          </w:p>
        </w:tc>
        <w:tc>
          <w:tcPr>
            <w:tcW w:w="2340" w:type="dxa"/>
          </w:tcPr>
          <w:p w14:paraId="4894CE22"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0FB4BB75"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68D2AAB7"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95E96EF" w14:textId="77777777" w:rsidR="00A40FCB" w:rsidRDefault="00000000">
            <w:r>
              <w:t xml:space="preserve">☐ </w:t>
            </w:r>
          </w:p>
        </w:tc>
        <w:tc>
          <w:tcPr>
            <w:tcW w:w="2340" w:type="dxa"/>
          </w:tcPr>
          <w:p w14:paraId="7CD12A15" w14:textId="77777777" w:rsidR="00A40FCB" w:rsidRDefault="00000000">
            <w:pPr>
              <w:cnfStyle w:val="000000100000" w:firstRow="0" w:lastRow="0" w:firstColumn="0" w:lastColumn="0" w:oddVBand="0" w:evenVBand="0" w:oddHBand="1" w:evenHBand="0" w:firstRowFirstColumn="0" w:firstRowLastColumn="0" w:lastRowFirstColumn="0" w:lastRowLastColumn="0"/>
            </w:pPr>
            <w:r>
              <w:t>Laptops with CUI</w:t>
            </w:r>
          </w:p>
        </w:tc>
        <w:tc>
          <w:tcPr>
            <w:tcW w:w="2340" w:type="dxa"/>
          </w:tcPr>
          <w:p w14:paraId="7F4870F8"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1922D85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21A54273"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4EC2D42" w14:textId="77777777" w:rsidR="00A40FCB" w:rsidRDefault="00000000">
            <w:r>
              <w:t xml:space="preserve">☐ </w:t>
            </w:r>
          </w:p>
        </w:tc>
        <w:tc>
          <w:tcPr>
            <w:tcW w:w="2340" w:type="dxa"/>
          </w:tcPr>
          <w:p w14:paraId="239123B5" w14:textId="77777777" w:rsidR="00A40FCB" w:rsidRDefault="00000000">
            <w:pPr>
              <w:cnfStyle w:val="000000010000" w:firstRow="0" w:lastRow="0" w:firstColumn="0" w:lastColumn="0" w:oddVBand="0" w:evenVBand="0" w:oddHBand="0" w:evenHBand="1" w:firstRowFirstColumn="0" w:firstRowLastColumn="0" w:lastRowFirstColumn="0" w:lastRowLastColumn="0"/>
            </w:pPr>
            <w:r>
              <w:t>Mobile devices with CUI</w:t>
            </w:r>
          </w:p>
        </w:tc>
        <w:tc>
          <w:tcPr>
            <w:tcW w:w="2340" w:type="dxa"/>
          </w:tcPr>
          <w:p w14:paraId="12138B6E"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12D8C90A"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1EAD8805"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BF309FF" w14:textId="77777777" w:rsidR="00A40FCB" w:rsidRDefault="00000000">
            <w:r>
              <w:t xml:space="preserve">☐ </w:t>
            </w:r>
          </w:p>
        </w:tc>
        <w:tc>
          <w:tcPr>
            <w:tcW w:w="2340" w:type="dxa"/>
          </w:tcPr>
          <w:p w14:paraId="15D35BC6" w14:textId="77777777" w:rsidR="00A40FCB" w:rsidRDefault="00000000">
            <w:pPr>
              <w:cnfStyle w:val="000000100000" w:firstRow="0" w:lastRow="0" w:firstColumn="0" w:lastColumn="0" w:oddVBand="0" w:evenVBand="0" w:oddHBand="1" w:evenHBand="0" w:firstRowFirstColumn="0" w:firstRowLastColumn="0" w:lastRowFirstColumn="0" w:lastRowLastColumn="0"/>
            </w:pPr>
            <w:r>
              <w:t>Network infrastructure (firewalls, switches, routers)</w:t>
            </w:r>
          </w:p>
        </w:tc>
        <w:tc>
          <w:tcPr>
            <w:tcW w:w="2340" w:type="dxa"/>
          </w:tcPr>
          <w:p w14:paraId="68747020"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55FE7A7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776A5576"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247D84D" w14:textId="77777777" w:rsidR="00A40FCB" w:rsidRDefault="00000000">
            <w:r>
              <w:t xml:space="preserve">☐ </w:t>
            </w:r>
          </w:p>
        </w:tc>
        <w:tc>
          <w:tcPr>
            <w:tcW w:w="2340" w:type="dxa"/>
          </w:tcPr>
          <w:p w14:paraId="1941A318" w14:textId="77777777" w:rsidR="00A40FCB" w:rsidRDefault="00000000">
            <w:pPr>
              <w:cnfStyle w:val="000000010000" w:firstRow="0" w:lastRow="0" w:firstColumn="0" w:lastColumn="0" w:oddVBand="0" w:evenVBand="0" w:oddHBand="0" w:evenHBand="1" w:firstRowFirstColumn="0" w:firstRowLastColumn="0" w:lastRowFirstColumn="0" w:lastRowLastColumn="0"/>
            </w:pPr>
            <w:r>
              <w:t>Applications processing CUI</w:t>
            </w:r>
          </w:p>
        </w:tc>
        <w:tc>
          <w:tcPr>
            <w:tcW w:w="2340" w:type="dxa"/>
          </w:tcPr>
          <w:p w14:paraId="061A8E24"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43CBAAF5"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0FB8BCE8"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55D959D" w14:textId="77777777" w:rsidR="00A40FCB" w:rsidRDefault="00000000">
            <w:r>
              <w:t xml:space="preserve">☐ </w:t>
            </w:r>
          </w:p>
        </w:tc>
        <w:tc>
          <w:tcPr>
            <w:tcW w:w="2340" w:type="dxa"/>
          </w:tcPr>
          <w:p w14:paraId="32418AB8" w14:textId="77777777" w:rsidR="00A40FCB" w:rsidRDefault="00000000">
            <w:pPr>
              <w:cnfStyle w:val="000000100000" w:firstRow="0" w:lastRow="0" w:firstColumn="0" w:lastColumn="0" w:oddVBand="0" w:evenVBand="0" w:oddHBand="1" w:evenHBand="0" w:firstRowFirstColumn="0" w:firstRowLastColumn="0" w:lastRowFirstColumn="0" w:lastRowLastColumn="0"/>
            </w:pPr>
            <w:r>
              <w:t>Databases storing CUI</w:t>
            </w:r>
          </w:p>
        </w:tc>
        <w:tc>
          <w:tcPr>
            <w:tcW w:w="2340" w:type="dxa"/>
          </w:tcPr>
          <w:p w14:paraId="177370C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42BAB4D9"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50845E72"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D33BC1D" w14:textId="77777777" w:rsidR="00A40FCB" w:rsidRDefault="00000000">
            <w:r>
              <w:t xml:space="preserve">☐ </w:t>
            </w:r>
          </w:p>
        </w:tc>
        <w:tc>
          <w:tcPr>
            <w:tcW w:w="2340" w:type="dxa"/>
          </w:tcPr>
          <w:p w14:paraId="04C48858" w14:textId="77777777" w:rsidR="00A40FCB" w:rsidRDefault="00000000">
            <w:pPr>
              <w:cnfStyle w:val="000000010000" w:firstRow="0" w:lastRow="0" w:firstColumn="0" w:lastColumn="0" w:oddVBand="0" w:evenVBand="0" w:oddHBand="0" w:evenHBand="1" w:firstRowFirstColumn="0" w:firstRowLastColumn="0" w:lastRowFirstColumn="0" w:lastRowLastColumn="0"/>
            </w:pPr>
            <w:r>
              <w:t>Cloud services with CUI</w:t>
            </w:r>
          </w:p>
        </w:tc>
        <w:tc>
          <w:tcPr>
            <w:tcW w:w="2340" w:type="dxa"/>
          </w:tcPr>
          <w:p w14:paraId="02AF495A"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199DA9B6"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64827425"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1281628" w14:textId="77777777" w:rsidR="00A40FCB" w:rsidRDefault="00000000">
            <w:r>
              <w:t xml:space="preserve">☐ </w:t>
            </w:r>
          </w:p>
        </w:tc>
        <w:tc>
          <w:tcPr>
            <w:tcW w:w="2340" w:type="dxa"/>
          </w:tcPr>
          <w:p w14:paraId="79E6AEBB" w14:textId="77777777" w:rsidR="00A40FCB" w:rsidRDefault="00000000">
            <w:pPr>
              <w:cnfStyle w:val="000000100000" w:firstRow="0" w:lastRow="0" w:firstColumn="0" w:lastColumn="0" w:oddVBand="0" w:evenVBand="0" w:oddHBand="1" w:evenHBand="0" w:firstRowFirstColumn="0" w:firstRowLastColumn="0" w:lastRowFirstColumn="0" w:lastRowLastColumn="0"/>
            </w:pPr>
            <w:r>
              <w:t>Email systems with CUI</w:t>
            </w:r>
          </w:p>
        </w:tc>
        <w:tc>
          <w:tcPr>
            <w:tcW w:w="2340" w:type="dxa"/>
          </w:tcPr>
          <w:p w14:paraId="21CA309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64B73BE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12BB1AEF"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BAE9E1B" w14:textId="77777777" w:rsidR="00A40FCB" w:rsidRDefault="00000000">
            <w:r>
              <w:t xml:space="preserve">☐ </w:t>
            </w:r>
          </w:p>
        </w:tc>
        <w:tc>
          <w:tcPr>
            <w:tcW w:w="2340" w:type="dxa"/>
          </w:tcPr>
          <w:p w14:paraId="74F47CDF" w14:textId="77777777" w:rsidR="00A40FCB" w:rsidRDefault="00000000">
            <w:pPr>
              <w:cnfStyle w:val="000000010000" w:firstRow="0" w:lastRow="0" w:firstColumn="0" w:lastColumn="0" w:oddVBand="0" w:evenVBand="0" w:oddHBand="0" w:evenHBand="1" w:firstRowFirstColumn="0" w:firstRowLastColumn="0" w:lastRowFirstColumn="0" w:lastRowLastColumn="0"/>
            </w:pPr>
            <w:r>
              <w:t>File shares containing CUI</w:t>
            </w:r>
          </w:p>
        </w:tc>
        <w:tc>
          <w:tcPr>
            <w:tcW w:w="2340" w:type="dxa"/>
          </w:tcPr>
          <w:p w14:paraId="62677C02"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370D4274"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bl>
    <w:p w14:paraId="2F04FE8B" w14:textId="77777777" w:rsidR="00A40FCB" w:rsidRDefault="00000000">
      <w:r>
        <w:br w:type="page"/>
      </w:r>
    </w:p>
    <w:p w14:paraId="6DA5EB6B" w14:textId="77777777" w:rsidR="00A40FCB" w:rsidRDefault="00000000">
      <w:pPr>
        <w:pStyle w:val="Heading2"/>
      </w:pPr>
      <w:r>
        <w:lastRenderedPageBreak/>
        <w:t>Category 2: SECURITY PROTECTION ASSETS</w:t>
      </w:r>
    </w:p>
    <w:p w14:paraId="1145484F" w14:textId="77777777" w:rsidR="00A40FCB" w:rsidRDefault="00000000">
      <w:r>
        <w:t>Assets providing security functions - assessed against relevant security requirements</w:t>
      </w:r>
    </w:p>
    <w:tbl>
      <w:tblPr>
        <w:tblStyle w:val="LightGrid-Accent1"/>
        <w:tblW w:w="0" w:type="auto"/>
        <w:tblLook w:val="04A0" w:firstRow="1" w:lastRow="0" w:firstColumn="1" w:lastColumn="0" w:noHBand="0" w:noVBand="1"/>
      </w:tblPr>
      <w:tblGrid>
        <w:gridCol w:w="4680"/>
        <w:gridCol w:w="4680"/>
      </w:tblGrid>
      <w:tr w:rsidR="00A40FCB" w14:paraId="0961AFE5"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9F3A97C" w14:textId="77777777" w:rsidR="00A40FCB" w:rsidRDefault="00000000">
            <w:pPr>
              <w:shd w:val="clear" w:color="auto" w:fill="1F4E78"/>
            </w:pPr>
            <w:r>
              <w:rPr>
                <w:color w:val="FFFFFF"/>
              </w:rPr>
              <w:t>Completed</w:t>
            </w:r>
          </w:p>
        </w:tc>
        <w:tc>
          <w:tcPr>
            <w:tcW w:w="4680" w:type="dxa"/>
          </w:tcPr>
          <w:p w14:paraId="03B9C906"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Documentation Requirement</w:t>
            </w:r>
          </w:p>
        </w:tc>
      </w:tr>
      <w:tr w:rsidR="00A40FCB" w14:paraId="6410A384"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3A586F6" w14:textId="77777777" w:rsidR="00A40FCB" w:rsidRDefault="00000000">
            <w:r>
              <w:t xml:space="preserve">☐ </w:t>
            </w:r>
          </w:p>
        </w:tc>
        <w:tc>
          <w:tcPr>
            <w:tcW w:w="4680" w:type="dxa"/>
          </w:tcPr>
          <w:p w14:paraId="003749A3" w14:textId="77777777" w:rsidR="00A40FCB" w:rsidRDefault="00000000">
            <w:pPr>
              <w:cnfStyle w:val="000000100000" w:firstRow="0" w:lastRow="0" w:firstColumn="0" w:lastColumn="0" w:oddVBand="0" w:evenVBand="0" w:oddHBand="1" w:evenHBand="0" w:firstRowFirstColumn="0" w:firstRowLastColumn="0" w:lastRowFirstColumn="0" w:lastRowLastColumn="0"/>
            </w:pPr>
            <w:r>
              <w:t>Document each security asset in asset inventory</w:t>
            </w:r>
          </w:p>
        </w:tc>
      </w:tr>
      <w:tr w:rsidR="00A40FCB" w14:paraId="4B589159"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D5DECB9" w14:textId="77777777" w:rsidR="00A40FCB" w:rsidRDefault="00000000">
            <w:r>
              <w:t xml:space="preserve">☐ </w:t>
            </w:r>
          </w:p>
        </w:tc>
        <w:tc>
          <w:tcPr>
            <w:tcW w:w="4680" w:type="dxa"/>
          </w:tcPr>
          <w:p w14:paraId="474F6167" w14:textId="77777777" w:rsidR="00A40FCB" w:rsidRDefault="00000000">
            <w:pPr>
              <w:cnfStyle w:val="000000010000" w:firstRow="0" w:lastRow="0" w:firstColumn="0" w:lastColumn="0" w:oddVBand="0" w:evenVBand="0" w:oddHBand="0" w:evenHBand="1" w:firstRowFirstColumn="0" w:firstRowLastColumn="0" w:lastRowFirstColumn="0" w:lastRowLastColumn="0"/>
            </w:pPr>
            <w:r>
              <w:t>Document asset treatment in SSP</w:t>
            </w:r>
          </w:p>
        </w:tc>
      </w:tr>
      <w:tr w:rsidR="00A40FCB" w14:paraId="204FC8E7"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FCCD083" w14:textId="77777777" w:rsidR="00A40FCB" w:rsidRDefault="00000000">
            <w:r>
              <w:t xml:space="preserve">☐ </w:t>
            </w:r>
          </w:p>
        </w:tc>
        <w:tc>
          <w:tcPr>
            <w:tcW w:w="4680" w:type="dxa"/>
          </w:tcPr>
          <w:p w14:paraId="0F67E884" w14:textId="77777777" w:rsidR="00A40FCB" w:rsidRDefault="00000000">
            <w:pPr>
              <w:cnfStyle w:val="000000100000" w:firstRow="0" w:lastRow="0" w:firstColumn="0" w:lastColumn="0" w:oddVBand="0" w:evenVBand="0" w:oddHBand="1" w:evenHBand="0" w:firstRowFirstColumn="0" w:firstRowLastColumn="0" w:lastRowFirstColumn="0" w:lastRowLastColumn="0"/>
            </w:pPr>
            <w:r>
              <w:t>Include in network diagram</w:t>
            </w:r>
          </w:p>
        </w:tc>
      </w:tr>
      <w:tr w:rsidR="00A40FCB" w14:paraId="74D6DB8C"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FDAFB31" w14:textId="77777777" w:rsidR="00A40FCB" w:rsidRDefault="00000000">
            <w:r>
              <w:t xml:space="preserve">☐ </w:t>
            </w:r>
          </w:p>
        </w:tc>
        <w:tc>
          <w:tcPr>
            <w:tcW w:w="4680" w:type="dxa"/>
          </w:tcPr>
          <w:p w14:paraId="7EE36642" w14:textId="77777777" w:rsidR="00A40FCB" w:rsidRDefault="00000000">
            <w:pPr>
              <w:cnfStyle w:val="000000010000" w:firstRow="0" w:lastRow="0" w:firstColumn="0" w:lastColumn="0" w:oddVBand="0" w:evenVBand="0" w:oddHBand="0" w:evenHBand="1" w:firstRowFirstColumn="0" w:firstRowLastColumn="0" w:lastRowFirstColumn="0" w:lastRowLastColumn="0"/>
            </w:pPr>
            <w:r>
              <w:t>Identify security capabilities provided</w:t>
            </w:r>
          </w:p>
        </w:tc>
      </w:tr>
      <w:tr w:rsidR="00A40FCB" w14:paraId="59C09319"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1B18783" w14:textId="77777777" w:rsidR="00A40FCB" w:rsidRDefault="00000000">
            <w:r>
              <w:t xml:space="preserve">☐ </w:t>
            </w:r>
          </w:p>
        </w:tc>
        <w:tc>
          <w:tcPr>
            <w:tcW w:w="4680" w:type="dxa"/>
          </w:tcPr>
          <w:p w14:paraId="42A89DF5" w14:textId="77777777" w:rsidR="00A40FCB" w:rsidRDefault="00000000">
            <w:pPr>
              <w:cnfStyle w:val="000000100000" w:firstRow="0" w:lastRow="0" w:firstColumn="0" w:lastColumn="0" w:oddVBand="0" w:evenVBand="0" w:oddHBand="1" w:evenHBand="0" w:firstRowFirstColumn="0" w:firstRowLastColumn="0" w:lastRowFirstColumn="0" w:lastRowLastColumn="0"/>
            </w:pPr>
            <w:r>
              <w:t>Map to relevant security requirements</w:t>
            </w:r>
          </w:p>
        </w:tc>
      </w:tr>
    </w:tbl>
    <w:p w14:paraId="4BD810C8" w14:textId="77777777" w:rsidR="00A40FCB" w:rsidRDefault="00A40FCB"/>
    <w:p w14:paraId="3B08954F" w14:textId="77777777" w:rsidR="00A40FCB" w:rsidRDefault="00000000">
      <w:pPr>
        <w:pStyle w:val="Heading3"/>
      </w:pPr>
      <w:r>
        <w:t>Security Protection Asset Inventory:</w:t>
      </w:r>
    </w:p>
    <w:tbl>
      <w:tblPr>
        <w:tblStyle w:val="LightGrid-Accent1"/>
        <w:tblW w:w="0" w:type="auto"/>
        <w:tblLook w:val="04A0" w:firstRow="1" w:lastRow="0" w:firstColumn="1" w:lastColumn="0" w:noHBand="0" w:noVBand="1"/>
      </w:tblPr>
      <w:tblGrid>
        <w:gridCol w:w="2340"/>
        <w:gridCol w:w="2340"/>
        <w:gridCol w:w="2340"/>
        <w:gridCol w:w="2340"/>
      </w:tblGrid>
      <w:tr w:rsidR="00A40FCB" w14:paraId="46B3A90C"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354CA92" w14:textId="77777777" w:rsidR="00A40FCB" w:rsidRDefault="00000000">
            <w:pPr>
              <w:shd w:val="clear" w:color="auto" w:fill="1F4E78"/>
            </w:pPr>
            <w:r>
              <w:rPr>
                <w:color w:val="FFFFFF"/>
              </w:rPr>
              <w:t>✓</w:t>
            </w:r>
          </w:p>
        </w:tc>
        <w:tc>
          <w:tcPr>
            <w:tcW w:w="2340" w:type="dxa"/>
          </w:tcPr>
          <w:p w14:paraId="76EC18D4"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Security Asset Type</w:t>
            </w:r>
          </w:p>
        </w:tc>
        <w:tc>
          <w:tcPr>
            <w:tcW w:w="2340" w:type="dxa"/>
          </w:tcPr>
          <w:p w14:paraId="5A817C64"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Provider/Product</w:t>
            </w:r>
          </w:p>
        </w:tc>
        <w:tc>
          <w:tcPr>
            <w:tcW w:w="2340" w:type="dxa"/>
          </w:tcPr>
          <w:p w14:paraId="348E0070"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Security Function</w:t>
            </w:r>
          </w:p>
        </w:tc>
      </w:tr>
      <w:tr w:rsidR="00A40FCB" w14:paraId="16874D00"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568FB76" w14:textId="77777777" w:rsidR="00A40FCB" w:rsidRDefault="00000000">
            <w:r>
              <w:t xml:space="preserve">☐ </w:t>
            </w:r>
          </w:p>
        </w:tc>
        <w:tc>
          <w:tcPr>
            <w:tcW w:w="2340" w:type="dxa"/>
          </w:tcPr>
          <w:p w14:paraId="5783D05B" w14:textId="77777777" w:rsidR="00A40FCB" w:rsidRDefault="00000000">
            <w:pPr>
              <w:cnfStyle w:val="000000100000" w:firstRow="0" w:lastRow="0" w:firstColumn="0" w:lastColumn="0" w:oddVBand="0" w:evenVBand="0" w:oddHBand="1" w:evenHBand="0" w:firstRowFirstColumn="0" w:firstRowLastColumn="0" w:lastRowFirstColumn="0" w:lastRowLastColumn="0"/>
            </w:pPr>
            <w:r>
              <w:t>Firewall / Next-Gen Firewall</w:t>
            </w:r>
          </w:p>
        </w:tc>
        <w:tc>
          <w:tcPr>
            <w:tcW w:w="2340" w:type="dxa"/>
          </w:tcPr>
          <w:p w14:paraId="76DD21E0"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1C698105"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43FEDE8E"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FA1A49B" w14:textId="77777777" w:rsidR="00A40FCB" w:rsidRDefault="00000000">
            <w:r>
              <w:t xml:space="preserve">☐ </w:t>
            </w:r>
          </w:p>
        </w:tc>
        <w:tc>
          <w:tcPr>
            <w:tcW w:w="2340" w:type="dxa"/>
          </w:tcPr>
          <w:p w14:paraId="5734C392" w14:textId="77777777" w:rsidR="00A40FCB" w:rsidRDefault="00000000">
            <w:pPr>
              <w:cnfStyle w:val="000000010000" w:firstRow="0" w:lastRow="0" w:firstColumn="0" w:lastColumn="0" w:oddVBand="0" w:evenVBand="0" w:oddHBand="0" w:evenHBand="1" w:firstRowFirstColumn="0" w:firstRowLastColumn="0" w:lastRowFirstColumn="0" w:lastRowLastColumn="0"/>
            </w:pPr>
            <w:r>
              <w:t>Intrusion Detection/Prevention (IDS/IPS)</w:t>
            </w:r>
          </w:p>
        </w:tc>
        <w:tc>
          <w:tcPr>
            <w:tcW w:w="2340" w:type="dxa"/>
          </w:tcPr>
          <w:p w14:paraId="1E3F9C25"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095604B2"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180F1E55"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3ACC8C7" w14:textId="77777777" w:rsidR="00A40FCB" w:rsidRDefault="00000000">
            <w:r>
              <w:t xml:space="preserve">☐ </w:t>
            </w:r>
          </w:p>
        </w:tc>
        <w:tc>
          <w:tcPr>
            <w:tcW w:w="2340" w:type="dxa"/>
          </w:tcPr>
          <w:p w14:paraId="369F2FF1" w14:textId="77777777" w:rsidR="00A40FCB" w:rsidRDefault="00000000">
            <w:pPr>
              <w:cnfStyle w:val="000000100000" w:firstRow="0" w:lastRow="0" w:firstColumn="0" w:lastColumn="0" w:oddVBand="0" w:evenVBand="0" w:oddHBand="1" w:evenHBand="0" w:firstRowFirstColumn="0" w:firstRowLastColumn="0" w:lastRowFirstColumn="0" w:lastRowLastColumn="0"/>
            </w:pPr>
            <w:r>
              <w:t>SIEM / Log Management</w:t>
            </w:r>
          </w:p>
        </w:tc>
        <w:tc>
          <w:tcPr>
            <w:tcW w:w="2340" w:type="dxa"/>
          </w:tcPr>
          <w:p w14:paraId="13FF0C7E"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3A8EEC61"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1DC7CD75"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70B553C" w14:textId="77777777" w:rsidR="00A40FCB" w:rsidRDefault="00000000">
            <w:r>
              <w:t xml:space="preserve">☐ </w:t>
            </w:r>
          </w:p>
        </w:tc>
        <w:tc>
          <w:tcPr>
            <w:tcW w:w="2340" w:type="dxa"/>
          </w:tcPr>
          <w:p w14:paraId="28D194AC" w14:textId="77777777" w:rsidR="00A40FCB" w:rsidRDefault="00000000">
            <w:pPr>
              <w:cnfStyle w:val="000000010000" w:firstRow="0" w:lastRow="0" w:firstColumn="0" w:lastColumn="0" w:oddVBand="0" w:evenVBand="0" w:oddHBand="0" w:evenHBand="1" w:firstRowFirstColumn="0" w:firstRowLastColumn="0" w:lastRowFirstColumn="0" w:lastRowLastColumn="0"/>
            </w:pPr>
            <w:r>
              <w:t>Antivirus / Endpoint Protection</w:t>
            </w:r>
          </w:p>
        </w:tc>
        <w:tc>
          <w:tcPr>
            <w:tcW w:w="2340" w:type="dxa"/>
          </w:tcPr>
          <w:p w14:paraId="0B4154F7"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64655056"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4D358BFA"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521CFA8" w14:textId="77777777" w:rsidR="00A40FCB" w:rsidRDefault="00000000">
            <w:r>
              <w:t xml:space="preserve">☐ </w:t>
            </w:r>
          </w:p>
        </w:tc>
        <w:tc>
          <w:tcPr>
            <w:tcW w:w="2340" w:type="dxa"/>
          </w:tcPr>
          <w:p w14:paraId="4D2824D1" w14:textId="77777777" w:rsidR="00A40FCB" w:rsidRDefault="00000000">
            <w:pPr>
              <w:cnfStyle w:val="000000100000" w:firstRow="0" w:lastRow="0" w:firstColumn="0" w:lastColumn="0" w:oddVBand="0" w:evenVBand="0" w:oddHBand="1" w:evenHBand="0" w:firstRowFirstColumn="0" w:firstRowLastColumn="0" w:lastRowFirstColumn="0" w:lastRowLastColumn="0"/>
            </w:pPr>
            <w:r>
              <w:t>VPN / Remote Access</w:t>
            </w:r>
          </w:p>
        </w:tc>
        <w:tc>
          <w:tcPr>
            <w:tcW w:w="2340" w:type="dxa"/>
          </w:tcPr>
          <w:p w14:paraId="18193607"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1A3A64B1"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46BA147B"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A47E012" w14:textId="77777777" w:rsidR="00A40FCB" w:rsidRDefault="00000000">
            <w:r>
              <w:t xml:space="preserve">☐ </w:t>
            </w:r>
          </w:p>
        </w:tc>
        <w:tc>
          <w:tcPr>
            <w:tcW w:w="2340" w:type="dxa"/>
          </w:tcPr>
          <w:p w14:paraId="526BDBBE" w14:textId="77777777" w:rsidR="00A40FCB" w:rsidRDefault="00000000">
            <w:pPr>
              <w:cnfStyle w:val="000000010000" w:firstRow="0" w:lastRow="0" w:firstColumn="0" w:lastColumn="0" w:oddVBand="0" w:evenVBand="0" w:oddHBand="0" w:evenHBand="1" w:firstRowFirstColumn="0" w:firstRowLastColumn="0" w:lastRowFirstColumn="0" w:lastRowLastColumn="0"/>
            </w:pPr>
            <w:r>
              <w:t>Multi-Factor Authentication (MFA)</w:t>
            </w:r>
          </w:p>
        </w:tc>
        <w:tc>
          <w:tcPr>
            <w:tcW w:w="2340" w:type="dxa"/>
          </w:tcPr>
          <w:p w14:paraId="0ED9F3A0"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5A63EE4E"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1F88DE2F"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BB08CF8" w14:textId="77777777" w:rsidR="00A40FCB" w:rsidRDefault="00000000">
            <w:r>
              <w:t xml:space="preserve">☐ </w:t>
            </w:r>
          </w:p>
        </w:tc>
        <w:tc>
          <w:tcPr>
            <w:tcW w:w="2340" w:type="dxa"/>
          </w:tcPr>
          <w:p w14:paraId="6F1D0193" w14:textId="77777777" w:rsidR="00A40FCB" w:rsidRDefault="00000000">
            <w:pPr>
              <w:cnfStyle w:val="000000100000" w:firstRow="0" w:lastRow="0" w:firstColumn="0" w:lastColumn="0" w:oddVBand="0" w:evenVBand="0" w:oddHBand="1" w:evenHBand="0" w:firstRowFirstColumn="0" w:firstRowLastColumn="0" w:lastRowFirstColumn="0" w:lastRowLastColumn="0"/>
            </w:pPr>
            <w:r>
              <w:t>Vulnerability Scanner</w:t>
            </w:r>
          </w:p>
        </w:tc>
        <w:tc>
          <w:tcPr>
            <w:tcW w:w="2340" w:type="dxa"/>
          </w:tcPr>
          <w:p w14:paraId="46D24B6E"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0CA48B83"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2D400D1D"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0C07063" w14:textId="77777777" w:rsidR="00A40FCB" w:rsidRDefault="00000000">
            <w:r>
              <w:t xml:space="preserve">☐ </w:t>
            </w:r>
          </w:p>
        </w:tc>
        <w:tc>
          <w:tcPr>
            <w:tcW w:w="2340" w:type="dxa"/>
          </w:tcPr>
          <w:p w14:paraId="51A47276" w14:textId="77777777" w:rsidR="00A40FCB" w:rsidRDefault="00000000">
            <w:pPr>
              <w:cnfStyle w:val="000000010000" w:firstRow="0" w:lastRow="0" w:firstColumn="0" w:lastColumn="0" w:oddVBand="0" w:evenVBand="0" w:oddHBand="0" w:evenHBand="1" w:firstRowFirstColumn="0" w:firstRowLastColumn="0" w:lastRowFirstColumn="0" w:lastRowLastColumn="0"/>
            </w:pPr>
            <w:r>
              <w:t>Backup Solution</w:t>
            </w:r>
          </w:p>
        </w:tc>
        <w:tc>
          <w:tcPr>
            <w:tcW w:w="2340" w:type="dxa"/>
          </w:tcPr>
          <w:p w14:paraId="2CC7F34F"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0DCDDA65"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6A3A6706"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D43E2C3" w14:textId="77777777" w:rsidR="00A40FCB" w:rsidRDefault="00000000">
            <w:r>
              <w:t xml:space="preserve">☐ </w:t>
            </w:r>
          </w:p>
        </w:tc>
        <w:tc>
          <w:tcPr>
            <w:tcW w:w="2340" w:type="dxa"/>
          </w:tcPr>
          <w:p w14:paraId="005F026C" w14:textId="77777777" w:rsidR="00A40FCB" w:rsidRDefault="00000000">
            <w:pPr>
              <w:cnfStyle w:val="000000100000" w:firstRow="0" w:lastRow="0" w:firstColumn="0" w:lastColumn="0" w:oddVBand="0" w:evenVBand="0" w:oddHBand="1" w:evenHBand="0" w:firstRowFirstColumn="0" w:firstRowLastColumn="0" w:lastRowFirstColumn="0" w:lastRowLastColumn="0"/>
            </w:pPr>
            <w:r>
              <w:t>Encryption Tools</w:t>
            </w:r>
          </w:p>
        </w:tc>
        <w:tc>
          <w:tcPr>
            <w:tcW w:w="2340" w:type="dxa"/>
          </w:tcPr>
          <w:p w14:paraId="57ECA9D2"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2340" w:type="dxa"/>
          </w:tcPr>
          <w:p w14:paraId="2D3BCD29"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321E95EB"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D8F35CF" w14:textId="77777777" w:rsidR="00A40FCB" w:rsidRDefault="00000000">
            <w:r>
              <w:t xml:space="preserve">☐ </w:t>
            </w:r>
          </w:p>
        </w:tc>
        <w:tc>
          <w:tcPr>
            <w:tcW w:w="2340" w:type="dxa"/>
          </w:tcPr>
          <w:p w14:paraId="5A101DDD" w14:textId="77777777" w:rsidR="00A40FCB" w:rsidRDefault="00000000">
            <w:pPr>
              <w:cnfStyle w:val="000000010000" w:firstRow="0" w:lastRow="0" w:firstColumn="0" w:lastColumn="0" w:oddVBand="0" w:evenVBand="0" w:oddHBand="0" w:evenHBand="1" w:firstRowFirstColumn="0" w:firstRowLastColumn="0" w:lastRowFirstColumn="0" w:lastRowLastColumn="0"/>
            </w:pPr>
            <w:r>
              <w:t>Security Operations Center (SOC)</w:t>
            </w:r>
          </w:p>
        </w:tc>
        <w:tc>
          <w:tcPr>
            <w:tcW w:w="2340" w:type="dxa"/>
          </w:tcPr>
          <w:p w14:paraId="3756950E"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2340" w:type="dxa"/>
          </w:tcPr>
          <w:p w14:paraId="0FA117E6"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bl>
    <w:p w14:paraId="5A6A1729" w14:textId="77777777" w:rsidR="00A40FCB" w:rsidRDefault="00000000">
      <w:r>
        <w:br w:type="page"/>
      </w:r>
    </w:p>
    <w:p w14:paraId="330761FA" w14:textId="77777777" w:rsidR="00A40FCB" w:rsidRDefault="00000000">
      <w:pPr>
        <w:pStyle w:val="Heading2"/>
      </w:pPr>
      <w:r>
        <w:lastRenderedPageBreak/>
        <w:t>Category 3: CONTRACTOR RISK MANAGED ASSETS (CRMA)</w:t>
      </w:r>
    </w:p>
    <w:p w14:paraId="3D4684BE" w14:textId="77777777" w:rsidR="00A40FCB" w:rsidRDefault="00000000">
      <w:r>
        <w:t>Assets that CAN, but are NOT INTENDED TO, process/store/transmit CUI due to policies and procedures in place. Limited assessment if properly documented.</w:t>
      </w:r>
    </w:p>
    <w:tbl>
      <w:tblPr>
        <w:tblStyle w:val="LightGrid-Accent1"/>
        <w:tblW w:w="0" w:type="auto"/>
        <w:tblLook w:val="04A0" w:firstRow="1" w:lastRow="0" w:firstColumn="1" w:lastColumn="0" w:noHBand="0" w:noVBand="1"/>
      </w:tblPr>
      <w:tblGrid>
        <w:gridCol w:w="4680"/>
        <w:gridCol w:w="4680"/>
      </w:tblGrid>
      <w:tr w:rsidR="00A40FCB" w14:paraId="4D0BBFC5"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55F4D75" w14:textId="77777777" w:rsidR="00A40FCB" w:rsidRDefault="00000000">
            <w:pPr>
              <w:shd w:val="clear" w:color="auto" w:fill="1F4E78"/>
            </w:pPr>
            <w:r>
              <w:rPr>
                <w:color w:val="FFFFFF"/>
              </w:rPr>
              <w:t>Completed</w:t>
            </w:r>
          </w:p>
        </w:tc>
        <w:tc>
          <w:tcPr>
            <w:tcW w:w="4680" w:type="dxa"/>
          </w:tcPr>
          <w:p w14:paraId="442B5294"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Documentation Requirement</w:t>
            </w:r>
          </w:p>
        </w:tc>
      </w:tr>
      <w:tr w:rsidR="00A40FCB" w14:paraId="08F7DB5F"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6C8D7C2" w14:textId="77777777" w:rsidR="00A40FCB" w:rsidRDefault="00000000">
            <w:r>
              <w:t xml:space="preserve">☐ </w:t>
            </w:r>
          </w:p>
        </w:tc>
        <w:tc>
          <w:tcPr>
            <w:tcW w:w="4680" w:type="dxa"/>
          </w:tcPr>
          <w:p w14:paraId="720A1C98" w14:textId="77777777" w:rsidR="00A40FCB" w:rsidRDefault="00000000">
            <w:pPr>
              <w:cnfStyle w:val="000000100000" w:firstRow="0" w:lastRow="0" w:firstColumn="0" w:lastColumn="0" w:oddVBand="0" w:evenVBand="0" w:oddHBand="1" w:evenHBand="0" w:firstRowFirstColumn="0" w:firstRowLastColumn="0" w:lastRowFirstColumn="0" w:lastRowLastColumn="0"/>
            </w:pPr>
            <w:r>
              <w:t>Document each CRMA in asset inventory</w:t>
            </w:r>
          </w:p>
        </w:tc>
      </w:tr>
      <w:tr w:rsidR="00A40FCB" w14:paraId="25119F68"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7A79192" w14:textId="77777777" w:rsidR="00A40FCB" w:rsidRDefault="00000000">
            <w:r>
              <w:t xml:space="preserve">☐ </w:t>
            </w:r>
          </w:p>
        </w:tc>
        <w:tc>
          <w:tcPr>
            <w:tcW w:w="4680" w:type="dxa"/>
          </w:tcPr>
          <w:p w14:paraId="62886182" w14:textId="77777777" w:rsidR="00A40FCB" w:rsidRDefault="00000000">
            <w:pPr>
              <w:cnfStyle w:val="000000010000" w:firstRow="0" w:lastRow="0" w:firstColumn="0" w:lastColumn="0" w:oddVBand="0" w:evenVBand="0" w:oddHBand="0" w:evenHBand="1" w:firstRowFirstColumn="0" w:firstRowLastColumn="0" w:lastRowFirstColumn="0" w:lastRowLastColumn="0"/>
            </w:pPr>
            <w:r>
              <w:t>Document risk-based policies preventing CUI on these assets</w:t>
            </w:r>
          </w:p>
        </w:tc>
      </w:tr>
      <w:tr w:rsidR="00A40FCB" w14:paraId="44B52206"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01D10D4" w14:textId="77777777" w:rsidR="00A40FCB" w:rsidRDefault="00000000">
            <w:r>
              <w:t xml:space="preserve">☐ </w:t>
            </w:r>
          </w:p>
        </w:tc>
        <w:tc>
          <w:tcPr>
            <w:tcW w:w="4680" w:type="dxa"/>
          </w:tcPr>
          <w:p w14:paraId="661B69C2" w14:textId="77777777" w:rsidR="00A40FCB" w:rsidRDefault="00000000">
            <w:pPr>
              <w:cnfStyle w:val="000000100000" w:firstRow="0" w:lastRow="0" w:firstColumn="0" w:lastColumn="0" w:oddVBand="0" w:evenVBand="0" w:oddHBand="1" w:evenHBand="0" w:firstRowFirstColumn="0" w:firstRowLastColumn="0" w:lastRowFirstColumn="0" w:lastRowLastColumn="0"/>
            </w:pPr>
            <w:r>
              <w:t>Document procedures and practices in SSP</w:t>
            </w:r>
          </w:p>
        </w:tc>
      </w:tr>
      <w:tr w:rsidR="00A40FCB" w14:paraId="147AB767"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3E72541" w14:textId="77777777" w:rsidR="00A40FCB" w:rsidRDefault="00000000">
            <w:r>
              <w:t xml:space="preserve">☐ </w:t>
            </w:r>
          </w:p>
        </w:tc>
        <w:tc>
          <w:tcPr>
            <w:tcW w:w="4680" w:type="dxa"/>
          </w:tcPr>
          <w:p w14:paraId="058D3018" w14:textId="77777777" w:rsidR="00A40FCB" w:rsidRDefault="00000000">
            <w:pPr>
              <w:cnfStyle w:val="000000010000" w:firstRow="0" w:lastRow="0" w:firstColumn="0" w:lastColumn="0" w:oddVBand="0" w:evenVBand="0" w:oddHBand="0" w:evenHBand="1" w:firstRowFirstColumn="0" w:firstRowLastColumn="0" w:lastRowFirstColumn="0" w:lastRowLastColumn="0"/>
            </w:pPr>
            <w:r>
              <w:t>Include in network diagram</w:t>
            </w:r>
          </w:p>
        </w:tc>
      </w:tr>
      <w:tr w:rsidR="00A40FCB" w14:paraId="41BBEB9A"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2DAA41D" w14:textId="77777777" w:rsidR="00A40FCB" w:rsidRDefault="00000000">
            <w:r>
              <w:t xml:space="preserve">☐ </w:t>
            </w:r>
          </w:p>
        </w:tc>
        <w:tc>
          <w:tcPr>
            <w:tcW w:w="4680" w:type="dxa"/>
          </w:tcPr>
          <w:p w14:paraId="58D6C121" w14:textId="77777777" w:rsidR="00A40FCB" w:rsidRDefault="00000000">
            <w:pPr>
              <w:cnfStyle w:val="000000100000" w:firstRow="0" w:lastRow="0" w:firstColumn="0" w:lastColumn="0" w:oddVBand="0" w:evenVBand="0" w:oddHBand="1" w:evenHBand="0" w:firstRowFirstColumn="0" w:firstRowLastColumn="0" w:lastRowFirstColumn="0" w:lastRowLastColumn="0"/>
            </w:pPr>
            <w:r>
              <w:t>Document why CUI won't reach these assets</w:t>
            </w:r>
          </w:p>
        </w:tc>
      </w:tr>
      <w:tr w:rsidR="00A40FCB" w14:paraId="3D81FF3E"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14A39E7" w14:textId="77777777" w:rsidR="00A40FCB" w:rsidRDefault="00000000">
            <w:r>
              <w:t xml:space="preserve">☐ </w:t>
            </w:r>
          </w:p>
        </w:tc>
        <w:tc>
          <w:tcPr>
            <w:tcW w:w="4680" w:type="dxa"/>
          </w:tcPr>
          <w:p w14:paraId="779C2D47" w14:textId="77777777" w:rsidR="00A40FCB" w:rsidRDefault="00000000">
            <w:pPr>
              <w:cnfStyle w:val="000000010000" w:firstRow="0" w:lastRow="0" w:firstColumn="0" w:lastColumn="0" w:oddVBand="0" w:evenVBand="0" w:oddHBand="0" w:evenHBand="1" w:firstRowFirstColumn="0" w:firstRowLastColumn="0" w:lastRowFirstColumn="0" w:lastRowLastColumn="0"/>
            </w:pPr>
            <w:r>
              <w:t>Prepare for limited assessment if documentation insufficient</w:t>
            </w:r>
          </w:p>
        </w:tc>
      </w:tr>
    </w:tbl>
    <w:p w14:paraId="3F29D081" w14:textId="77777777" w:rsidR="00A40FCB" w:rsidRDefault="00A40FCB"/>
    <w:p w14:paraId="4230BCAE" w14:textId="77777777" w:rsidR="00A40FCB" w:rsidRDefault="00000000">
      <w:pPr>
        <w:pStyle w:val="Heading3"/>
      </w:pPr>
      <w:r>
        <w:t>CRMA Inventory:</w:t>
      </w:r>
    </w:p>
    <w:tbl>
      <w:tblPr>
        <w:tblStyle w:val="LightGrid-Accent1"/>
        <w:tblW w:w="0" w:type="auto"/>
        <w:tblLook w:val="04A0" w:firstRow="1" w:lastRow="0" w:firstColumn="1" w:lastColumn="0" w:noHBand="0" w:noVBand="1"/>
      </w:tblPr>
      <w:tblGrid>
        <w:gridCol w:w="3120"/>
        <w:gridCol w:w="3120"/>
        <w:gridCol w:w="3120"/>
      </w:tblGrid>
      <w:tr w:rsidR="00A40FCB" w14:paraId="2463B4C4"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2C3348D" w14:textId="77777777" w:rsidR="00A40FCB" w:rsidRDefault="00000000">
            <w:pPr>
              <w:shd w:val="clear" w:color="auto" w:fill="1F4E78"/>
            </w:pPr>
            <w:r>
              <w:rPr>
                <w:color w:val="FFFFFF"/>
              </w:rPr>
              <w:t>✓</w:t>
            </w:r>
          </w:p>
        </w:tc>
        <w:tc>
          <w:tcPr>
            <w:tcW w:w="3120" w:type="dxa"/>
          </w:tcPr>
          <w:p w14:paraId="75C40127"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Asset Description</w:t>
            </w:r>
          </w:p>
        </w:tc>
        <w:tc>
          <w:tcPr>
            <w:tcW w:w="3120" w:type="dxa"/>
          </w:tcPr>
          <w:p w14:paraId="7B6D1FA3"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Policy/Procedure Preventing CUI</w:t>
            </w:r>
          </w:p>
        </w:tc>
      </w:tr>
      <w:tr w:rsidR="00A40FCB" w14:paraId="404F7EA8"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01A831F" w14:textId="77777777" w:rsidR="00A40FCB" w:rsidRDefault="00000000">
            <w:r>
              <w:t xml:space="preserve">☐ </w:t>
            </w:r>
          </w:p>
        </w:tc>
        <w:tc>
          <w:tcPr>
            <w:tcW w:w="3120" w:type="dxa"/>
          </w:tcPr>
          <w:p w14:paraId="3424ED6A" w14:textId="77777777" w:rsidR="00A40FCB" w:rsidRDefault="00000000">
            <w:pPr>
              <w:cnfStyle w:val="000000100000" w:firstRow="0" w:lastRow="0" w:firstColumn="0" w:lastColumn="0" w:oddVBand="0" w:evenVBand="0" w:oddHBand="1" w:evenHBand="0" w:firstRowFirstColumn="0" w:firstRowLastColumn="0" w:lastRowFirstColumn="0" w:lastRowLastColumn="0"/>
            </w:pPr>
            <w:r>
              <w:t>HR systems</w:t>
            </w:r>
          </w:p>
        </w:tc>
        <w:tc>
          <w:tcPr>
            <w:tcW w:w="3120" w:type="dxa"/>
          </w:tcPr>
          <w:p w14:paraId="07B4DB58"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07E5BCEB"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4BADC01" w14:textId="77777777" w:rsidR="00A40FCB" w:rsidRDefault="00000000">
            <w:r>
              <w:t xml:space="preserve">☐ </w:t>
            </w:r>
          </w:p>
        </w:tc>
        <w:tc>
          <w:tcPr>
            <w:tcW w:w="3120" w:type="dxa"/>
          </w:tcPr>
          <w:p w14:paraId="4F96FE8F" w14:textId="77777777" w:rsidR="00A40FCB" w:rsidRDefault="00000000">
            <w:pPr>
              <w:cnfStyle w:val="000000010000" w:firstRow="0" w:lastRow="0" w:firstColumn="0" w:lastColumn="0" w:oddVBand="0" w:evenVBand="0" w:oddHBand="0" w:evenHBand="1" w:firstRowFirstColumn="0" w:firstRowLastColumn="0" w:lastRowFirstColumn="0" w:lastRowLastColumn="0"/>
            </w:pPr>
            <w:r>
              <w:t>Accounting systems</w:t>
            </w:r>
          </w:p>
        </w:tc>
        <w:tc>
          <w:tcPr>
            <w:tcW w:w="3120" w:type="dxa"/>
          </w:tcPr>
          <w:p w14:paraId="6EB098E0"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09F2DF93"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38D3A72" w14:textId="77777777" w:rsidR="00A40FCB" w:rsidRDefault="00000000">
            <w:r>
              <w:t xml:space="preserve">☐ </w:t>
            </w:r>
          </w:p>
        </w:tc>
        <w:tc>
          <w:tcPr>
            <w:tcW w:w="3120" w:type="dxa"/>
          </w:tcPr>
          <w:p w14:paraId="2C07EE4C" w14:textId="77777777" w:rsidR="00A40FCB" w:rsidRDefault="00000000">
            <w:pPr>
              <w:cnfStyle w:val="000000100000" w:firstRow="0" w:lastRow="0" w:firstColumn="0" w:lastColumn="0" w:oddVBand="0" w:evenVBand="0" w:oddHBand="1" w:evenHBand="0" w:firstRowFirstColumn="0" w:firstRowLastColumn="0" w:lastRowFirstColumn="0" w:lastRowLastColumn="0"/>
            </w:pPr>
            <w:r>
              <w:t>General business workstations</w:t>
            </w:r>
          </w:p>
        </w:tc>
        <w:tc>
          <w:tcPr>
            <w:tcW w:w="3120" w:type="dxa"/>
          </w:tcPr>
          <w:p w14:paraId="474DAD01"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48E31084"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577C692" w14:textId="77777777" w:rsidR="00A40FCB" w:rsidRDefault="00000000">
            <w:r>
              <w:t xml:space="preserve">☐ </w:t>
            </w:r>
          </w:p>
        </w:tc>
        <w:tc>
          <w:tcPr>
            <w:tcW w:w="3120" w:type="dxa"/>
          </w:tcPr>
          <w:p w14:paraId="1F09A369" w14:textId="77777777" w:rsidR="00A40FCB" w:rsidRDefault="00000000">
            <w:pPr>
              <w:cnfStyle w:val="000000010000" w:firstRow="0" w:lastRow="0" w:firstColumn="0" w:lastColumn="0" w:oddVBand="0" w:evenVBand="0" w:oddHBand="0" w:evenHBand="1" w:firstRowFirstColumn="0" w:firstRowLastColumn="0" w:lastRowFirstColumn="0" w:lastRowLastColumn="0"/>
            </w:pPr>
            <w:r>
              <w:t>Conference room systems</w:t>
            </w:r>
          </w:p>
        </w:tc>
        <w:tc>
          <w:tcPr>
            <w:tcW w:w="3120" w:type="dxa"/>
          </w:tcPr>
          <w:p w14:paraId="4FCEBADA"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7CF58AF1"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9FD7131" w14:textId="77777777" w:rsidR="00A40FCB" w:rsidRDefault="00000000">
            <w:r>
              <w:t xml:space="preserve">☐ </w:t>
            </w:r>
          </w:p>
        </w:tc>
        <w:tc>
          <w:tcPr>
            <w:tcW w:w="3120" w:type="dxa"/>
          </w:tcPr>
          <w:p w14:paraId="1AEC4B75" w14:textId="77777777" w:rsidR="00A40FCB" w:rsidRDefault="00000000">
            <w:pPr>
              <w:cnfStyle w:val="000000100000" w:firstRow="0" w:lastRow="0" w:firstColumn="0" w:lastColumn="0" w:oddVBand="0" w:evenVBand="0" w:oddHBand="1" w:evenHBand="0" w:firstRowFirstColumn="0" w:firstRowLastColumn="0" w:lastRowFirstColumn="0" w:lastRowLastColumn="0"/>
            </w:pPr>
            <w:r>
              <w:t>Guest WiFi network</w:t>
            </w:r>
          </w:p>
        </w:tc>
        <w:tc>
          <w:tcPr>
            <w:tcW w:w="3120" w:type="dxa"/>
          </w:tcPr>
          <w:p w14:paraId="76177522"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bl>
    <w:p w14:paraId="72E02779" w14:textId="77777777" w:rsidR="00A40FCB" w:rsidRDefault="00000000">
      <w:r>
        <w:br w:type="page"/>
      </w:r>
    </w:p>
    <w:p w14:paraId="1C574AC4" w14:textId="77777777" w:rsidR="00A40FCB" w:rsidRDefault="00000000">
      <w:pPr>
        <w:pStyle w:val="Heading2"/>
      </w:pPr>
      <w:r>
        <w:lastRenderedPageBreak/>
        <w:t>Category 4: SPECIALIZED ASSETS</w:t>
      </w:r>
    </w:p>
    <w:p w14:paraId="5BDBF3C7" w14:textId="77777777" w:rsidR="00A40FCB" w:rsidRDefault="00000000">
      <w:r>
        <w:t>Assets that CAN handle CUI but CANNOT be fully secured (IoT, OT, GFE, Test Equipment, etc.). Document risk management approach - limited assessment.</w:t>
      </w:r>
    </w:p>
    <w:tbl>
      <w:tblPr>
        <w:tblStyle w:val="LightGrid-Accent1"/>
        <w:tblW w:w="0" w:type="auto"/>
        <w:tblLook w:val="04A0" w:firstRow="1" w:lastRow="0" w:firstColumn="1" w:lastColumn="0" w:noHBand="0" w:noVBand="1"/>
      </w:tblPr>
      <w:tblGrid>
        <w:gridCol w:w="4680"/>
        <w:gridCol w:w="4680"/>
      </w:tblGrid>
      <w:tr w:rsidR="00A40FCB" w14:paraId="24773091"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0240A70" w14:textId="77777777" w:rsidR="00A40FCB" w:rsidRDefault="00000000">
            <w:pPr>
              <w:shd w:val="clear" w:color="auto" w:fill="1F4E78"/>
            </w:pPr>
            <w:r>
              <w:rPr>
                <w:color w:val="FFFFFF"/>
              </w:rPr>
              <w:t>Completed</w:t>
            </w:r>
          </w:p>
        </w:tc>
        <w:tc>
          <w:tcPr>
            <w:tcW w:w="4680" w:type="dxa"/>
          </w:tcPr>
          <w:p w14:paraId="21B128CE"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Documentation Requirement</w:t>
            </w:r>
          </w:p>
        </w:tc>
      </w:tr>
      <w:tr w:rsidR="00A40FCB" w14:paraId="5C884B62"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B8EFA54" w14:textId="77777777" w:rsidR="00A40FCB" w:rsidRDefault="00000000">
            <w:r>
              <w:t xml:space="preserve">☐ </w:t>
            </w:r>
          </w:p>
        </w:tc>
        <w:tc>
          <w:tcPr>
            <w:tcW w:w="4680" w:type="dxa"/>
          </w:tcPr>
          <w:p w14:paraId="07261F38" w14:textId="77777777" w:rsidR="00A40FCB" w:rsidRDefault="00000000">
            <w:pPr>
              <w:cnfStyle w:val="000000100000" w:firstRow="0" w:lastRow="0" w:firstColumn="0" w:lastColumn="0" w:oddVBand="0" w:evenVBand="0" w:oddHBand="1" w:evenHBand="0" w:firstRowFirstColumn="0" w:firstRowLastColumn="0" w:lastRowFirstColumn="0" w:lastRowLastColumn="0"/>
            </w:pPr>
            <w:r>
              <w:t>Document each specialized asset in inventory</w:t>
            </w:r>
          </w:p>
        </w:tc>
      </w:tr>
      <w:tr w:rsidR="00A40FCB" w14:paraId="37788802"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3C0D699" w14:textId="77777777" w:rsidR="00A40FCB" w:rsidRDefault="00000000">
            <w:r>
              <w:t xml:space="preserve">☐ </w:t>
            </w:r>
          </w:p>
        </w:tc>
        <w:tc>
          <w:tcPr>
            <w:tcW w:w="4680" w:type="dxa"/>
          </w:tcPr>
          <w:p w14:paraId="47F5B048" w14:textId="77777777" w:rsidR="00A40FCB" w:rsidRDefault="00000000">
            <w:pPr>
              <w:cnfStyle w:val="000000010000" w:firstRow="0" w:lastRow="0" w:firstColumn="0" w:lastColumn="0" w:oddVBand="0" w:evenVBand="0" w:oddHBand="0" w:evenHBand="1" w:firstRowFirstColumn="0" w:firstRowLastColumn="0" w:lastRowFirstColumn="0" w:lastRowLastColumn="0"/>
            </w:pPr>
            <w:r>
              <w:t>Document risk-based management approach in SSP</w:t>
            </w:r>
          </w:p>
        </w:tc>
      </w:tr>
      <w:tr w:rsidR="00A40FCB" w14:paraId="7EA23722"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6068401" w14:textId="77777777" w:rsidR="00A40FCB" w:rsidRDefault="00000000">
            <w:r>
              <w:t xml:space="preserve">☐ </w:t>
            </w:r>
          </w:p>
        </w:tc>
        <w:tc>
          <w:tcPr>
            <w:tcW w:w="4680" w:type="dxa"/>
          </w:tcPr>
          <w:p w14:paraId="6302D495" w14:textId="77777777" w:rsidR="00A40FCB" w:rsidRDefault="00000000">
            <w:pPr>
              <w:cnfStyle w:val="000000100000" w:firstRow="0" w:lastRow="0" w:firstColumn="0" w:lastColumn="0" w:oddVBand="0" w:evenVBand="0" w:oddHBand="1" w:evenHBand="0" w:firstRowFirstColumn="0" w:firstRowLastColumn="0" w:lastRowFirstColumn="0" w:lastRowLastColumn="0"/>
            </w:pPr>
            <w:r>
              <w:t>Include in network diagram</w:t>
            </w:r>
          </w:p>
        </w:tc>
      </w:tr>
      <w:tr w:rsidR="00A40FCB" w14:paraId="395E734E"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02A1FD8" w14:textId="77777777" w:rsidR="00A40FCB" w:rsidRDefault="00000000">
            <w:r>
              <w:t xml:space="preserve">☐ </w:t>
            </w:r>
          </w:p>
        </w:tc>
        <w:tc>
          <w:tcPr>
            <w:tcW w:w="4680" w:type="dxa"/>
          </w:tcPr>
          <w:p w14:paraId="5B146B1F" w14:textId="77777777" w:rsidR="00A40FCB" w:rsidRDefault="00000000">
            <w:pPr>
              <w:cnfStyle w:val="000000010000" w:firstRow="0" w:lastRow="0" w:firstColumn="0" w:lastColumn="0" w:oddVBand="0" w:evenVBand="0" w:oddHBand="0" w:evenHBand="1" w:firstRowFirstColumn="0" w:firstRowLastColumn="0" w:lastRowFirstColumn="0" w:lastRowLastColumn="0"/>
            </w:pPr>
            <w:r>
              <w:t>Show compensating controls where possible</w:t>
            </w:r>
          </w:p>
        </w:tc>
      </w:tr>
      <w:tr w:rsidR="00A40FCB" w14:paraId="1B540B7E"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77A5884" w14:textId="77777777" w:rsidR="00A40FCB" w:rsidRDefault="00000000">
            <w:r>
              <w:t xml:space="preserve">☐ </w:t>
            </w:r>
          </w:p>
        </w:tc>
        <w:tc>
          <w:tcPr>
            <w:tcW w:w="4680" w:type="dxa"/>
          </w:tcPr>
          <w:p w14:paraId="2BA2B059" w14:textId="77777777" w:rsidR="00A40FCB" w:rsidRDefault="00000000">
            <w:pPr>
              <w:cnfStyle w:val="000000100000" w:firstRow="0" w:lastRow="0" w:firstColumn="0" w:lastColumn="0" w:oddVBand="0" w:evenVBand="0" w:oddHBand="1" w:evenHBand="0" w:firstRowFirstColumn="0" w:firstRowLastColumn="0" w:lastRowFirstColumn="0" w:lastRowLastColumn="0"/>
            </w:pPr>
            <w:r>
              <w:t>Document why full security controls cannot be applied</w:t>
            </w:r>
          </w:p>
        </w:tc>
      </w:tr>
    </w:tbl>
    <w:p w14:paraId="0249AD5B" w14:textId="77777777" w:rsidR="00A40FCB" w:rsidRDefault="00A40FCB"/>
    <w:p w14:paraId="5F8C2199" w14:textId="77777777" w:rsidR="00A40FCB" w:rsidRDefault="00000000">
      <w:pPr>
        <w:pStyle w:val="Heading3"/>
      </w:pPr>
      <w:r>
        <w:t>Specialized Asset Inventory:</w:t>
      </w:r>
    </w:p>
    <w:tbl>
      <w:tblPr>
        <w:tblStyle w:val="LightGrid-Accent1"/>
        <w:tblW w:w="0" w:type="auto"/>
        <w:tblLook w:val="04A0" w:firstRow="1" w:lastRow="0" w:firstColumn="1" w:lastColumn="0" w:noHBand="0" w:noVBand="1"/>
      </w:tblPr>
      <w:tblGrid>
        <w:gridCol w:w="3120"/>
        <w:gridCol w:w="3120"/>
        <w:gridCol w:w="3120"/>
      </w:tblGrid>
      <w:tr w:rsidR="00A40FCB" w14:paraId="041BBE5A"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DF1C480" w14:textId="77777777" w:rsidR="00A40FCB" w:rsidRDefault="00000000">
            <w:pPr>
              <w:shd w:val="clear" w:color="auto" w:fill="1F4E78"/>
            </w:pPr>
            <w:r>
              <w:rPr>
                <w:color w:val="FFFFFF"/>
              </w:rPr>
              <w:t>✓</w:t>
            </w:r>
          </w:p>
        </w:tc>
        <w:tc>
          <w:tcPr>
            <w:tcW w:w="3120" w:type="dxa"/>
          </w:tcPr>
          <w:p w14:paraId="5F0C2BC7"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Specialized Asset Type</w:t>
            </w:r>
          </w:p>
        </w:tc>
        <w:tc>
          <w:tcPr>
            <w:tcW w:w="3120" w:type="dxa"/>
          </w:tcPr>
          <w:p w14:paraId="70F863DB"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Examples / Notes</w:t>
            </w:r>
          </w:p>
        </w:tc>
      </w:tr>
      <w:tr w:rsidR="00A40FCB" w14:paraId="5154BA9B"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3762247D" w14:textId="77777777" w:rsidR="00A40FCB" w:rsidRDefault="00000000">
            <w:r>
              <w:t xml:space="preserve">☐ </w:t>
            </w:r>
          </w:p>
        </w:tc>
        <w:tc>
          <w:tcPr>
            <w:tcW w:w="3120" w:type="dxa"/>
          </w:tcPr>
          <w:p w14:paraId="4B1EA62D" w14:textId="77777777" w:rsidR="00A40FCB" w:rsidRDefault="00000000">
            <w:pPr>
              <w:cnfStyle w:val="000000100000" w:firstRow="0" w:lastRow="0" w:firstColumn="0" w:lastColumn="0" w:oddVBand="0" w:evenVBand="0" w:oddHBand="1" w:evenHBand="0" w:firstRowFirstColumn="0" w:firstRowLastColumn="0" w:lastRowFirstColumn="0" w:lastRowLastColumn="0"/>
            </w:pPr>
            <w:r>
              <w:t>Internet of Things (IoT)</w:t>
            </w:r>
          </w:p>
        </w:tc>
        <w:tc>
          <w:tcPr>
            <w:tcW w:w="3120" w:type="dxa"/>
          </w:tcPr>
          <w:p w14:paraId="71D9F339" w14:textId="77777777" w:rsidR="00A40FCB" w:rsidRDefault="00000000">
            <w:pPr>
              <w:cnfStyle w:val="000000100000" w:firstRow="0" w:lastRow="0" w:firstColumn="0" w:lastColumn="0" w:oddVBand="0" w:evenVBand="0" w:oddHBand="1" w:evenHBand="0" w:firstRowFirstColumn="0" w:firstRowLastColumn="0" w:lastRowFirstColumn="0" w:lastRowLastColumn="0"/>
            </w:pPr>
            <w:r>
              <w:t>Smart devices, sensors</w:t>
            </w:r>
          </w:p>
        </w:tc>
      </w:tr>
      <w:tr w:rsidR="00A40FCB" w14:paraId="2342C92B"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3A87B18A" w14:textId="77777777" w:rsidR="00A40FCB" w:rsidRDefault="00000000">
            <w:r>
              <w:t xml:space="preserve">☐ </w:t>
            </w:r>
          </w:p>
        </w:tc>
        <w:tc>
          <w:tcPr>
            <w:tcW w:w="3120" w:type="dxa"/>
          </w:tcPr>
          <w:p w14:paraId="02B2BDD3" w14:textId="77777777" w:rsidR="00A40FCB" w:rsidRDefault="00000000">
            <w:pPr>
              <w:cnfStyle w:val="000000010000" w:firstRow="0" w:lastRow="0" w:firstColumn="0" w:lastColumn="0" w:oddVBand="0" w:evenVBand="0" w:oddHBand="0" w:evenHBand="1" w:firstRowFirstColumn="0" w:firstRowLastColumn="0" w:lastRowFirstColumn="0" w:lastRowLastColumn="0"/>
            </w:pPr>
            <w:r>
              <w:t>Industrial IoT (IIoT)</w:t>
            </w:r>
          </w:p>
        </w:tc>
        <w:tc>
          <w:tcPr>
            <w:tcW w:w="3120" w:type="dxa"/>
          </w:tcPr>
          <w:p w14:paraId="1E28EE18" w14:textId="77777777" w:rsidR="00A40FCB" w:rsidRDefault="00000000">
            <w:pPr>
              <w:cnfStyle w:val="000000010000" w:firstRow="0" w:lastRow="0" w:firstColumn="0" w:lastColumn="0" w:oddVBand="0" w:evenVBand="0" w:oddHBand="0" w:evenHBand="1" w:firstRowFirstColumn="0" w:firstRowLastColumn="0" w:lastRowFirstColumn="0" w:lastRowLastColumn="0"/>
            </w:pPr>
            <w:r>
              <w:t>Manufacturing equipment</w:t>
            </w:r>
          </w:p>
        </w:tc>
      </w:tr>
      <w:tr w:rsidR="00A40FCB" w14:paraId="32296316"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42C34D0" w14:textId="77777777" w:rsidR="00A40FCB" w:rsidRDefault="00000000">
            <w:r>
              <w:t xml:space="preserve">☐ </w:t>
            </w:r>
          </w:p>
        </w:tc>
        <w:tc>
          <w:tcPr>
            <w:tcW w:w="3120" w:type="dxa"/>
          </w:tcPr>
          <w:p w14:paraId="3EF2E043" w14:textId="77777777" w:rsidR="00A40FCB" w:rsidRDefault="00000000">
            <w:pPr>
              <w:cnfStyle w:val="000000100000" w:firstRow="0" w:lastRow="0" w:firstColumn="0" w:lastColumn="0" w:oddVBand="0" w:evenVBand="0" w:oddHBand="1" w:evenHBand="0" w:firstRowFirstColumn="0" w:firstRowLastColumn="0" w:lastRowFirstColumn="0" w:lastRowLastColumn="0"/>
            </w:pPr>
            <w:r>
              <w:t>Operational Technology (OT/SCADA)</w:t>
            </w:r>
          </w:p>
        </w:tc>
        <w:tc>
          <w:tcPr>
            <w:tcW w:w="3120" w:type="dxa"/>
          </w:tcPr>
          <w:p w14:paraId="069235DF" w14:textId="77777777" w:rsidR="00A40FCB" w:rsidRDefault="00000000">
            <w:pPr>
              <w:cnfStyle w:val="000000100000" w:firstRow="0" w:lastRow="0" w:firstColumn="0" w:lastColumn="0" w:oddVBand="0" w:evenVBand="0" w:oddHBand="1" w:evenHBand="0" w:firstRowFirstColumn="0" w:firstRowLastColumn="0" w:lastRowFirstColumn="0" w:lastRowLastColumn="0"/>
            </w:pPr>
            <w:r>
              <w:t>Industrial control systems</w:t>
            </w:r>
          </w:p>
        </w:tc>
      </w:tr>
      <w:tr w:rsidR="00A40FCB" w14:paraId="5DD1D054"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8CB09DF" w14:textId="77777777" w:rsidR="00A40FCB" w:rsidRDefault="00000000">
            <w:r>
              <w:t xml:space="preserve">☐ </w:t>
            </w:r>
          </w:p>
        </w:tc>
        <w:tc>
          <w:tcPr>
            <w:tcW w:w="3120" w:type="dxa"/>
          </w:tcPr>
          <w:p w14:paraId="2046A9C6" w14:textId="77777777" w:rsidR="00A40FCB" w:rsidRDefault="00000000">
            <w:pPr>
              <w:cnfStyle w:val="000000010000" w:firstRow="0" w:lastRow="0" w:firstColumn="0" w:lastColumn="0" w:oddVBand="0" w:evenVBand="0" w:oddHBand="0" w:evenHBand="1" w:firstRowFirstColumn="0" w:firstRowLastColumn="0" w:lastRowFirstColumn="0" w:lastRowLastColumn="0"/>
            </w:pPr>
            <w:r>
              <w:t>Government Furnished Equipment (GFE)</w:t>
            </w:r>
          </w:p>
        </w:tc>
        <w:tc>
          <w:tcPr>
            <w:tcW w:w="3120" w:type="dxa"/>
          </w:tcPr>
          <w:p w14:paraId="51EBCAD9" w14:textId="77777777" w:rsidR="00A40FCB" w:rsidRDefault="00000000">
            <w:pPr>
              <w:cnfStyle w:val="000000010000" w:firstRow="0" w:lastRow="0" w:firstColumn="0" w:lastColumn="0" w:oddVBand="0" w:evenVBand="0" w:oddHBand="0" w:evenHBand="1" w:firstRowFirstColumn="0" w:firstRowLastColumn="0" w:lastRowFirstColumn="0" w:lastRowLastColumn="0"/>
            </w:pPr>
            <w:r>
              <w:t>Govt-owned equipment</w:t>
            </w:r>
          </w:p>
        </w:tc>
      </w:tr>
      <w:tr w:rsidR="00A40FCB" w14:paraId="11E7A351"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5321D20" w14:textId="77777777" w:rsidR="00A40FCB" w:rsidRDefault="00000000">
            <w:r>
              <w:t xml:space="preserve">☐ </w:t>
            </w:r>
          </w:p>
        </w:tc>
        <w:tc>
          <w:tcPr>
            <w:tcW w:w="3120" w:type="dxa"/>
          </w:tcPr>
          <w:p w14:paraId="7E944311" w14:textId="77777777" w:rsidR="00A40FCB" w:rsidRDefault="00000000">
            <w:pPr>
              <w:cnfStyle w:val="000000100000" w:firstRow="0" w:lastRow="0" w:firstColumn="0" w:lastColumn="0" w:oddVBand="0" w:evenVBand="0" w:oddHBand="1" w:evenHBand="0" w:firstRowFirstColumn="0" w:firstRowLastColumn="0" w:lastRowFirstColumn="0" w:lastRowLastColumn="0"/>
            </w:pPr>
            <w:r>
              <w:t>Restricted Information Systems</w:t>
            </w:r>
          </w:p>
        </w:tc>
        <w:tc>
          <w:tcPr>
            <w:tcW w:w="3120" w:type="dxa"/>
          </w:tcPr>
          <w:p w14:paraId="18DDD957" w14:textId="77777777" w:rsidR="00A40FCB" w:rsidRDefault="00000000">
            <w:pPr>
              <w:cnfStyle w:val="000000100000" w:firstRow="0" w:lastRow="0" w:firstColumn="0" w:lastColumn="0" w:oddVBand="0" w:evenVBand="0" w:oddHBand="1" w:evenHBand="0" w:firstRowFirstColumn="0" w:firstRowLastColumn="0" w:lastRowFirstColumn="0" w:lastRowLastColumn="0"/>
            </w:pPr>
            <w:r>
              <w:t>Govt-configured systems</w:t>
            </w:r>
          </w:p>
        </w:tc>
      </w:tr>
      <w:tr w:rsidR="00A40FCB" w14:paraId="23CD6396"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E71238D" w14:textId="77777777" w:rsidR="00A40FCB" w:rsidRDefault="00000000">
            <w:r>
              <w:t xml:space="preserve">☐ </w:t>
            </w:r>
          </w:p>
        </w:tc>
        <w:tc>
          <w:tcPr>
            <w:tcW w:w="3120" w:type="dxa"/>
          </w:tcPr>
          <w:p w14:paraId="556DE337" w14:textId="77777777" w:rsidR="00A40FCB" w:rsidRDefault="00000000">
            <w:pPr>
              <w:cnfStyle w:val="000000010000" w:firstRow="0" w:lastRow="0" w:firstColumn="0" w:lastColumn="0" w:oddVBand="0" w:evenVBand="0" w:oddHBand="0" w:evenHBand="1" w:firstRowFirstColumn="0" w:firstRowLastColumn="0" w:lastRowFirstColumn="0" w:lastRowLastColumn="0"/>
            </w:pPr>
            <w:r>
              <w:t>Test Equipment</w:t>
            </w:r>
          </w:p>
        </w:tc>
        <w:tc>
          <w:tcPr>
            <w:tcW w:w="3120" w:type="dxa"/>
          </w:tcPr>
          <w:p w14:paraId="73B28CB8" w14:textId="77777777" w:rsidR="00A40FCB" w:rsidRDefault="00000000">
            <w:pPr>
              <w:cnfStyle w:val="000000010000" w:firstRow="0" w:lastRow="0" w:firstColumn="0" w:lastColumn="0" w:oddVBand="0" w:evenVBand="0" w:oddHBand="0" w:evenHBand="1" w:firstRowFirstColumn="0" w:firstRowLastColumn="0" w:lastRowFirstColumn="0" w:lastRowLastColumn="0"/>
            </w:pPr>
            <w:r>
              <w:t>Oscilloscopes, analyzers</w:t>
            </w:r>
          </w:p>
        </w:tc>
      </w:tr>
      <w:tr w:rsidR="00A40FCB" w14:paraId="1AB1B472"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97224F8" w14:textId="77777777" w:rsidR="00A40FCB" w:rsidRDefault="00000000">
            <w:r>
              <w:t xml:space="preserve">☐ </w:t>
            </w:r>
          </w:p>
        </w:tc>
        <w:tc>
          <w:tcPr>
            <w:tcW w:w="3120" w:type="dxa"/>
          </w:tcPr>
          <w:p w14:paraId="4B010FC4" w14:textId="77777777" w:rsidR="00A40FCB" w:rsidRDefault="00000000">
            <w:pPr>
              <w:cnfStyle w:val="000000100000" w:firstRow="0" w:lastRow="0" w:firstColumn="0" w:lastColumn="0" w:oddVBand="0" w:evenVBand="0" w:oddHBand="1" w:evenHBand="0" w:firstRowFirstColumn="0" w:firstRowLastColumn="0" w:lastRowFirstColumn="0" w:lastRowLastColumn="0"/>
            </w:pPr>
            <w:r>
              <w:t>Other</w:t>
            </w:r>
          </w:p>
        </w:tc>
        <w:tc>
          <w:tcPr>
            <w:tcW w:w="3120" w:type="dxa"/>
          </w:tcPr>
          <w:p w14:paraId="02C6AB99"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bl>
    <w:p w14:paraId="2E64452C" w14:textId="77777777" w:rsidR="00A40FCB" w:rsidRDefault="00000000">
      <w:r>
        <w:br w:type="page"/>
      </w:r>
    </w:p>
    <w:p w14:paraId="57BE659A" w14:textId="77777777" w:rsidR="00A40FCB" w:rsidRDefault="00000000">
      <w:pPr>
        <w:pStyle w:val="Heading2"/>
      </w:pPr>
      <w:r>
        <w:lastRenderedPageBreak/>
        <w:t>Category 5: OUT-OF-SCOPE ASSETS</w:t>
      </w:r>
    </w:p>
    <w:p w14:paraId="3E4C9CC3" w14:textId="77777777" w:rsidR="00A40FCB" w:rsidRDefault="00000000">
      <w:r>
        <w:t>Assets that CANNOT process/store/transmit CUI and do NOT provide security protection. Must be physically or logically separated from in-scope assets. NOT assessed.</w:t>
      </w:r>
    </w:p>
    <w:tbl>
      <w:tblPr>
        <w:tblStyle w:val="LightGrid-Accent1"/>
        <w:tblW w:w="0" w:type="auto"/>
        <w:tblLook w:val="04A0" w:firstRow="1" w:lastRow="0" w:firstColumn="1" w:lastColumn="0" w:noHBand="0" w:noVBand="1"/>
      </w:tblPr>
      <w:tblGrid>
        <w:gridCol w:w="4680"/>
        <w:gridCol w:w="4680"/>
      </w:tblGrid>
      <w:tr w:rsidR="00A40FCB" w14:paraId="5C57E80D"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C26BA30" w14:textId="77777777" w:rsidR="00A40FCB" w:rsidRDefault="00000000">
            <w:pPr>
              <w:shd w:val="clear" w:color="auto" w:fill="1F4E78"/>
            </w:pPr>
            <w:r>
              <w:rPr>
                <w:color w:val="FFFFFF"/>
              </w:rPr>
              <w:t>Completed</w:t>
            </w:r>
          </w:p>
        </w:tc>
        <w:tc>
          <w:tcPr>
            <w:tcW w:w="4680" w:type="dxa"/>
          </w:tcPr>
          <w:p w14:paraId="14C172A5"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Documentation Requirement</w:t>
            </w:r>
          </w:p>
        </w:tc>
      </w:tr>
      <w:tr w:rsidR="00A40FCB" w14:paraId="318E95B5"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36E18D5" w14:textId="77777777" w:rsidR="00A40FCB" w:rsidRDefault="00000000">
            <w:r>
              <w:t xml:space="preserve">☐ </w:t>
            </w:r>
          </w:p>
        </w:tc>
        <w:tc>
          <w:tcPr>
            <w:tcW w:w="4680" w:type="dxa"/>
          </w:tcPr>
          <w:p w14:paraId="21BB829D" w14:textId="77777777" w:rsidR="00A40FCB" w:rsidRDefault="00000000">
            <w:pPr>
              <w:cnfStyle w:val="000000100000" w:firstRow="0" w:lastRow="0" w:firstColumn="0" w:lastColumn="0" w:oddVBand="0" w:evenVBand="0" w:oddHBand="1" w:evenHBand="0" w:firstRowFirstColumn="0" w:firstRowLastColumn="0" w:lastRowFirstColumn="0" w:lastRowLastColumn="0"/>
            </w:pPr>
            <w:r>
              <w:t>Verify physical or logical separation from CUI environment</w:t>
            </w:r>
          </w:p>
        </w:tc>
      </w:tr>
      <w:tr w:rsidR="00A40FCB" w14:paraId="7A03A3FB"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611FDF8" w14:textId="77777777" w:rsidR="00A40FCB" w:rsidRDefault="00000000">
            <w:r>
              <w:t xml:space="preserve">☐ </w:t>
            </w:r>
          </w:p>
        </w:tc>
        <w:tc>
          <w:tcPr>
            <w:tcW w:w="4680" w:type="dxa"/>
          </w:tcPr>
          <w:p w14:paraId="3B48FC4B" w14:textId="77777777" w:rsidR="00A40FCB" w:rsidRDefault="00000000">
            <w:pPr>
              <w:cnfStyle w:val="000000010000" w:firstRow="0" w:lastRow="0" w:firstColumn="0" w:lastColumn="0" w:oddVBand="0" w:evenVBand="0" w:oddHBand="0" w:evenHBand="1" w:firstRowFirstColumn="0" w:firstRowLastColumn="0" w:lastRowFirstColumn="0" w:lastRowLastColumn="0"/>
            </w:pPr>
            <w:r>
              <w:t>Document separation methods (firewall, VLAN, physical airgap)</w:t>
            </w:r>
          </w:p>
        </w:tc>
      </w:tr>
      <w:tr w:rsidR="00A40FCB" w14:paraId="2A641D48"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8B6D31C" w14:textId="77777777" w:rsidR="00A40FCB" w:rsidRDefault="00000000">
            <w:r>
              <w:t xml:space="preserve">☐ </w:t>
            </w:r>
          </w:p>
        </w:tc>
        <w:tc>
          <w:tcPr>
            <w:tcW w:w="4680" w:type="dxa"/>
          </w:tcPr>
          <w:p w14:paraId="18CDCDFD" w14:textId="77777777" w:rsidR="00A40FCB" w:rsidRDefault="00000000">
            <w:pPr>
              <w:cnfStyle w:val="000000100000" w:firstRow="0" w:lastRow="0" w:firstColumn="0" w:lastColumn="0" w:oddVBand="0" w:evenVBand="0" w:oddHBand="1" w:evenHBand="0" w:firstRowFirstColumn="0" w:firstRowLastColumn="0" w:lastRowFirstColumn="0" w:lastRowLastColumn="0"/>
            </w:pPr>
            <w:r>
              <w:t>Ensure no CUI can flow to these assets</w:t>
            </w:r>
          </w:p>
        </w:tc>
      </w:tr>
      <w:tr w:rsidR="00A40FCB" w14:paraId="22A4D631"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DC419BD" w14:textId="77777777" w:rsidR="00A40FCB" w:rsidRDefault="00000000">
            <w:r>
              <w:t xml:space="preserve">☐ </w:t>
            </w:r>
          </w:p>
        </w:tc>
        <w:tc>
          <w:tcPr>
            <w:tcW w:w="4680" w:type="dxa"/>
          </w:tcPr>
          <w:p w14:paraId="471C458C" w14:textId="77777777" w:rsidR="00A40FCB" w:rsidRDefault="00000000">
            <w:pPr>
              <w:cnfStyle w:val="000000010000" w:firstRow="0" w:lastRow="0" w:firstColumn="0" w:lastColumn="0" w:oddVBand="0" w:evenVBand="0" w:oddHBand="0" w:evenHBand="1" w:firstRowFirstColumn="0" w:firstRowLastColumn="0" w:lastRowFirstColumn="0" w:lastRowLastColumn="0"/>
            </w:pPr>
            <w:r>
              <w:t>Be prepared to justify inability to handle CUI</w:t>
            </w:r>
          </w:p>
        </w:tc>
      </w:tr>
    </w:tbl>
    <w:p w14:paraId="28B9D079" w14:textId="77777777" w:rsidR="00A40FCB" w:rsidRDefault="00000000">
      <w:r>
        <w:br w:type="page"/>
      </w:r>
    </w:p>
    <w:p w14:paraId="7B7F6E0C" w14:textId="77777777" w:rsidR="00A40FCB" w:rsidRDefault="00000000">
      <w:pPr>
        <w:pStyle w:val="Heading1"/>
      </w:pPr>
      <w:r>
        <w:lastRenderedPageBreak/>
        <w:t>Step 3: Document People, Facilities &amp; External Service Providers</w:t>
      </w:r>
    </w:p>
    <w:p w14:paraId="62ADB61F" w14:textId="77777777" w:rsidR="00A40FCB" w:rsidRDefault="00000000">
      <w:pPr>
        <w:pStyle w:val="Heading2"/>
      </w:pPr>
      <w:r>
        <w:t>A. PEOPLE with CUI Access</w:t>
      </w:r>
    </w:p>
    <w:tbl>
      <w:tblPr>
        <w:tblStyle w:val="LightGrid-Accent1"/>
        <w:tblW w:w="0" w:type="auto"/>
        <w:tblLook w:val="04A0" w:firstRow="1" w:lastRow="0" w:firstColumn="1" w:lastColumn="0" w:noHBand="0" w:noVBand="1"/>
      </w:tblPr>
      <w:tblGrid>
        <w:gridCol w:w="3120"/>
        <w:gridCol w:w="3120"/>
        <w:gridCol w:w="3120"/>
      </w:tblGrid>
      <w:tr w:rsidR="00A40FCB" w14:paraId="6A78BF35"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3D30B587" w14:textId="77777777" w:rsidR="00A40FCB" w:rsidRDefault="00000000">
            <w:pPr>
              <w:shd w:val="clear" w:color="auto" w:fill="1F4E78"/>
            </w:pPr>
            <w:r>
              <w:rPr>
                <w:color w:val="FFFFFF"/>
              </w:rPr>
              <w:t>✓</w:t>
            </w:r>
          </w:p>
        </w:tc>
        <w:tc>
          <w:tcPr>
            <w:tcW w:w="3120" w:type="dxa"/>
          </w:tcPr>
          <w:p w14:paraId="10B0D5F6"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Personnel Type</w:t>
            </w:r>
          </w:p>
        </w:tc>
        <w:tc>
          <w:tcPr>
            <w:tcW w:w="3120" w:type="dxa"/>
          </w:tcPr>
          <w:p w14:paraId="6B0CF0A4"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Count / Access Level</w:t>
            </w:r>
          </w:p>
        </w:tc>
      </w:tr>
      <w:tr w:rsidR="00A40FCB" w14:paraId="32F6EBE1"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354C495E" w14:textId="77777777" w:rsidR="00A40FCB" w:rsidRDefault="00000000">
            <w:r>
              <w:t xml:space="preserve">☐ </w:t>
            </w:r>
          </w:p>
        </w:tc>
        <w:tc>
          <w:tcPr>
            <w:tcW w:w="3120" w:type="dxa"/>
          </w:tcPr>
          <w:p w14:paraId="4AA77151" w14:textId="77777777" w:rsidR="00A40FCB" w:rsidRDefault="00000000">
            <w:pPr>
              <w:cnfStyle w:val="000000100000" w:firstRow="0" w:lastRow="0" w:firstColumn="0" w:lastColumn="0" w:oddVBand="0" w:evenVBand="0" w:oddHBand="1" w:evenHBand="0" w:firstRowFirstColumn="0" w:firstRowLastColumn="0" w:lastRowFirstColumn="0" w:lastRowLastColumn="0"/>
            </w:pPr>
            <w:r>
              <w:t>Full-time employees</w:t>
            </w:r>
          </w:p>
        </w:tc>
        <w:tc>
          <w:tcPr>
            <w:tcW w:w="3120" w:type="dxa"/>
          </w:tcPr>
          <w:p w14:paraId="14B305EC"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59B33D62"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5C3D29B" w14:textId="77777777" w:rsidR="00A40FCB" w:rsidRDefault="00000000">
            <w:r>
              <w:t xml:space="preserve">☐ </w:t>
            </w:r>
          </w:p>
        </w:tc>
        <w:tc>
          <w:tcPr>
            <w:tcW w:w="3120" w:type="dxa"/>
          </w:tcPr>
          <w:p w14:paraId="0473632C" w14:textId="77777777" w:rsidR="00A40FCB" w:rsidRDefault="00000000">
            <w:pPr>
              <w:cnfStyle w:val="000000010000" w:firstRow="0" w:lastRow="0" w:firstColumn="0" w:lastColumn="0" w:oddVBand="0" w:evenVBand="0" w:oddHBand="0" w:evenHBand="1" w:firstRowFirstColumn="0" w:firstRowLastColumn="0" w:lastRowFirstColumn="0" w:lastRowLastColumn="0"/>
            </w:pPr>
            <w:r>
              <w:t>Part-time employees</w:t>
            </w:r>
          </w:p>
        </w:tc>
        <w:tc>
          <w:tcPr>
            <w:tcW w:w="3120" w:type="dxa"/>
          </w:tcPr>
          <w:p w14:paraId="59B040CF"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3FC2644E"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C46BFED" w14:textId="77777777" w:rsidR="00A40FCB" w:rsidRDefault="00000000">
            <w:r>
              <w:t xml:space="preserve">☐ </w:t>
            </w:r>
          </w:p>
        </w:tc>
        <w:tc>
          <w:tcPr>
            <w:tcW w:w="3120" w:type="dxa"/>
          </w:tcPr>
          <w:p w14:paraId="513DD371" w14:textId="77777777" w:rsidR="00A40FCB" w:rsidRDefault="00000000">
            <w:pPr>
              <w:cnfStyle w:val="000000100000" w:firstRow="0" w:lastRow="0" w:firstColumn="0" w:lastColumn="0" w:oddVBand="0" w:evenVBand="0" w:oddHBand="1" w:evenHBand="0" w:firstRowFirstColumn="0" w:firstRowLastColumn="0" w:lastRowFirstColumn="0" w:lastRowLastColumn="0"/>
            </w:pPr>
            <w:r>
              <w:t>Contractors/Consultants</w:t>
            </w:r>
          </w:p>
        </w:tc>
        <w:tc>
          <w:tcPr>
            <w:tcW w:w="3120" w:type="dxa"/>
          </w:tcPr>
          <w:p w14:paraId="4BE588E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055345D6"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F8EE260" w14:textId="77777777" w:rsidR="00A40FCB" w:rsidRDefault="00000000">
            <w:r>
              <w:t xml:space="preserve">☐ </w:t>
            </w:r>
          </w:p>
        </w:tc>
        <w:tc>
          <w:tcPr>
            <w:tcW w:w="3120" w:type="dxa"/>
          </w:tcPr>
          <w:p w14:paraId="478F2EC7" w14:textId="77777777" w:rsidR="00A40FCB" w:rsidRDefault="00000000">
            <w:pPr>
              <w:cnfStyle w:val="000000010000" w:firstRow="0" w:lastRow="0" w:firstColumn="0" w:lastColumn="0" w:oddVBand="0" w:evenVBand="0" w:oddHBand="0" w:evenHBand="1" w:firstRowFirstColumn="0" w:firstRowLastColumn="0" w:lastRowFirstColumn="0" w:lastRowLastColumn="0"/>
            </w:pPr>
            <w:r>
              <w:t>Administrators (system/network)</w:t>
            </w:r>
          </w:p>
        </w:tc>
        <w:tc>
          <w:tcPr>
            <w:tcW w:w="3120" w:type="dxa"/>
          </w:tcPr>
          <w:p w14:paraId="5B026115"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3E261DCB"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6AAE919" w14:textId="77777777" w:rsidR="00A40FCB" w:rsidRDefault="00000000">
            <w:r>
              <w:t xml:space="preserve">☐ </w:t>
            </w:r>
          </w:p>
        </w:tc>
        <w:tc>
          <w:tcPr>
            <w:tcW w:w="3120" w:type="dxa"/>
          </w:tcPr>
          <w:p w14:paraId="45BD536D" w14:textId="77777777" w:rsidR="00A40FCB" w:rsidRDefault="00000000">
            <w:pPr>
              <w:cnfStyle w:val="000000100000" w:firstRow="0" w:lastRow="0" w:firstColumn="0" w:lastColumn="0" w:oddVBand="0" w:evenVBand="0" w:oddHBand="1" w:evenHBand="0" w:firstRowFirstColumn="0" w:firstRowLastColumn="0" w:lastRowFirstColumn="0" w:lastRowLastColumn="0"/>
            </w:pPr>
            <w:r>
              <w:t>External Service Provider personnel</w:t>
            </w:r>
          </w:p>
        </w:tc>
        <w:tc>
          <w:tcPr>
            <w:tcW w:w="3120" w:type="dxa"/>
          </w:tcPr>
          <w:p w14:paraId="0B36534B"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757D40B2"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751BB67" w14:textId="77777777" w:rsidR="00A40FCB" w:rsidRDefault="00000000">
            <w:r>
              <w:t xml:space="preserve">☐ </w:t>
            </w:r>
          </w:p>
        </w:tc>
        <w:tc>
          <w:tcPr>
            <w:tcW w:w="3120" w:type="dxa"/>
          </w:tcPr>
          <w:p w14:paraId="758F4345" w14:textId="77777777" w:rsidR="00A40FCB" w:rsidRDefault="00000000">
            <w:pPr>
              <w:cnfStyle w:val="000000010000" w:firstRow="0" w:lastRow="0" w:firstColumn="0" w:lastColumn="0" w:oddVBand="0" w:evenVBand="0" w:oddHBand="0" w:evenHBand="1" w:firstRowFirstColumn="0" w:firstRowLastColumn="0" w:lastRowFirstColumn="0" w:lastRowLastColumn="0"/>
            </w:pPr>
            <w:r>
              <w:t>Remote workers</w:t>
            </w:r>
          </w:p>
        </w:tc>
        <w:tc>
          <w:tcPr>
            <w:tcW w:w="3120" w:type="dxa"/>
          </w:tcPr>
          <w:p w14:paraId="14149AA4"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bl>
    <w:p w14:paraId="6127D291" w14:textId="77777777" w:rsidR="00A40FCB" w:rsidRDefault="00A40FCB"/>
    <w:p w14:paraId="4FC5DFB7" w14:textId="77777777" w:rsidR="00A40FCB" w:rsidRDefault="00000000">
      <w:pPr>
        <w:pStyle w:val="Heading2"/>
      </w:pPr>
      <w:r>
        <w:t>B. FACILITIES Handling CUI</w:t>
      </w:r>
    </w:p>
    <w:tbl>
      <w:tblPr>
        <w:tblStyle w:val="LightGrid-Accent1"/>
        <w:tblW w:w="0" w:type="auto"/>
        <w:tblLook w:val="04A0" w:firstRow="1" w:lastRow="0" w:firstColumn="1" w:lastColumn="0" w:noHBand="0" w:noVBand="1"/>
      </w:tblPr>
      <w:tblGrid>
        <w:gridCol w:w="3120"/>
        <w:gridCol w:w="3120"/>
        <w:gridCol w:w="3120"/>
      </w:tblGrid>
      <w:tr w:rsidR="00A40FCB" w14:paraId="39F66A3D"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5243D8E" w14:textId="77777777" w:rsidR="00A40FCB" w:rsidRDefault="00000000">
            <w:pPr>
              <w:shd w:val="clear" w:color="auto" w:fill="1F4E78"/>
            </w:pPr>
            <w:r>
              <w:rPr>
                <w:color w:val="FFFFFF"/>
              </w:rPr>
              <w:t>✓</w:t>
            </w:r>
          </w:p>
        </w:tc>
        <w:tc>
          <w:tcPr>
            <w:tcW w:w="3120" w:type="dxa"/>
          </w:tcPr>
          <w:p w14:paraId="0A5A54C5"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Facility Type</w:t>
            </w:r>
          </w:p>
        </w:tc>
        <w:tc>
          <w:tcPr>
            <w:tcW w:w="3120" w:type="dxa"/>
          </w:tcPr>
          <w:p w14:paraId="4672B77F"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Address / Physical Security Controls</w:t>
            </w:r>
          </w:p>
        </w:tc>
      </w:tr>
      <w:tr w:rsidR="00A40FCB" w14:paraId="3353B51D"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3D567D9A" w14:textId="77777777" w:rsidR="00A40FCB" w:rsidRDefault="00000000">
            <w:r>
              <w:t xml:space="preserve">☐ </w:t>
            </w:r>
          </w:p>
        </w:tc>
        <w:tc>
          <w:tcPr>
            <w:tcW w:w="3120" w:type="dxa"/>
          </w:tcPr>
          <w:p w14:paraId="3A1D55D0" w14:textId="77777777" w:rsidR="00A40FCB" w:rsidRDefault="00000000">
            <w:pPr>
              <w:cnfStyle w:val="000000100000" w:firstRow="0" w:lastRow="0" w:firstColumn="0" w:lastColumn="0" w:oddVBand="0" w:evenVBand="0" w:oddHBand="1" w:evenHBand="0" w:firstRowFirstColumn="0" w:firstRowLastColumn="0" w:lastRowFirstColumn="0" w:lastRowLastColumn="0"/>
            </w:pPr>
            <w:r>
              <w:t>Primary office location</w:t>
            </w:r>
          </w:p>
        </w:tc>
        <w:tc>
          <w:tcPr>
            <w:tcW w:w="3120" w:type="dxa"/>
          </w:tcPr>
          <w:p w14:paraId="1271D060"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31930FDE"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D57E2E4" w14:textId="77777777" w:rsidR="00A40FCB" w:rsidRDefault="00000000">
            <w:r>
              <w:t xml:space="preserve">☐ </w:t>
            </w:r>
          </w:p>
        </w:tc>
        <w:tc>
          <w:tcPr>
            <w:tcW w:w="3120" w:type="dxa"/>
          </w:tcPr>
          <w:p w14:paraId="1FA81800" w14:textId="77777777" w:rsidR="00A40FCB" w:rsidRDefault="00000000">
            <w:pPr>
              <w:cnfStyle w:val="000000010000" w:firstRow="0" w:lastRow="0" w:firstColumn="0" w:lastColumn="0" w:oddVBand="0" w:evenVBand="0" w:oddHBand="0" w:evenHBand="1" w:firstRowFirstColumn="0" w:firstRowLastColumn="0" w:lastRowFirstColumn="0" w:lastRowLastColumn="0"/>
            </w:pPr>
            <w:r>
              <w:t>Satellite offices</w:t>
            </w:r>
          </w:p>
        </w:tc>
        <w:tc>
          <w:tcPr>
            <w:tcW w:w="3120" w:type="dxa"/>
          </w:tcPr>
          <w:p w14:paraId="0EAD834E"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44CEE8F1"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1D48AE4" w14:textId="77777777" w:rsidR="00A40FCB" w:rsidRDefault="00000000">
            <w:r>
              <w:t xml:space="preserve">☐ </w:t>
            </w:r>
          </w:p>
        </w:tc>
        <w:tc>
          <w:tcPr>
            <w:tcW w:w="3120" w:type="dxa"/>
          </w:tcPr>
          <w:p w14:paraId="01E14578" w14:textId="77777777" w:rsidR="00A40FCB" w:rsidRDefault="00000000">
            <w:pPr>
              <w:cnfStyle w:val="000000100000" w:firstRow="0" w:lastRow="0" w:firstColumn="0" w:lastColumn="0" w:oddVBand="0" w:evenVBand="0" w:oddHBand="1" w:evenHBand="0" w:firstRowFirstColumn="0" w:firstRowLastColumn="0" w:lastRowFirstColumn="0" w:lastRowLastColumn="0"/>
            </w:pPr>
            <w:r>
              <w:t>Data centers / Server rooms</w:t>
            </w:r>
          </w:p>
        </w:tc>
        <w:tc>
          <w:tcPr>
            <w:tcW w:w="3120" w:type="dxa"/>
          </w:tcPr>
          <w:p w14:paraId="3A32AAC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44B2F27D"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0CB4310" w14:textId="77777777" w:rsidR="00A40FCB" w:rsidRDefault="00000000">
            <w:r>
              <w:t xml:space="preserve">☐ </w:t>
            </w:r>
          </w:p>
        </w:tc>
        <w:tc>
          <w:tcPr>
            <w:tcW w:w="3120" w:type="dxa"/>
          </w:tcPr>
          <w:p w14:paraId="20D88AAA" w14:textId="77777777" w:rsidR="00A40FCB" w:rsidRDefault="00000000">
            <w:pPr>
              <w:cnfStyle w:val="000000010000" w:firstRow="0" w:lastRow="0" w:firstColumn="0" w:lastColumn="0" w:oddVBand="0" w:evenVBand="0" w:oddHBand="0" w:evenHBand="1" w:firstRowFirstColumn="0" w:firstRowLastColumn="0" w:lastRowFirstColumn="0" w:lastRowLastColumn="0"/>
            </w:pPr>
            <w:r>
              <w:t>Manufacturing facilities</w:t>
            </w:r>
          </w:p>
        </w:tc>
        <w:tc>
          <w:tcPr>
            <w:tcW w:w="3120" w:type="dxa"/>
          </w:tcPr>
          <w:p w14:paraId="2E4C6B09"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472C55D7"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00D846C" w14:textId="77777777" w:rsidR="00A40FCB" w:rsidRDefault="00000000">
            <w:r>
              <w:t xml:space="preserve">☐ </w:t>
            </w:r>
          </w:p>
        </w:tc>
        <w:tc>
          <w:tcPr>
            <w:tcW w:w="3120" w:type="dxa"/>
          </w:tcPr>
          <w:p w14:paraId="419DE300" w14:textId="77777777" w:rsidR="00A40FCB" w:rsidRDefault="00000000">
            <w:pPr>
              <w:cnfStyle w:val="000000100000" w:firstRow="0" w:lastRow="0" w:firstColumn="0" w:lastColumn="0" w:oddVBand="0" w:evenVBand="0" w:oddHBand="1" w:evenHBand="0" w:firstRowFirstColumn="0" w:firstRowLastColumn="0" w:lastRowFirstColumn="0" w:lastRowLastColumn="0"/>
            </w:pPr>
            <w:r>
              <w:t>Remote work locations</w:t>
            </w:r>
          </w:p>
        </w:tc>
        <w:tc>
          <w:tcPr>
            <w:tcW w:w="3120" w:type="dxa"/>
          </w:tcPr>
          <w:p w14:paraId="611A4094"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bl>
    <w:p w14:paraId="0AE5FE69" w14:textId="77777777" w:rsidR="00A40FCB" w:rsidRDefault="00A40FCB"/>
    <w:p w14:paraId="345DCBCD" w14:textId="77777777" w:rsidR="00A40FCB" w:rsidRDefault="00000000">
      <w:pPr>
        <w:pStyle w:val="Heading2"/>
      </w:pPr>
      <w:r>
        <w:t>C. EXTERNAL SERVICE PROVIDERS (ESP)</w:t>
      </w:r>
    </w:p>
    <w:p w14:paraId="0D604028" w14:textId="77777777" w:rsidR="00A40FCB" w:rsidRDefault="00000000">
      <w:r>
        <w:t>CRITICAL: ESPs handling CUI must be properly assessed or certified</w:t>
      </w:r>
    </w:p>
    <w:tbl>
      <w:tblPr>
        <w:tblStyle w:val="LightGrid-Accent1"/>
        <w:tblW w:w="0" w:type="auto"/>
        <w:tblLook w:val="04A0" w:firstRow="1" w:lastRow="0" w:firstColumn="1" w:lastColumn="0" w:noHBand="0" w:noVBand="1"/>
      </w:tblPr>
      <w:tblGrid>
        <w:gridCol w:w="1872"/>
        <w:gridCol w:w="1872"/>
        <w:gridCol w:w="1872"/>
        <w:gridCol w:w="1872"/>
        <w:gridCol w:w="1872"/>
      </w:tblGrid>
      <w:tr w:rsidR="00A40FCB" w14:paraId="214C15B1"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089F95A" w14:textId="77777777" w:rsidR="00A40FCB" w:rsidRDefault="00000000">
            <w:pPr>
              <w:shd w:val="clear" w:color="auto" w:fill="1F4E78"/>
            </w:pPr>
            <w:r>
              <w:rPr>
                <w:color w:val="FFFFFF"/>
              </w:rPr>
              <w:t>✓</w:t>
            </w:r>
          </w:p>
        </w:tc>
        <w:tc>
          <w:tcPr>
            <w:tcW w:w="1872" w:type="dxa"/>
          </w:tcPr>
          <w:p w14:paraId="082FBBBA"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Provider Name</w:t>
            </w:r>
          </w:p>
        </w:tc>
        <w:tc>
          <w:tcPr>
            <w:tcW w:w="1872" w:type="dxa"/>
          </w:tcPr>
          <w:p w14:paraId="2A4193BB"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Service Type</w:t>
            </w:r>
          </w:p>
        </w:tc>
        <w:tc>
          <w:tcPr>
            <w:tcW w:w="1872" w:type="dxa"/>
          </w:tcPr>
          <w:p w14:paraId="30CD3983"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Handles CUI?</w:t>
            </w:r>
          </w:p>
        </w:tc>
        <w:tc>
          <w:tcPr>
            <w:tcW w:w="1872" w:type="dxa"/>
          </w:tcPr>
          <w:p w14:paraId="4C24227E"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CMMC Status / FedRAMP</w:t>
            </w:r>
          </w:p>
        </w:tc>
      </w:tr>
      <w:tr w:rsidR="00A40FCB" w14:paraId="160F1524"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7EE8D993" w14:textId="77777777" w:rsidR="00A40FCB" w:rsidRDefault="00000000">
            <w:r>
              <w:t xml:space="preserve">☐ </w:t>
            </w:r>
          </w:p>
        </w:tc>
        <w:tc>
          <w:tcPr>
            <w:tcW w:w="1872" w:type="dxa"/>
          </w:tcPr>
          <w:p w14:paraId="45EFD809"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1872" w:type="dxa"/>
          </w:tcPr>
          <w:p w14:paraId="1D3FA006" w14:textId="77777777" w:rsidR="00A40FCB" w:rsidRDefault="00000000">
            <w:pPr>
              <w:cnfStyle w:val="000000100000" w:firstRow="0" w:lastRow="0" w:firstColumn="0" w:lastColumn="0" w:oddVBand="0" w:evenVBand="0" w:oddHBand="1" w:evenHBand="0" w:firstRowFirstColumn="0" w:firstRowLastColumn="0" w:lastRowFirstColumn="0" w:lastRowLastColumn="0"/>
            </w:pPr>
            <w:r>
              <w:t>Cloud Service Provider (CSP)</w:t>
            </w:r>
          </w:p>
        </w:tc>
        <w:tc>
          <w:tcPr>
            <w:tcW w:w="1872" w:type="dxa"/>
          </w:tcPr>
          <w:p w14:paraId="2CEAB5FC"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1872" w:type="dxa"/>
          </w:tcPr>
          <w:p w14:paraId="43545A0A"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73EF4AFC"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BAAC1F2" w14:textId="77777777" w:rsidR="00A40FCB" w:rsidRDefault="00000000">
            <w:r>
              <w:t xml:space="preserve">☐ </w:t>
            </w:r>
          </w:p>
        </w:tc>
        <w:tc>
          <w:tcPr>
            <w:tcW w:w="1872" w:type="dxa"/>
          </w:tcPr>
          <w:p w14:paraId="40DF3FC6"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1872" w:type="dxa"/>
          </w:tcPr>
          <w:p w14:paraId="4F9E671F" w14:textId="77777777" w:rsidR="00A40FCB" w:rsidRDefault="00000000">
            <w:pPr>
              <w:cnfStyle w:val="000000010000" w:firstRow="0" w:lastRow="0" w:firstColumn="0" w:lastColumn="0" w:oddVBand="0" w:evenVBand="0" w:oddHBand="0" w:evenHBand="1" w:firstRowFirstColumn="0" w:firstRowLastColumn="0" w:lastRowFirstColumn="0" w:lastRowLastColumn="0"/>
            </w:pPr>
            <w:r>
              <w:t>Managed IT Services</w:t>
            </w:r>
          </w:p>
        </w:tc>
        <w:tc>
          <w:tcPr>
            <w:tcW w:w="1872" w:type="dxa"/>
          </w:tcPr>
          <w:p w14:paraId="0AE6E216"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1872" w:type="dxa"/>
          </w:tcPr>
          <w:p w14:paraId="567C26F4"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7FA399A5"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E1C986A" w14:textId="77777777" w:rsidR="00A40FCB" w:rsidRDefault="00000000">
            <w:r>
              <w:t xml:space="preserve">☐ </w:t>
            </w:r>
          </w:p>
        </w:tc>
        <w:tc>
          <w:tcPr>
            <w:tcW w:w="1872" w:type="dxa"/>
          </w:tcPr>
          <w:p w14:paraId="6A0FDF84"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1872" w:type="dxa"/>
          </w:tcPr>
          <w:p w14:paraId="7DFEAFF4" w14:textId="77777777" w:rsidR="00A40FCB" w:rsidRDefault="00000000">
            <w:pPr>
              <w:cnfStyle w:val="000000100000" w:firstRow="0" w:lastRow="0" w:firstColumn="0" w:lastColumn="0" w:oddVBand="0" w:evenVBand="0" w:oddHBand="1" w:evenHBand="0" w:firstRowFirstColumn="0" w:firstRowLastColumn="0" w:lastRowFirstColumn="0" w:lastRowLastColumn="0"/>
            </w:pPr>
            <w:r>
              <w:t>SIEM / SOC Provider</w:t>
            </w:r>
          </w:p>
        </w:tc>
        <w:tc>
          <w:tcPr>
            <w:tcW w:w="1872" w:type="dxa"/>
          </w:tcPr>
          <w:p w14:paraId="2EB11E26"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1872" w:type="dxa"/>
          </w:tcPr>
          <w:p w14:paraId="5BDE710B"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r w:rsidR="00A40FCB" w14:paraId="75E7BACB"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24A494D" w14:textId="77777777" w:rsidR="00A40FCB" w:rsidRDefault="00000000">
            <w:r>
              <w:t xml:space="preserve">☐ </w:t>
            </w:r>
          </w:p>
        </w:tc>
        <w:tc>
          <w:tcPr>
            <w:tcW w:w="1872" w:type="dxa"/>
          </w:tcPr>
          <w:p w14:paraId="36EADA47"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1872" w:type="dxa"/>
          </w:tcPr>
          <w:p w14:paraId="6AC49E52" w14:textId="77777777" w:rsidR="00A40FCB" w:rsidRDefault="00000000">
            <w:pPr>
              <w:cnfStyle w:val="000000010000" w:firstRow="0" w:lastRow="0" w:firstColumn="0" w:lastColumn="0" w:oddVBand="0" w:evenVBand="0" w:oddHBand="0" w:evenHBand="1" w:firstRowFirstColumn="0" w:firstRowLastColumn="0" w:lastRowFirstColumn="0" w:lastRowLastColumn="0"/>
            </w:pPr>
            <w:r>
              <w:t>Backup / DR Provider</w:t>
            </w:r>
          </w:p>
        </w:tc>
        <w:tc>
          <w:tcPr>
            <w:tcW w:w="1872" w:type="dxa"/>
          </w:tcPr>
          <w:p w14:paraId="13FAA967"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c>
          <w:tcPr>
            <w:tcW w:w="1872" w:type="dxa"/>
          </w:tcPr>
          <w:p w14:paraId="12418067" w14:textId="77777777" w:rsidR="00A40FCB" w:rsidRDefault="00A40FCB">
            <w:pPr>
              <w:cnfStyle w:val="000000010000" w:firstRow="0" w:lastRow="0" w:firstColumn="0" w:lastColumn="0" w:oddVBand="0" w:evenVBand="0" w:oddHBand="0" w:evenHBand="1" w:firstRowFirstColumn="0" w:firstRowLastColumn="0" w:lastRowFirstColumn="0" w:lastRowLastColumn="0"/>
            </w:pPr>
          </w:p>
        </w:tc>
      </w:tr>
      <w:tr w:rsidR="00A40FCB" w14:paraId="6641493F"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5F5F39B" w14:textId="77777777" w:rsidR="00A40FCB" w:rsidRDefault="00000000">
            <w:r>
              <w:t xml:space="preserve">☐ </w:t>
            </w:r>
          </w:p>
        </w:tc>
        <w:tc>
          <w:tcPr>
            <w:tcW w:w="1872" w:type="dxa"/>
          </w:tcPr>
          <w:p w14:paraId="578F76DF"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1872" w:type="dxa"/>
          </w:tcPr>
          <w:p w14:paraId="35D022A0" w14:textId="77777777" w:rsidR="00A40FCB" w:rsidRDefault="00000000">
            <w:pPr>
              <w:cnfStyle w:val="000000100000" w:firstRow="0" w:lastRow="0" w:firstColumn="0" w:lastColumn="0" w:oddVBand="0" w:evenVBand="0" w:oddHBand="1" w:evenHBand="0" w:firstRowFirstColumn="0" w:firstRowLastColumn="0" w:lastRowFirstColumn="0" w:lastRowLastColumn="0"/>
            </w:pPr>
            <w:r>
              <w:t>Other ESP</w:t>
            </w:r>
          </w:p>
        </w:tc>
        <w:tc>
          <w:tcPr>
            <w:tcW w:w="1872" w:type="dxa"/>
          </w:tcPr>
          <w:p w14:paraId="0CCD3742"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c>
          <w:tcPr>
            <w:tcW w:w="1872" w:type="dxa"/>
          </w:tcPr>
          <w:p w14:paraId="37CD9E5E" w14:textId="77777777" w:rsidR="00A40FCB" w:rsidRDefault="00A40FCB">
            <w:pPr>
              <w:cnfStyle w:val="000000100000" w:firstRow="0" w:lastRow="0" w:firstColumn="0" w:lastColumn="0" w:oddVBand="0" w:evenVBand="0" w:oddHBand="1" w:evenHBand="0" w:firstRowFirstColumn="0" w:firstRowLastColumn="0" w:lastRowFirstColumn="0" w:lastRowLastColumn="0"/>
            </w:pPr>
          </w:p>
        </w:tc>
      </w:tr>
    </w:tbl>
    <w:p w14:paraId="71A3F291" w14:textId="77777777" w:rsidR="00A40FCB" w:rsidRDefault="00000000">
      <w:r>
        <w:br w:type="page"/>
      </w:r>
    </w:p>
    <w:p w14:paraId="399D881B" w14:textId="77777777" w:rsidR="00A40FCB" w:rsidRDefault="00000000">
      <w:pPr>
        <w:pStyle w:val="Heading1"/>
      </w:pPr>
      <w:r>
        <w:lastRenderedPageBreak/>
        <w:t>Step 4: Prepare Required Documentation</w:t>
      </w:r>
    </w:p>
    <w:p w14:paraId="6B7B4F25" w14:textId="77777777" w:rsidR="00A40FCB" w:rsidRDefault="00000000">
      <w:r>
        <w:t>Advanced level requires extensive documentation. Complete ALL items below:</w:t>
      </w:r>
    </w:p>
    <w:tbl>
      <w:tblPr>
        <w:tblStyle w:val="LightGrid-Accent1"/>
        <w:tblW w:w="0" w:type="auto"/>
        <w:tblLook w:val="04A0" w:firstRow="1" w:lastRow="0" w:firstColumn="1" w:lastColumn="0" w:noHBand="0" w:noVBand="1"/>
      </w:tblPr>
      <w:tblGrid>
        <w:gridCol w:w="4680"/>
        <w:gridCol w:w="4680"/>
      </w:tblGrid>
      <w:tr w:rsidR="00A40FCB" w14:paraId="4E0D73B7"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4982863" w14:textId="77777777" w:rsidR="00A40FCB" w:rsidRDefault="00000000">
            <w:pPr>
              <w:shd w:val="clear" w:color="auto" w:fill="1F4E78"/>
            </w:pPr>
            <w:r>
              <w:rPr>
                <w:color w:val="FFFFFF"/>
              </w:rPr>
              <w:t>Completed</w:t>
            </w:r>
          </w:p>
        </w:tc>
        <w:tc>
          <w:tcPr>
            <w:tcW w:w="4680" w:type="dxa"/>
          </w:tcPr>
          <w:p w14:paraId="0C52582D"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Required Documentation</w:t>
            </w:r>
          </w:p>
        </w:tc>
      </w:tr>
      <w:tr w:rsidR="00A40FCB" w14:paraId="275F7F90"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51D0440" w14:textId="77777777" w:rsidR="00A40FCB" w:rsidRDefault="00000000">
            <w:r>
              <w:t xml:space="preserve">☐ </w:t>
            </w:r>
          </w:p>
        </w:tc>
        <w:tc>
          <w:tcPr>
            <w:tcW w:w="4680" w:type="dxa"/>
          </w:tcPr>
          <w:p w14:paraId="7539041B" w14:textId="77777777" w:rsidR="00A40FCB" w:rsidRDefault="00000000">
            <w:pPr>
              <w:cnfStyle w:val="000000100000" w:firstRow="0" w:lastRow="0" w:firstColumn="0" w:lastColumn="0" w:oddVBand="0" w:evenVBand="0" w:oddHBand="1" w:evenHBand="0" w:firstRowFirstColumn="0" w:firstRowLastColumn="0" w:lastRowFirstColumn="0" w:lastRowLastColumn="0"/>
            </w:pPr>
            <w:r>
              <w:t>System Security Plan (SSP) - MANDATORY</w:t>
            </w:r>
          </w:p>
        </w:tc>
      </w:tr>
      <w:tr w:rsidR="00A40FCB" w14:paraId="38029C55"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5AD859E" w14:textId="77777777" w:rsidR="00A40FCB" w:rsidRDefault="00000000">
            <w:r>
              <w:t xml:space="preserve">☐ </w:t>
            </w:r>
          </w:p>
        </w:tc>
        <w:tc>
          <w:tcPr>
            <w:tcW w:w="4680" w:type="dxa"/>
          </w:tcPr>
          <w:p w14:paraId="3CEBAAC2" w14:textId="77777777" w:rsidR="00A40FCB" w:rsidRDefault="00000000">
            <w:pPr>
              <w:cnfStyle w:val="000000010000" w:firstRow="0" w:lastRow="0" w:firstColumn="0" w:lastColumn="0" w:oddVBand="0" w:evenVBand="0" w:oddHBand="0" w:evenHBand="1" w:firstRowFirstColumn="0" w:firstRowLastColumn="0" w:lastRowFirstColumn="0" w:lastRowLastColumn="0"/>
            </w:pPr>
            <w:r>
              <w:t>Asset Inventory (all 5 asset categories)</w:t>
            </w:r>
          </w:p>
        </w:tc>
      </w:tr>
      <w:tr w:rsidR="00A40FCB" w14:paraId="67A1BA84"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7344A22" w14:textId="77777777" w:rsidR="00A40FCB" w:rsidRDefault="00000000">
            <w:r>
              <w:t xml:space="preserve">☐ </w:t>
            </w:r>
          </w:p>
        </w:tc>
        <w:tc>
          <w:tcPr>
            <w:tcW w:w="4680" w:type="dxa"/>
          </w:tcPr>
          <w:p w14:paraId="0C0CF1B7" w14:textId="77777777" w:rsidR="00A40FCB" w:rsidRDefault="00000000">
            <w:pPr>
              <w:cnfStyle w:val="000000100000" w:firstRow="0" w:lastRow="0" w:firstColumn="0" w:lastColumn="0" w:oddVBand="0" w:evenVBand="0" w:oddHBand="1" w:evenHBand="0" w:firstRowFirstColumn="0" w:firstRowLastColumn="0" w:lastRowFirstColumn="0" w:lastRowLastColumn="0"/>
            </w:pPr>
            <w:r>
              <w:t>Network Diagram showing assessment scope</w:t>
            </w:r>
          </w:p>
        </w:tc>
      </w:tr>
      <w:tr w:rsidR="00A40FCB" w14:paraId="0A58B917"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27D4D45" w14:textId="77777777" w:rsidR="00A40FCB" w:rsidRDefault="00000000">
            <w:r>
              <w:t xml:space="preserve">☐ </w:t>
            </w:r>
          </w:p>
        </w:tc>
        <w:tc>
          <w:tcPr>
            <w:tcW w:w="4680" w:type="dxa"/>
          </w:tcPr>
          <w:p w14:paraId="5C0A1872" w14:textId="77777777" w:rsidR="00A40FCB" w:rsidRDefault="00000000">
            <w:pPr>
              <w:cnfStyle w:val="000000010000" w:firstRow="0" w:lastRow="0" w:firstColumn="0" w:lastColumn="0" w:oddVBand="0" w:evenVBand="0" w:oddHBand="0" w:evenHBand="1" w:firstRowFirstColumn="0" w:firstRowLastColumn="0" w:lastRowFirstColumn="0" w:lastRowLastColumn="0"/>
            </w:pPr>
            <w:r>
              <w:t>Data Flow Diagrams showing CUI movement</w:t>
            </w:r>
          </w:p>
        </w:tc>
      </w:tr>
      <w:tr w:rsidR="00A40FCB" w14:paraId="4418D821"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8C15B82" w14:textId="77777777" w:rsidR="00A40FCB" w:rsidRDefault="00000000">
            <w:r>
              <w:t xml:space="preserve">☐ </w:t>
            </w:r>
          </w:p>
        </w:tc>
        <w:tc>
          <w:tcPr>
            <w:tcW w:w="4680" w:type="dxa"/>
          </w:tcPr>
          <w:p w14:paraId="7CE04DE2" w14:textId="77777777" w:rsidR="00A40FCB" w:rsidRDefault="00000000">
            <w:pPr>
              <w:cnfStyle w:val="000000100000" w:firstRow="0" w:lastRow="0" w:firstColumn="0" w:lastColumn="0" w:oddVBand="0" w:evenVBand="0" w:oddHBand="1" w:evenHBand="0" w:firstRowFirstColumn="0" w:firstRowLastColumn="0" w:lastRowFirstColumn="0" w:lastRowLastColumn="0"/>
            </w:pPr>
            <w:r>
              <w:t>Policies and Procedures documentation</w:t>
            </w:r>
          </w:p>
        </w:tc>
      </w:tr>
      <w:tr w:rsidR="00A40FCB" w14:paraId="30FCA623"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8283BBD" w14:textId="77777777" w:rsidR="00A40FCB" w:rsidRDefault="00000000">
            <w:r>
              <w:t xml:space="preserve">☐ </w:t>
            </w:r>
          </w:p>
        </w:tc>
        <w:tc>
          <w:tcPr>
            <w:tcW w:w="4680" w:type="dxa"/>
          </w:tcPr>
          <w:p w14:paraId="0A887BA9" w14:textId="77777777" w:rsidR="00A40FCB" w:rsidRDefault="00000000">
            <w:pPr>
              <w:cnfStyle w:val="000000010000" w:firstRow="0" w:lastRow="0" w:firstColumn="0" w:lastColumn="0" w:oddVBand="0" w:evenVBand="0" w:oddHBand="0" w:evenHBand="1" w:firstRowFirstColumn="0" w:firstRowLastColumn="0" w:lastRowFirstColumn="0" w:lastRowLastColumn="0"/>
            </w:pPr>
            <w:r>
              <w:t>Evidence of security controls implementation</w:t>
            </w:r>
          </w:p>
        </w:tc>
      </w:tr>
      <w:tr w:rsidR="00A40FCB" w14:paraId="5F663660"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77E58D7" w14:textId="77777777" w:rsidR="00A40FCB" w:rsidRDefault="00000000">
            <w:r>
              <w:t xml:space="preserve">☐ </w:t>
            </w:r>
          </w:p>
        </w:tc>
        <w:tc>
          <w:tcPr>
            <w:tcW w:w="4680" w:type="dxa"/>
          </w:tcPr>
          <w:p w14:paraId="75231EEC" w14:textId="77777777" w:rsidR="00A40FCB" w:rsidRDefault="00000000">
            <w:pPr>
              <w:cnfStyle w:val="000000100000" w:firstRow="0" w:lastRow="0" w:firstColumn="0" w:lastColumn="0" w:oddVBand="0" w:evenVBand="0" w:oddHBand="1" w:evenHBand="0" w:firstRowFirstColumn="0" w:firstRowLastColumn="0" w:lastRowFirstColumn="0" w:lastRowLastColumn="0"/>
            </w:pPr>
            <w:r>
              <w:t>ESP/CSP agreements and Customer Responsibility Matrix (CRM)</w:t>
            </w:r>
          </w:p>
        </w:tc>
      </w:tr>
      <w:tr w:rsidR="00A40FCB" w14:paraId="5EA82E84"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F40D76A" w14:textId="77777777" w:rsidR="00A40FCB" w:rsidRDefault="00000000">
            <w:r>
              <w:t xml:space="preserve">☐ </w:t>
            </w:r>
          </w:p>
        </w:tc>
        <w:tc>
          <w:tcPr>
            <w:tcW w:w="4680" w:type="dxa"/>
          </w:tcPr>
          <w:p w14:paraId="2594F5D8" w14:textId="77777777" w:rsidR="00A40FCB" w:rsidRDefault="00000000">
            <w:pPr>
              <w:cnfStyle w:val="000000010000" w:firstRow="0" w:lastRow="0" w:firstColumn="0" w:lastColumn="0" w:oddVBand="0" w:evenVBand="0" w:oddHBand="0" w:evenHBand="1" w:firstRowFirstColumn="0" w:firstRowLastColumn="0" w:lastRowFirstColumn="0" w:lastRowLastColumn="0"/>
            </w:pPr>
            <w:r>
              <w:t>Incident Response Plan</w:t>
            </w:r>
          </w:p>
        </w:tc>
      </w:tr>
      <w:tr w:rsidR="00A40FCB" w14:paraId="316BF505"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50D6FFE" w14:textId="77777777" w:rsidR="00A40FCB" w:rsidRDefault="00000000">
            <w:r>
              <w:t xml:space="preserve">☐ </w:t>
            </w:r>
          </w:p>
        </w:tc>
        <w:tc>
          <w:tcPr>
            <w:tcW w:w="4680" w:type="dxa"/>
          </w:tcPr>
          <w:p w14:paraId="1F8E4EA6" w14:textId="77777777" w:rsidR="00A40FCB" w:rsidRDefault="00000000">
            <w:pPr>
              <w:cnfStyle w:val="000000100000" w:firstRow="0" w:lastRow="0" w:firstColumn="0" w:lastColumn="0" w:oddVBand="0" w:evenVBand="0" w:oddHBand="1" w:evenHBand="0" w:firstRowFirstColumn="0" w:firstRowLastColumn="0" w:lastRowFirstColumn="0" w:lastRowLastColumn="0"/>
            </w:pPr>
            <w:r>
              <w:t>System maintenance documentation</w:t>
            </w:r>
          </w:p>
        </w:tc>
      </w:tr>
      <w:tr w:rsidR="00A40FCB" w14:paraId="1A7C0AED"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5A39BEF" w14:textId="77777777" w:rsidR="00A40FCB" w:rsidRDefault="00000000">
            <w:r>
              <w:t xml:space="preserve">☐ </w:t>
            </w:r>
          </w:p>
        </w:tc>
        <w:tc>
          <w:tcPr>
            <w:tcW w:w="4680" w:type="dxa"/>
          </w:tcPr>
          <w:p w14:paraId="40A1CE81" w14:textId="77777777" w:rsidR="00A40FCB" w:rsidRDefault="00000000">
            <w:pPr>
              <w:cnfStyle w:val="000000010000" w:firstRow="0" w:lastRow="0" w:firstColumn="0" w:lastColumn="0" w:oddVBand="0" w:evenVBand="0" w:oddHBand="0" w:evenHBand="1" w:firstRowFirstColumn="0" w:firstRowLastColumn="0" w:lastRowFirstColumn="0" w:lastRowLastColumn="0"/>
            </w:pPr>
            <w:r>
              <w:t>Access control lists and user roles</w:t>
            </w:r>
          </w:p>
        </w:tc>
      </w:tr>
      <w:tr w:rsidR="00A40FCB" w14:paraId="205FF3F3"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3BBD455" w14:textId="77777777" w:rsidR="00A40FCB" w:rsidRDefault="00000000">
            <w:r>
              <w:t xml:space="preserve">☐ </w:t>
            </w:r>
          </w:p>
        </w:tc>
        <w:tc>
          <w:tcPr>
            <w:tcW w:w="4680" w:type="dxa"/>
          </w:tcPr>
          <w:p w14:paraId="77CD7720" w14:textId="77777777" w:rsidR="00A40FCB" w:rsidRDefault="00000000">
            <w:pPr>
              <w:cnfStyle w:val="000000100000" w:firstRow="0" w:lastRow="0" w:firstColumn="0" w:lastColumn="0" w:oddVBand="0" w:evenVBand="0" w:oddHBand="1" w:evenHBand="0" w:firstRowFirstColumn="0" w:firstRowLastColumn="0" w:lastRowFirstColumn="0" w:lastRowLastColumn="0"/>
            </w:pPr>
            <w:r>
              <w:t>Configuration management documentation</w:t>
            </w:r>
          </w:p>
        </w:tc>
      </w:tr>
      <w:tr w:rsidR="00A40FCB" w14:paraId="3D467489"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C1E655B" w14:textId="77777777" w:rsidR="00A40FCB" w:rsidRDefault="00000000">
            <w:r>
              <w:t xml:space="preserve">☐ </w:t>
            </w:r>
          </w:p>
        </w:tc>
        <w:tc>
          <w:tcPr>
            <w:tcW w:w="4680" w:type="dxa"/>
          </w:tcPr>
          <w:p w14:paraId="552310C0" w14:textId="77777777" w:rsidR="00A40FCB" w:rsidRDefault="00000000">
            <w:pPr>
              <w:cnfStyle w:val="000000010000" w:firstRow="0" w:lastRow="0" w:firstColumn="0" w:lastColumn="0" w:oddVBand="0" w:evenVBand="0" w:oddHBand="0" w:evenHBand="1" w:firstRowFirstColumn="0" w:firstRowLastColumn="0" w:lastRowFirstColumn="0" w:lastRowLastColumn="0"/>
            </w:pPr>
            <w:r>
              <w:t>Plan of Action &amp; Milestones (POA&amp;M) for any gaps</w:t>
            </w:r>
          </w:p>
        </w:tc>
      </w:tr>
    </w:tbl>
    <w:p w14:paraId="52F17CFE" w14:textId="77777777" w:rsidR="00A40FCB" w:rsidRDefault="00000000">
      <w:r>
        <w:br w:type="page"/>
      </w:r>
    </w:p>
    <w:p w14:paraId="1554F238" w14:textId="77777777" w:rsidR="00A40FCB" w:rsidRDefault="00000000">
      <w:pPr>
        <w:pStyle w:val="Heading1"/>
      </w:pPr>
      <w:r>
        <w:lastRenderedPageBreak/>
        <w:t>Step 5: Prepare for Assessment</w:t>
      </w:r>
    </w:p>
    <w:tbl>
      <w:tblPr>
        <w:tblStyle w:val="LightGrid-Accent1"/>
        <w:tblW w:w="0" w:type="auto"/>
        <w:tblLook w:val="04A0" w:firstRow="1" w:lastRow="0" w:firstColumn="1" w:lastColumn="0" w:noHBand="0" w:noVBand="1"/>
      </w:tblPr>
      <w:tblGrid>
        <w:gridCol w:w="4680"/>
        <w:gridCol w:w="4680"/>
      </w:tblGrid>
      <w:tr w:rsidR="00A40FCB" w14:paraId="2B8367B3" w14:textId="77777777" w:rsidTr="00A40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6DD0EEE" w14:textId="77777777" w:rsidR="00A40FCB" w:rsidRDefault="00000000">
            <w:pPr>
              <w:shd w:val="clear" w:color="auto" w:fill="1F4E78"/>
            </w:pPr>
            <w:r>
              <w:rPr>
                <w:color w:val="FFFFFF"/>
              </w:rPr>
              <w:t>Completed</w:t>
            </w:r>
          </w:p>
        </w:tc>
        <w:tc>
          <w:tcPr>
            <w:tcW w:w="4680" w:type="dxa"/>
          </w:tcPr>
          <w:p w14:paraId="1992B055" w14:textId="77777777" w:rsidR="00A40FCB" w:rsidRDefault="00000000">
            <w:pPr>
              <w:shd w:val="clear" w:color="auto" w:fill="1F4E78"/>
              <w:cnfStyle w:val="100000000000" w:firstRow="1" w:lastRow="0" w:firstColumn="0" w:lastColumn="0" w:oddVBand="0" w:evenVBand="0" w:oddHBand="0" w:evenHBand="0" w:firstRowFirstColumn="0" w:firstRowLastColumn="0" w:lastRowFirstColumn="0" w:lastRowLastColumn="0"/>
            </w:pPr>
            <w:r>
              <w:rPr>
                <w:color w:val="FFFFFF"/>
              </w:rPr>
              <w:t>Assessment Preparation Task</w:t>
            </w:r>
          </w:p>
        </w:tc>
      </w:tr>
      <w:tr w:rsidR="00A40FCB" w14:paraId="453CE953"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B2E080E" w14:textId="77777777" w:rsidR="00A40FCB" w:rsidRDefault="00000000">
            <w:r>
              <w:t xml:space="preserve">☐ </w:t>
            </w:r>
          </w:p>
        </w:tc>
        <w:tc>
          <w:tcPr>
            <w:tcW w:w="4680" w:type="dxa"/>
          </w:tcPr>
          <w:p w14:paraId="5FF7EC9B" w14:textId="77777777" w:rsidR="00A40FCB" w:rsidRDefault="00000000">
            <w:pPr>
              <w:cnfStyle w:val="000000100000" w:firstRow="0" w:lastRow="0" w:firstColumn="0" w:lastColumn="0" w:oddVBand="0" w:evenVBand="0" w:oddHBand="1" w:evenHBand="0" w:firstRowFirstColumn="0" w:firstRowLastColumn="0" w:lastRowFirstColumn="0" w:lastRowLastColumn="0"/>
            </w:pPr>
            <w:r>
              <w:t>Review all 110 CMMC Advanced security requirements</w:t>
            </w:r>
          </w:p>
        </w:tc>
      </w:tr>
      <w:tr w:rsidR="00A40FCB" w14:paraId="5E764078"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CCFE806" w14:textId="77777777" w:rsidR="00A40FCB" w:rsidRDefault="00000000">
            <w:r>
              <w:t xml:space="preserve">☐ </w:t>
            </w:r>
          </w:p>
        </w:tc>
        <w:tc>
          <w:tcPr>
            <w:tcW w:w="4680" w:type="dxa"/>
          </w:tcPr>
          <w:p w14:paraId="5F0503F9" w14:textId="77777777" w:rsidR="00A40FCB" w:rsidRDefault="00000000">
            <w:pPr>
              <w:cnfStyle w:val="000000010000" w:firstRow="0" w:lastRow="0" w:firstColumn="0" w:lastColumn="0" w:oddVBand="0" w:evenVBand="0" w:oddHBand="0" w:evenHBand="1" w:firstRowFirstColumn="0" w:firstRowLastColumn="0" w:lastRowFirstColumn="0" w:lastRowLastColumn="0"/>
            </w:pPr>
            <w:r>
              <w:t>Conduct internal gap assessment</w:t>
            </w:r>
          </w:p>
        </w:tc>
      </w:tr>
      <w:tr w:rsidR="00A40FCB" w14:paraId="4EDC7001"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99433B3" w14:textId="77777777" w:rsidR="00A40FCB" w:rsidRDefault="00000000">
            <w:r>
              <w:t xml:space="preserve">☐ </w:t>
            </w:r>
          </w:p>
        </w:tc>
        <w:tc>
          <w:tcPr>
            <w:tcW w:w="4680" w:type="dxa"/>
          </w:tcPr>
          <w:p w14:paraId="459060C0" w14:textId="77777777" w:rsidR="00A40FCB" w:rsidRDefault="00000000">
            <w:pPr>
              <w:cnfStyle w:val="000000100000" w:firstRow="0" w:lastRow="0" w:firstColumn="0" w:lastColumn="0" w:oddVBand="0" w:evenVBand="0" w:oddHBand="1" w:evenHBand="0" w:firstRowFirstColumn="0" w:firstRowLastColumn="0" w:lastRowFirstColumn="0" w:lastRowLastColumn="0"/>
            </w:pPr>
            <w:r>
              <w:t>Remediate any findings before formal assessment</w:t>
            </w:r>
          </w:p>
        </w:tc>
      </w:tr>
      <w:tr w:rsidR="00A40FCB" w14:paraId="339D8773"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9C1B06D" w14:textId="77777777" w:rsidR="00A40FCB" w:rsidRDefault="00000000">
            <w:r>
              <w:t xml:space="preserve">☐ </w:t>
            </w:r>
          </w:p>
        </w:tc>
        <w:tc>
          <w:tcPr>
            <w:tcW w:w="4680" w:type="dxa"/>
          </w:tcPr>
          <w:p w14:paraId="169A2C2D" w14:textId="77777777" w:rsidR="00A40FCB" w:rsidRDefault="00000000">
            <w:pPr>
              <w:cnfStyle w:val="000000010000" w:firstRow="0" w:lastRow="0" w:firstColumn="0" w:lastColumn="0" w:oddVBand="0" w:evenVBand="0" w:oddHBand="0" w:evenHBand="1" w:firstRowFirstColumn="0" w:firstRowLastColumn="0" w:lastRowFirstColumn="0" w:lastRowLastColumn="0"/>
            </w:pPr>
            <w:r>
              <w:t>Organize all evidence and documentation</w:t>
            </w:r>
          </w:p>
        </w:tc>
      </w:tr>
      <w:tr w:rsidR="00A40FCB" w14:paraId="26E95E12"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D621D18" w14:textId="77777777" w:rsidR="00A40FCB" w:rsidRDefault="00000000">
            <w:r>
              <w:t xml:space="preserve">☐ </w:t>
            </w:r>
          </w:p>
        </w:tc>
        <w:tc>
          <w:tcPr>
            <w:tcW w:w="4680" w:type="dxa"/>
          </w:tcPr>
          <w:p w14:paraId="78030525" w14:textId="77777777" w:rsidR="00A40FCB" w:rsidRDefault="00000000">
            <w:pPr>
              <w:cnfStyle w:val="000000100000" w:firstRow="0" w:lastRow="0" w:firstColumn="0" w:lastColumn="0" w:oddVBand="0" w:evenVBand="0" w:oddHBand="1" w:evenHBand="0" w:firstRowFirstColumn="0" w:firstRowLastColumn="0" w:lastRowFirstColumn="0" w:lastRowLastColumn="0"/>
            </w:pPr>
            <w:r>
              <w:t>Brief all relevant personnel on assessment process</w:t>
            </w:r>
          </w:p>
        </w:tc>
      </w:tr>
      <w:tr w:rsidR="00A40FCB" w14:paraId="1C52BA76"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1CA954E" w14:textId="77777777" w:rsidR="00A40FCB" w:rsidRDefault="00000000">
            <w:r>
              <w:t xml:space="preserve">☐ </w:t>
            </w:r>
          </w:p>
        </w:tc>
        <w:tc>
          <w:tcPr>
            <w:tcW w:w="4680" w:type="dxa"/>
          </w:tcPr>
          <w:p w14:paraId="33CEB717" w14:textId="77777777" w:rsidR="00A40FCB" w:rsidRDefault="00000000">
            <w:pPr>
              <w:cnfStyle w:val="000000010000" w:firstRow="0" w:lastRow="0" w:firstColumn="0" w:lastColumn="0" w:oddVBand="0" w:evenVBand="0" w:oddHBand="0" w:evenHBand="1" w:firstRowFirstColumn="0" w:firstRowLastColumn="0" w:lastRowFirstColumn="0" w:lastRowLastColumn="0"/>
            </w:pPr>
            <w:r>
              <w:t>If pursuing certification: Select C3PAO assessor</w:t>
            </w:r>
          </w:p>
        </w:tc>
      </w:tr>
      <w:tr w:rsidR="00A40FCB" w14:paraId="64F2ED1B"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CC7F0D3" w14:textId="77777777" w:rsidR="00A40FCB" w:rsidRDefault="00000000">
            <w:r>
              <w:t xml:space="preserve">☐ </w:t>
            </w:r>
          </w:p>
        </w:tc>
        <w:tc>
          <w:tcPr>
            <w:tcW w:w="4680" w:type="dxa"/>
          </w:tcPr>
          <w:p w14:paraId="0D6E8BB9" w14:textId="77777777" w:rsidR="00A40FCB" w:rsidRDefault="00000000">
            <w:pPr>
              <w:cnfStyle w:val="000000100000" w:firstRow="0" w:lastRow="0" w:firstColumn="0" w:lastColumn="0" w:oddVBand="0" w:evenVBand="0" w:oddHBand="1" w:evenHBand="0" w:firstRowFirstColumn="0" w:firstRowLastColumn="0" w:lastRowFirstColumn="0" w:lastRowLastColumn="0"/>
            </w:pPr>
            <w:r>
              <w:t>Schedule assessment timeframe</w:t>
            </w:r>
          </w:p>
        </w:tc>
      </w:tr>
      <w:tr w:rsidR="00A40FCB" w14:paraId="4AF381DF"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67F07CA" w14:textId="77777777" w:rsidR="00A40FCB" w:rsidRDefault="00000000">
            <w:r>
              <w:t xml:space="preserve">☐ </w:t>
            </w:r>
          </w:p>
        </w:tc>
        <w:tc>
          <w:tcPr>
            <w:tcW w:w="4680" w:type="dxa"/>
          </w:tcPr>
          <w:p w14:paraId="625AA832" w14:textId="77777777" w:rsidR="00A40FCB" w:rsidRDefault="00000000">
            <w:pPr>
              <w:cnfStyle w:val="000000010000" w:firstRow="0" w:lastRow="0" w:firstColumn="0" w:lastColumn="0" w:oddVBand="0" w:evenVBand="0" w:oddHBand="0" w:evenHBand="1" w:firstRowFirstColumn="0" w:firstRowLastColumn="0" w:lastRowFirstColumn="0" w:lastRowLastColumn="0"/>
            </w:pPr>
            <w:r>
              <w:t>Prepare assessment scope documentation package</w:t>
            </w:r>
          </w:p>
        </w:tc>
      </w:tr>
      <w:tr w:rsidR="00A40FCB" w14:paraId="6F7F7F58" w14:textId="77777777" w:rsidTr="00A40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ACA1D94" w14:textId="77777777" w:rsidR="00A40FCB" w:rsidRDefault="00000000">
            <w:r>
              <w:t xml:space="preserve">☐ </w:t>
            </w:r>
          </w:p>
        </w:tc>
        <w:tc>
          <w:tcPr>
            <w:tcW w:w="4680" w:type="dxa"/>
          </w:tcPr>
          <w:p w14:paraId="36DDA13D" w14:textId="77777777" w:rsidR="00A40FCB" w:rsidRDefault="00000000">
            <w:pPr>
              <w:cnfStyle w:val="000000100000" w:firstRow="0" w:lastRow="0" w:firstColumn="0" w:lastColumn="0" w:oddVBand="0" w:evenVBand="0" w:oddHBand="1" w:evenHBand="0" w:firstRowFirstColumn="0" w:firstRowLastColumn="0" w:lastRowFirstColumn="0" w:lastRowLastColumn="0"/>
            </w:pPr>
            <w:r>
              <w:t>Conduct pre-assessment readiness review</w:t>
            </w:r>
          </w:p>
        </w:tc>
      </w:tr>
      <w:tr w:rsidR="00A40FCB" w14:paraId="3C0CCE5C" w14:textId="77777777" w:rsidTr="00A40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945392D" w14:textId="77777777" w:rsidR="00A40FCB" w:rsidRDefault="00000000">
            <w:r>
              <w:t xml:space="preserve">☐ </w:t>
            </w:r>
          </w:p>
        </w:tc>
        <w:tc>
          <w:tcPr>
            <w:tcW w:w="4680" w:type="dxa"/>
          </w:tcPr>
          <w:p w14:paraId="3FAF1D88" w14:textId="77777777" w:rsidR="00A40FCB" w:rsidRDefault="00000000">
            <w:pPr>
              <w:cnfStyle w:val="000000010000" w:firstRow="0" w:lastRow="0" w:firstColumn="0" w:lastColumn="0" w:oddVBand="0" w:evenVBand="0" w:oddHBand="0" w:evenHBand="1" w:firstRowFirstColumn="0" w:firstRowLastColumn="0" w:lastRowFirstColumn="0" w:lastRowLastColumn="0"/>
            </w:pPr>
            <w:r>
              <w:t>Ensure all systems are in production state</w:t>
            </w:r>
          </w:p>
        </w:tc>
      </w:tr>
    </w:tbl>
    <w:p w14:paraId="52558519" w14:textId="77777777" w:rsidR="00A40FCB" w:rsidRDefault="00A40FCB"/>
    <w:p w14:paraId="35DFFC94" w14:textId="77777777" w:rsidR="00A40FCB" w:rsidRDefault="00000000">
      <w:pPr>
        <w:pStyle w:val="Heading1"/>
      </w:pPr>
      <w:r>
        <w:t>Important Reminders for Advanced Level</w:t>
      </w:r>
    </w:p>
    <w:p w14:paraId="6CE99434" w14:textId="247298B8" w:rsidR="00A40FCB" w:rsidRDefault="00000000">
      <w:r>
        <w:rPr>
          <w:b/>
        </w:rPr>
        <w:t xml:space="preserve">✓ </w:t>
      </w:r>
      <w:r>
        <w:t>System Security Plan (SSP) is MANDATORY for Advanced</w:t>
      </w:r>
      <w:r>
        <w:br/>
      </w:r>
      <w:r>
        <w:rPr>
          <w:b/>
        </w:rPr>
        <w:t xml:space="preserve">✓ </w:t>
      </w:r>
      <w:r>
        <w:t>Asset inventory must include ALL in-scope assets</w:t>
      </w:r>
      <w:r>
        <w:br/>
      </w:r>
      <w:r>
        <w:rPr>
          <w:b/>
        </w:rPr>
        <w:t xml:space="preserve">✓ </w:t>
      </w:r>
      <w:r>
        <w:t>Network diagrams must show assessment scope boundaries</w:t>
      </w:r>
      <w:r>
        <w:br/>
      </w:r>
      <w:r>
        <w:rPr>
          <w:b/>
        </w:rPr>
        <w:t xml:space="preserve">✓ </w:t>
      </w:r>
      <w:r>
        <w:t>ESPs handling CUI must be assessed or FedRAMP certified</w:t>
      </w:r>
      <w:r>
        <w:br/>
      </w:r>
      <w:r>
        <w:rPr>
          <w:b/>
        </w:rPr>
        <w:t xml:space="preserve">✓ </w:t>
      </w:r>
      <w:r>
        <w:t>Certification assessments require third-party C3PAO</w:t>
      </w:r>
      <w:r w:rsidR="00957513">
        <w:t>, for OSC</w:t>
      </w:r>
      <w:r>
        <w:br/>
      </w:r>
      <w:r>
        <w:rPr>
          <w:b/>
        </w:rPr>
        <w:t xml:space="preserve">✓ </w:t>
      </w:r>
      <w:r>
        <w:t>POA&amp;Ms can address minor gaps but must have closure dates</w:t>
      </w:r>
      <w:r>
        <w:br/>
      </w:r>
      <w:r>
        <w:rPr>
          <w:b/>
        </w:rPr>
        <w:t xml:space="preserve">✓ </w:t>
      </w:r>
      <w:r>
        <w:t>Annual affirmations required to maintain certification</w:t>
      </w:r>
      <w:r>
        <w:br/>
      </w:r>
      <w:r>
        <w:rPr>
          <w:b/>
        </w:rPr>
        <w:t xml:space="preserve">✓ </w:t>
      </w:r>
      <w:r>
        <w:t>Certification valid for 3 years (with annual affirmations)</w:t>
      </w:r>
      <w:r w:rsidR="00957513">
        <w:t xml:space="preserve"> for OSC</w:t>
      </w:r>
    </w:p>
    <w:p w14:paraId="57E771F2" w14:textId="77777777" w:rsidR="00A40FCB" w:rsidRDefault="00000000">
      <w:r>
        <w:br w:type="page"/>
      </w:r>
    </w:p>
    <w:p w14:paraId="650B2FD9" w14:textId="77777777" w:rsidR="00A40FCB" w:rsidRDefault="00000000">
      <w:pPr>
        <w:pStyle w:val="Heading1"/>
      </w:pPr>
      <w:r>
        <w:lastRenderedPageBreak/>
        <w:t>Self-Assessment or Certification?</w:t>
      </w:r>
    </w:p>
    <w:p w14:paraId="793776FD" w14:textId="77777777" w:rsidR="00A40FCB" w:rsidRDefault="00000000">
      <w:r>
        <w:t>Your contract will specify which type is required. Look for these key contract clauses:</w:t>
      </w:r>
      <w:r>
        <w:br/>
      </w:r>
      <w:r>
        <w:br/>
      </w:r>
      <w:r>
        <w:rPr>
          <w:b/>
        </w:rPr>
        <w:t xml:space="preserve">FAR 52.204-21: </w:t>
      </w:r>
      <w:r>
        <w:t>Basic Safeguarding of Covered Contractor Information Systems - Indicates CMMC Foundational (Level 1) requirement for Federal Contract Information (FCI)</w:t>
      </w:r>
      <w:r>
        <w:br/>
      </w:r>
      <w:r>
        <w:br/>
      </w:r>
      <w:r>
        <w:rPr>
          <w:b/>
        </w:rPr>
        <w:t xml:space="preserve">DFARS 252.204-7012: </w:t>
      </w:r>
      <w:r>
        <w:t>Safeguarding Covered Defense Information and Cyber Incident Reporting - Requires CMMC Advanced (Level 2) for Controlled Unclassified Information (CUI), mandates NIST SP 800-171 implementation</w:t>
      </w:r>
    </w:p>
    <w:p w14:paraId="5FDCBBF9" w14:textId="77777777" w:rsidR="00A40FCB" w:rsidRDefault="00A40FCB"/>
    <w:p w14:paraId="3224273C" w14:textId="77777777" w:rsidR="00A40FCB" w:rsidRDefault="00000000">
      <w:pPr>
        <w:pStyle w:val="Heading1"/>
        <w:jc w:val="center"/>
      </w:pPr>
      <w:r>
        <w:t>Need Help with CMMC Advanced Compliance?</w:t>
      </w:r>
    </w:p>
    <w:p w14:paraId="3001F23A" w14:textId="77777777" w:rsidR="00A40FCB" w:rsidRDefault="00000000">
      <w:pPr>
        <w:jc w:val="center"/>
      </w:pPr>
      <w:r>
        <w:t>DSP Cybersecurity specializes in CMMC Advanced assessment preparation and certification support.</w:t>
      </w:r>
      <w:r>
        <w:br/>
      </w:r>
      <w:r>
        <w:br/>
        <w:t>Our services include:</w:t>
      </w:r>
      <w:r>
        <w:br/>
        <w:t>• CMMC Foundational, Advanced, and Expert consulting</w:t>
      </w:r>
      <w:r>
        <w:br/>
        <w:t>• Comprehensive gap assessments</w:t>
      </w:r>
      <w:r>
        <w:br/>
        <w:t>• System Security Plan (SSP) development</w:t>
      </w:r>
      <w:r>
        <w:br/>
        <w:t>• Asset inventory and network diagram creation</w:t>
      </w:r>
      <w:r>
        <w:br/>
        <w:t>• Remediation roadmaps and implementation support</w:t>
      </w:r>
      <w:r>
        <w:br/>
        <w:t>• C3PAO coordination and assessment preparation</w:t>
      </w:r>
      <w:r>
        <w:br/>
        <w:t>• POA&amp;M management and closure</w:t>
      </w:r>
      <w:r>
        <w:br/>
        <w:t>• Annual compliance maintenance</w:t>
      </w:r>
    </w:p>
    <w:p w14:paraId="55B67535" w14:textId="77777777" w:rsidR="00A40FCB" w:rsidRDefault="00A40FCB"/>
    <w:p w14:paraId="53BB5FCC" w14:textId="77777777" w:rsidR="00A40FCB" w:rsidRDefault="00000000">
      <w:pPr>
        <w:jc w:val="center"/>
      </w:pPr>
      <w:r>
        <w:t xml:space="preserve">Visit us: </w:t>
      </w:r>
      <w:hyperlink r:id="rId7">
        <w:r>
          <w:rPr>
            <w:color w:val="0563C1"/>
            <w:u w:val="single"/>
          </w:rPr>
          <w:t>www.dspcybersecurity.com</w:t>
        </w:r>
      </w:hyperlink>
      <w:r>
        <w:br/>
        <w:t xml:space="preserve">Email: </w:t>
      </w:r>
      <w:hyperlink r:id="rId8">
        <w:r>
          <w:rPr>
            <w:color w:val="0563C1"/>
            <w:u w:val="single"/>
          </w:rPr>
          <w:t>devindra.persaud@dspcybersecurity.com</w:t>
        </w:r>
      </w:hyperlink>
    </w:p>
    <w:p w14:paraId="56570460" w14:textId="77777777" w:rsidR="00A40FCB" w:rsidRDefault="00A40FCB"/>
    <w:p w14:paraId="634FCCF6" w14:textId="77777777" w:rsidR="00A40FCB" w:rsidRDefault="00000000">
      <w:pPr>
        <w:jc w:val="center"/>
      </w:pPr>
      <w:r>
        <w:rPr>
          <w:noProof/>
        </w:rPr>
        <w:drawing>
          <wp:inline distT="0" distB="0" distL="0" distR="0" wp14:anchorId="71185E3C" wp14:editId="4EE41DA1">
            <wp:extent cx="2743200" cy="14232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_Logo.png"/>
                    <pic:cNvPicPr/>
                  </pic:nvPicPr>
                  <pic:blipFill>
                    <a:blip r:embed="rId6"/>
                    <a:stretch>
                      <a:fillRect/>
                    </a:stretch>
                  </pic:blipFill>
                  <pic:spPr>
                    <a:xfrm>
                      <a:off x="0" y="0"/>
                      <a:ext cx="2743200" cy="1423203"/>
                    </a:xfrm>
                    <a:prstGeom prst="rect">
                      <a:avLst/>
                    </a:prstGeom>
                  </pic:spPr>
                </pic:pic>
              </a:graphicData>
            </a:graphic>
          </wp:inline>
        </w:drawing>
      </w:r>
    </w:p>
    <w:p w14:paraId="0776DD66" w14:textId="77777777" w:rsidR="00A40FCB" w:rsidRDefault="00000000">
      <w:pPr>
        <w:jc w:val="center"/>
      </w:pPr>
      <w:r>
        <w:rPr>
          <w:i/>
          <w:color w:val="003399"/>
        </w:rPr>
        <w:t>Advising. Securing. Protecting.</w:t>
      </w:r>
    </w:p>
    <w:p w14:paraId="76185856" w14:textId="77777777" w:rsidR="00A40FCB" w:rsidRDefault="00A40FCB"/>
    <w:p w14:paraId="1F01C39F" w14:textId="77777777" w:rsidR="00A40FCB" w:rsidRDefault="00000000">
      <w:pPr>
        <w:jc w:val="center"/>
      </w:pPr>
      <w:r>
        <w:rPr>
          <w:i/>
          <w:color w:val="808080"/>
          <w:sz w:val="16"/>
        </w:rPr>
        <w:t>This checklist is provided as a guidance tool. It does not replace official CMMC documentation or requirements. For official CMMC information, visit cyberab.cisa.dhs.gov/cmmc</w:t>
      </w:r>
    </w:p>
    <w:sectPr w:rsidR="00A40FCB"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4739637">
    <w:abstractNumId w:val="8"/>
  </w:num>
  <w:num w:numId="2" w16cid:durableId="1898592174">
    <w:abstractNumId w:val="6"/>
  </w:num>
  <w:num w:numId="3" w16cid:durableId="1144473477">
    <w:abstractNumId w:val="5"/>
  </w:num>
  <w:num w:numId="4" w16cid:durableId="232357374">
    <w:abstractNumId w:val="4"/>
  </w:num>
  <w:num w:numId="5" w16cid:durableId="1458066896">
    <w:abstractNumId w:val="7"/>
  </w:num>
  <w:num w:numId="6" w16cid:durableId="1512798760">
    <w:abstractNumId w:val="3"/>
  </w:num>
  <w:num w:numId="7" w16cid:durableId="1695619272">
    <w:abstractNumId w:val="2"/>
  </w:num>
  <w:num w:numId="8" w16cid:durableId="571550033">
    <w:abstractNumId w:val="1"/>
  </w:num>
  <w:num w:numId="9" w16cid:durableId="41498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939"/>
    <w:rsid w:val="0015074B"/>
    <w:rsid w:val="0029639D"/>
    <w:rsid w:val="00326F90"/>
    <w:rsid w:val="00957513"/>
    <w:rsid w:val="00A40FC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2D0D1"/>
  <w14:defaultImageDpi w14:val="300"/>
  <w15:docId w15:val="{13A4296B-3B78-4512-89F4-7188EE20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ndra.persaud@dspcybersecurity.com" TargetMode="External"/><Relationship Id="rId3" Type="http://schemas.openxmlformats.org/officeDocument/2006/relationships/styles" Target="styles.xml"/><Relationship Id="rId7" Type="http://schemas.openxmlformats.org/officeDocument/2006/relationships/hyperlink" Target="https://www.dspcybersecuri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Devindra Persaud</cp:lastModifiedBy>
  <cp:revision>2</cp:revision>
  <dcterms:created xsi:type="dcterms:W3CDTF">2013-12-23T23:15:00Z</dcterms:created>
  <dcterms:modified xsi:type="dcterms:W3CDTF">2026-01-07T15:38:00Z</dcterms:modified>
  <cp:category/>
</cp:coreProperties>
</file>