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70" w:firstLine="0"/>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Welcome</w:t>
      </w:r>
      <w:r w:rsidDel="00000000" w:rsidR="00000000" w:rsidRPr="00000000">
        <w:rPr>
          <w:rFonts w:ascii="Calibri" w:cs="Calibri" w:eastAsia="Calibri" w:hAnsi="Calibri"/>
          <w:sz w:val="20"/>
          <w:szCs w:val="20"/>
          <w:vertAlign w:val="baseline"/>
          <w:rtl w:val="0"/>
        </w:rPr>
        <w:t xml:space="preserve"> </w:t>
      </w:r>
      <w:r w:rsidDel="00000000" w:rsidR="00000000" w:rsidRPr="00000000">
        <w:rPr>
          <w:rFonts w:ascii="Calibri" w:cs="Calibri" w:eastAsia="Calibri" w:hAnsi="Calibri"/>
          <w:b w:val="1"/>
          <w:sz w:val="20"/>
          <w:szCs w:val="20"/>
          <w:vertAlign w:val="baseline"/>
          <w:rtl w:val="0"/>
        </w:rPr>
        <w:t xml:space="preserve">to</w:t>
      </w:r>
      <w:r w:rsidDel="00000000" w:rsidR="00000000" w:rsidRPr="00000000">
        <w:rPr>
          <w:rFonts w:ascii="Calibri" w:cs="Calibri" w:eastAsia="Calibri" w:hAnsi="Calibri"/>
          <w:sz w:val="20"/>
          <w:szCs w:val="20"/>
          <w:vertAlign w:val="baseline"/>
          <w:rtl w:val="0"/>
        </w:rPr>
        <w:t xml:space="preserve"> </w:t>
      </w:r>
      <w:r w:rsidDel="00000000" w:rsidR="00000000" w:rsidRPr="00000000">
        <w:rPr>
          <w:rFonts w:ascii="Calibri" w:cs="Calibri" w:eastAsia="Calibri" w:hAnsi="Calibri"/>
          <w:b w:val="1"/>
          <w:sz w:val="20"/>
          <w:szCs w:val="20"/>
          <w:vertAlign w:val="baseline"/>
          <w:rtl w:val="0"/>
        </w:rPr>
        <w:t xml:space="preserve">the</w:t>
      </w:r>
      <w:r w:rsidDel="00000000" w:rsidR="00000000" w:rsidRPr="00000000">
        <w:rPr>
          <w:rFonts w:ascii="Calibri" w:cs="Calibri" w:eastAsia="Calibri" w:hAnsi="Calibri"/>
          <w:sz w:val="20"/>
          <w:szCs w:val="20"/>
          <w:vertAlign w:val="baseline"/>
          <w:rtl w:val="0"/>
        </w:rPr>
        <w:t xml:space="preserve"> </w:t>
      </w:r>
      <w:r w:rsidDel="00000000" w:rsidR="00000000" w:rsidRPr="00000000">
        <w:rPr>
          <w:rFonts w:ascii="Calibri" w:cs="Calibri" w:eastAsia="Calibri" w:hAnsi="Calibri"/>
          <w:b w:val="1"/>
          <w:sz w:val="20"/>
          <w:szCs w:val="20"/>
          <w:vertAlign w:val="baseline"/>
          <w:rtl w:val="0"/>
        </w:rPr>
        <w:t xml:space="preserve">Gardens on the Rio Grande!</w:t>
      </w:r>
      <w:r w:rsidDel="00000000" w:rsidR="00000000" w:rsidRPr="00000000">
        <w:rPr>
          <w:rtl w:val="0"/>
        </w:rPr>
      </w:r>
    </w:p>
    <w:p w:rsidR="00000000" w:rsidDel="00000000" w:rsidP="00000000" w:rsidRDefault="00000000" w:rsidRPr="00000000" w14:paraId="00000002">
      <w:pPr>
        <w:ind w:left="170" w:firstLine="0"/>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003">
      <w:pPr>
        <w:ind w:left="170" w:firstLine="0"/>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The Gardens on the Rio Grande Homeowners Association (HOA) welcomes you to our neighborhood.   This letter provides a brief overview of the neighborhood and the HOA. </w:t>
      </w:r>
    </w:p>
    <w:p w:rsidR="00000000" w:rsidDel="00000000" w:rsidP="00000000" w:rsidRDefault="00000000" w:rsidRPr="00000000" w14:paraId="00000004">
      <w:pPr>
        <w:ind w:left="170" w:firstLine="0"/>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05">
      <w:pPr>
        <w:ind w:left="170" w:firstLine="0"/>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The purpose of the HOA is to promote the community, preserve architectural integrity and maintain common properties, and thereby protect property values. </w:t>
      </w:r>
    </w:p>
    <w:p w:rsidR="00000000" w:rsidDel="00000000" w:rsidP="00000000" w:rsidRDefault="00000000" w:rsidRPr="00000000" w14:paraId="00000006">
      <w:pPr>
        <w:ind w:left="170" w:firstLine="0"/>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07">
      <w:pPr>
        <w:ind w:left="170" w:firstLine="0"/>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The HOA website address is:   www.gardensontheriogrande.com</w:t>
      </w:r>
    </w:p>
    <w:p w:rsidR="00000000" w:rsidDel="00000000" w:rsidP="00000000" w:rsidRDefault="00000000" w:rsidRPr="00000000" w14:paraId="00000008">
      <w:pPr>
        <w:ind w:left="170" w:firstLine="0"/>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09">
      <w:pPr>
        <w:ind w:left="170" w:firstLine="0"/>
        <w:jc w:val="both"/>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Gardens Homeowners Association - Background</w:t>
      </w:r>
      <w:r w:rsidDel="00000000" w:rsidR="00000000" w:rsidRPr="00000000">
        <w:rPr>
          <w:rtl w:val="0"/>
        </w:rPr>
      </w:r>
    </w:p>
    <w:p w:rsidR="00000000" w:rsidDel="00000000" w:rsidP="00000000" w:rsidRDefault="00000000" w:rsidRPr="00000000" w14:paraId="0000000A">
      <w:pPr>
        <w:ind w:left="170" w:firstLine="0"/>
        <w:jc w:val="both"/>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00B">
      <w:pPr>
        <w:ind w:left="170" w:firstLine="0"/>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The Gardens was established in 1999 and is governed by three documents:</w:t>
      </w:r>
    </w:p>
    <w:p w:rsidR="00000000" w:rsidDel="00000000" w:rsidP="00000000" w:rsidRDefault="00000000" w:rsidRPr="00000000" w14:paraId="0000000C">
      <w:pPr>
        <w:ind w:left="170" w:firstLine="0"/>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0D">
      <w:pPr>
        <w:numPr>
          <w:ilvl w:val="0"/>
          <w:numId w:val="3"/>
        </w:numPr>
        <w:ind w:left="890" w:hanging="360"/>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Declaration of Restrictions, Covenants and Conditions (RCCs) for the Gardens on the Rio Grande Subdivision</w:t>
      </w:r>
    </w:p>
    <w:p w:rsidR="00000000" w:rsidDel="00000000" w:rsidP="00000000" w:rsidRDefault="00000000" w:rsidRPr="00000000" w14:paraId="0000000E">
      <w:pPr>
        <w:numPr>
          <w:ilvl w:val="0"/>
          <w:numId w:val="4"/>
        </w:numPr>
        <w:ind w:left="1250" w:hanging="360"/>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Establishes the regulations for each of the properties in the community and the rights and responsibilities of the owners</w:t>
      </w:r>
    </w:p>
    <w:p w:rsidR="00000000" w:rsidDel="00000000" w:rsidP="00000000" w:rsidRDefault="00000000" w:rsidRPr="00000000" w14:paraId="0000000F">
      <w:pPr>
        <w:numPr>
          <w:ilvl w:val="0"/>
          <w:numId w:val="3"/>
        </w:numPr>
        <w:ind w:left="890" w:hanging="360"/>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Articles of Incorporation of the Garden’s HOA</w:t>
      </w:r>
    </w:p>
    <w:p w:rsidR="00000000" w:rsidDel="00000000" w:rsidP="00000000" w:rsidRDefault="00000000" w:rsidRPr="00000000" w14:paraId="00000010">
      <w:pPr>
        <w:numPr>
          <w:ilvl w:val="0"/>
          <w:numId w:val="5"/>
        </w:numPr>
        <w:ind w:left="1250" w:hanging="360"/>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Formally establishes the HOA and defines the HOA’s basic structure and areas of responsibility</w:t>
      </w:r>
    </w:p>
    <w:p w:rsidR="00000000" w:rsidDel="00000000" w:rsidP="00000000" w:rsidRDefault="00000000" w:rsidRPr="00000000" w14:paraId="00000011">
      <w:pPr>
        <w:numPr>
          <w:ilvl w:val="0"/>
          <w:numId w:val="3"/>
        </w:numPr>
        <w:ind w:left="890" w:hanging="360"/>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Bylaws of the Garden’s HOA</w:t>
      </w:r>
    </w:p>
    <w:p w:rsidR="00000000" w:rsidDel="00000000" w:rsidP="00000000" w:rsidRDefault="00000000" w:rsidRPr="00000000" w14:paraId="00000012">
      <w:pPr>
        <w:numPr>
          <w:ilvl w:val="0"/>
          <w:numId w:val="1"/>
        </w:numPr>
        <w:ind w:left="1250" w:hanging="360"/>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Establishes the procedure for carrying out the operational responsibilities of the HOA </w:t>
      </w:r>
    </w:p>
    <w:p w:rsidR="00000000" w:rsidDel="00000000" w:rsidP="00000000" w:rsidRDefault="00000000" w:rsidRPr="00000000" w14:paraId="00000013">
      <w:pPr>
        <w:ind w:left="530" w:firstLine="0"/>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w:t>
      </w:r>
    </w:p>
    <w:p w:rsidR="00000000" w:rsidDel="00000000" w:rsidP="00000000" w:rsidRDefault="00000000" w:rsidRPr="00000000" w14:paraId="00000014">
      <w:pPr>
        <w:ind w:left="170" w:firstLine="0"/>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A 5-member Board of Directors (BOD) is elected by the community to oversee the daily functions and financial responsibilities of the Association. Board members are elected for 2-year terms with either 2 or 3 being positions up for election every year at the annual membership meeting, which is held in the first quarter of the year.  The BOD meets the second Monday of every month at 6:00 pm at a resident’s home. Agendas are sent out one week before each BOD meeting and members are encouraged to attend.  Time is always set aside for resident input. Minutes of the meeting are sent by e-mail to residents within a week of the BOD meeting and are also available on the Gardens web page.</w:t>
      </w:r>
    </w:p>
    <w:p w:rsidR="00000000" w:rsidDel="00000000" w:rsidP="00000000" w:rsidRDefault="00000000" w:rsidRPr="00000000" w14:paraId="00000015">
      <w:pPr>
        <w:ind w:left="170" w:firstLine="0"/>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16">
      <w:pPr>
        <w:ind w:left="170" w:firstLine="0"/>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If you did not receive a copy of the RCCs, Articles of Incorporation and Bylaws, the documents can be downloaded from the Garden’s web page.  A Neighborhood Roster is maintained, updated and distributed via email by the HOA Secretary.</w:t>
      </w:r>
    </w:p>
    <w:p w:rsidR="00000000" w:rsidDel="00000000" w:rsidP="00000000" w:rsidRDefault="00000000" w:rsidRPr="00000000" w14:paraId="00000017">
      <w:pPr>
        <w:ind w:left="170" w:firstLine="0"/>
        <w:jc w:val="both"/>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018">
      <w:pPr>
        <w:ind w:left="170" w:firstLine="0"/>
        <w:jc w:val="both"/>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DUES</w:t>
      </w:r>
      <w:r w:rsidDel="00000000" w:rsidR="00000000" w:rsidRPr="00000000">
        <w:rPr>
          <w:rtl w:val="0"/>
        </w:rPr>
      </w:r>
    </w:p>
    <w:p w:rsidR="00000000" w:rsidDel="00000000" w:rsidP="00000000" w:rsidRDefault="00000000" w:rsidRPr="00000000" w14:paraId="00000019">
      <w:pPr>
        <w:ind w:left="170" w:firstLine="0"/>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Homeowner association dues in the amount of $75.00 per month are due the first of every month and should be mailed to: </w:t>
        <w:tab/>
      </w:r>
    </w:p>
    <w:p w:rsidR="00000000" w:rsidDel="00000000" w:rsidP="00000000" w:rsidRDefault="00000000" w:rsidRPr="00000000" w14:paraId="0000001A">
      <w:pPr>
        <w:ind w:left="2286" w:firstLine="550.0000000000002"/>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The Gardens Homeowners Association</w:t>
      </w:r>
    </w:p>
    <w:p w:rsidR="00000000" w:rsidDel="00000000" w:rsidP="00000000" w:rsidRDefault="00000000" w:rsidRPr="00000000" w14:paraId="0000001B">
      <w:pPr>
        <w:ind w:left="2836" w:firstLine="0"/>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2647 Aloysia Lane NW</w:t>
      </w:r>
      <w:r w:rsidDel="00000000" w:rsidR="00000000" w:rsidRPr="00000000">
        <w:rPr>
          <w:rFonts w:ascii="Arial" w:cs="Arial" w:eastAsia="Arial" w:hAnsi="Arial"/>
          <w:sz w:val="20"/>
          <w:szCs w:val="20"/>
          <w:vertAlign w:val="baseline"/>
          <w:rtl w:val="0"/>
        </w:rPr>
        <w:t xml:space="preserve"> </w:t>
      </w:r>
      <w:r w:rsidDel="00000000" w:rsidR="00000000" w:rsidRPr="00000000">
        <w:rPr>
          <w:rtl w:val="0"/>
        </w:rPr>
      </w:r>
    </w:p>
    <w:p w:rsidR="00000000" w:rsidDel="00000000" w:rsidP="00000000" w:rsidRDefault="00000000" w:rsidRPr="00000000" w14:paraId="0000001C">
      <w:pPr>
        <w:ind w:left="2836" w:firstLine="0"/>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Albuquerque, NM 87104</w:t>
      </w:r>
    </w:p>
    <w:p w:rsidR="00000000" w:rsidDel="00000000" w:rsidP="00000000" w:rsidRDefault="00000000" w:rsidRPr="00000000" w14:paraId="0000001D">
      <w:pPr>
        <w:ind w:left="170" w:firstLine="0"/>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As a courtesy, an e-mail invoice will be sent quarterly as a reminder of payment due for the next quarter.  </w:t>
      </w:r>
    </w:p>
    <w:p w:rsidR="00000000" w:rsidDel="00000000" w:rsidP="00000000" w:rsidRDefault="00000000" w:rsidRPr="00000000" w14:paraId="0000001E">
      <w:pPr>
        <w:ind w:left="170" w:firstLine="0"/>
        <w:jc w:val="both"/>
        <w:rPr>
          <w:rFonts w:ascii="Calibri" w:cs="Calibri" w:eastAsia="Calibri" w:hAnsi="Calibri"/>
          <w:sz w:val="20"/>
          <w:szCs w:val="20"/>
          <w:vertAlign w:val="baseline"/>
        </w:rPr>
      </w:pPr>
      <w:r w:rsidDel="00000000" w:rsidR="00000000" w:rsidRPr="00000000">
        <w:rPr>
          <w:rFonts w:ascii="Calibri" w:cs="Calibri" w:eastAsia="Calibri" w:hAnsi="Calibri"/>
          <w:i w:val="1"/>
          <w:sz w:val="20"/>
          <w:szCs w:val="20"/>
          <w:vertAlign w:val="baseline"/>
          <w:rtl w:val="0"/>
        </w:rPr>
        <w:t xml:space="preserve">Most residents pay by the upcoming quarter</w:t>
      </w:r>
      <w:r w:rsidDel="00000000" w:rsidR="00000000" w:rsidRPr="00000000">
        <w:rPr>
          <w:rFonts w:ascii="Calibri" w:cs="Calibri" w:eastAsia="Calibri" w:hAnsi="Calibri"/>
          <w:sz w:val="20"/>
          <w:szCs w:val="20"/>
          <w:vertAlign w:val="baseline"/>
          <w:rtl w:val="0"/>
        </w:rPr>
        <w:t xml:space="preserve">.   The homeowner is responsible for the dues payment. </w:t>
      </w:r>
    </w:p>
    <w:p w:rsidR="00000000" w:rsidDel="00000000" w:rsidP="00000000" w:rsidRDefault="00000000" w:rsidRPr="00000000" w14:paraId="0000001F">
      <w:pPr>
        <w:ind w:left="170" w:firstLine="0"/>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Payment not received by the 15</w:t>
      </w:r>
      <w:r w:rsidDel="00000000" w:rsidR="00000000" w:rsidRPr="00000000">
        <w:rPr>
          <w:rFonts w:ascii="Calibri" w:cs="Calibri" w:eastAsia="Calibri" w:hAnsi="Calibri"/>
          <w:sz w:val="20"/>
          <w:szCs w:val="20"/>
          <w:vertAlign w:val="superscript"/>
          <w:rtl w:val="0"/>
        </w:rPr>
        <w:t xml:space="preserve">th</w:t>
      </w:r>
      <w:r w:rsidDel="00000000" w:rsidR="00000000" w:rsidRPr="00000000">
        <w:rPr>
          <w:rFonts w:ascii="Calibri" w:cs="Calibri" w:eastAsia="Calibri" w:hAnsi="Calibri"/>
          <w:sz w:val="20"/>
          <w:szCs w:val="20"/>
          <w:vertAlign w:val="baseline"/>
          <w:rtl w:val="0"/>
        </w:rPr>
        <w:t xml:space="preserve"> of the month due shall incur late fees of $25.00 per month for each month delinquent</w:t>
      </w:r>
    </w:p>
    <w:p w:rsidR="00000000" w:rsidDel="00000000" w:rsidP="00000000" w:rsidRDefault="00000000" w:rsidRPr="00000000" w14:paraId="00000020">
      <w:pPr>
        <w:ind w:left="170" w:firstLine="0"/>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21">
      <w:pPr>
        <w:ind w:left="170" w:firstLine="0"/>
        <w:jc w:val="both"/>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CONSTRUCTION OF IMPROVEMENTS</w:t>
      </w:r>
      <w:r w:rsidDel="00000000" w:rsidR="00000000" w:rsidRPr="00000000">
        <w:rPr>
          <w:rtl w:val="0"/>
        </w:rPr>
      </w:r>
    </w:p>
    <w:p w:rsidR="00000000" w:rsidDel="00000000" w:rsidP="00000000" w:rsidRDefault="00000000" w:rsidRPr="00000000" w14:paraId="00000022">
      <w:pPr>
        <w:ind w:left="170" w:firstLine="0"/>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Any remodeling, additions, alterations or improvements to the outside of your home or other improvements that will affect the outside appearance of your property must be approved by the BOD.  The form for architectural approval is available on the Gardens’ website under HOA Resident Forms. </w:t>
      </w:r>
    </w:p>
    <w:p w:rsidR="00000000" w:rsidDel="00000000" w:rsidP="00000000" w:rsidRDefault="00000000" w:rsidRPr="00000000" w14:paraId="00000023">
      <w:pPr>
        <w:ind w:left="170" w:firstLine="0"/>
        <w:jc w:val="both"/>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DOGS</w:t>
      </w:r>
      <w:r w:rsidDel="00000000" w:rsidR="00000000" w:rsidRPr="00000000">
        <w:rPr>
          <w:rtl w:val="0"/>
        </w:rPr>
      </w:r>
    </w:p>
    <w:p w:rsidR="00000000" w:rsidDel="00000000" w:rsidP="00000000" w:rsidRDefault="00000000" w:rsidRPr="00000000" w14:paraId="00000024">
      <w:pPr>
        <w:ind w:left="170" w:firstLine="0"/>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We love dogs.  We abide by the City leash laws and keep our pets on a leash while walking the neighborhood or common areas. Please bring bags along on your walks to keep all areas clear of pet waste.   </w:t>
      </w:r>
      <w:r w:rsidDel="00000000" w:rsidR="00000000" w:rsidRPr="00000000">
        <w:rPr>
          <w:rFonts w:ascii="Calibri" w:cs="Calibri" w:eastAsia="Calibri" w:hAnsi="Calibri"/>
          <w:sz w:val="20"/>
          <w:szCs w:val="20"/>
          <w:u w:val="single"/>
          <w:vertAlign w:val="baseline"/>
          <w:rtl w:val="0"/>
        </w:rPr>
        <w:t xml:space="preserve">Cleaning up is the responsibility of the pet owner.</w:t>
      </w:r>
      <w:r w:rsidDel="00000000" w:rsidR="00000000" w:rsidRPr="00000000">
        <w:rPr>
          <w:rtl w:val="0"/>
        </w:rPr>
      </w:r>
    </w:p>
    <w:p w:rsidR="00000000" w:rsidDel="00000000" w:rsidP="00000000" w:rsidRDefault="00000000" w:rsidRPr="00000000" w14:paraId="00000025">
      <w:pPr>
        <w:ind w:left="170" w:firstLine="0"/>
        <w:jc w:val="both"/>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026">
      <w:pPr>
        <w:ind w:left="170" w:firstLine="0"/>
        <w:jc w:val="both"/>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TRASH PICK-UP</w:t>
      </w:r>
      <w:r w:rsidDel="00000000" w:rsidR="00000000" w:rsidRPr="00000000">
        <w:rPr>
          <w:rtl w:val="0"/>
        </w:rPr>
      </w:r>
    </w:p>
    <w:p w:rsidR="00000000" w:rsidDel="00000000" w:rsidP="00000000" w:rsidRDefault="00000000" w:rsidRPr="00000000" w14:paraId="00000027">
      <w:pPr>
        <w:ind w:left="170" w:firstLine="0"/>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Albuquerque Solid Waste Management Department provides 2 types of services: garbage collection and recycling.  Pick-up is every Thursday.  To initiate residential trash collection, call the Solid Waste Management Department at </w:t>
      </w:r>
      <w:r w:rsidDel="00000000" w:rsidR="00000000" w:rsidRPr="00000000">
        <w:rPr>
          <w:rFonts w:ascii="Calibri" w:cs="Calibri" w:eastAsia="Calibri" w:hAnsi="Calibri"/>
          <w:b w:val="1"/>
          <w:sz w:val="20"/>
          <w:szCs w:val="20"/>
          <w:vertAlign w:val="baseline"/>
          <w:rtl w:val="0"/>
        </w:rPr>
        <w:t xml:space="preserve">(505) 761-8100</w:t>
      </w:r>
      <w:r w:rsidDel="00000000" w:rsidR="00000000" w:rsidRPr="00000000">
        <w:rPr>
          <w:rFonts w:ascii="Calibri" w:cs="Calibri" w:eastAsia="Calibri" w:hAnsi="Calibri"/>
          <w:sz w:val="20"/>
          <w:szCs w:val="20"/>
          <w:vertAlign w:val="baseline"/>
          <w:rtl w:val="0"/>
        </w:rPr>
        <w:t xml:space="preserve"> or submit the on-line form, available at </w:t>
      </w:r>
      <w:hyperlink r:id="rId7">
        <w:r w:rsidDel="00000000" w:rsidR="00000000" w:rsidRPr="00000000">
          <w:rPr>
            <w:rFonts w:ascii="Calibri" w:cs="Calibri" w:eastAsia="Calibri" w:hAnsi="Calibri"/>
            <w:color w:val="0000ff"/>
            <w:sz w:val="20"/>
            <w:szCs w:val="20"/>
            <w:u w:val="single"/>
            <w:vertAlign w:val="baseline"/>
            <w:rtl w:val="0"/>
          </w:rPr>
          <w:t xml:space="preserve">http://www.cabq.gov/solidwaste/trash-collection/res</w:t>
        </w:r>
      </w:hyperlink>
      <w:r w:rsidDel="00000000" w:rsidR="00000000" w:rsidRPr="00000000">
        <w:rPr>
          <w:rFonts w:ascii="Calibri" w:cs="Calibri" w:eastAsia="Calibri" w:hAnsi="Calibri"/>
          <w:sz w:val="20"/>
          <w:szCs w:val="20"/>
          <w:vertAlign w:val="baseline"/>
          <w:rtl w:val="0"/>
        </w:rPr>
        <w:t xml:space="preserve"> and an account will be established for your residence. The City will then mail you a packet of information describing their services in detail.  </w:t>
      </w:r>
    </w:p>
    <w:p w:rsidR="00000000" w:rsidDel="00000000" w:rsidP="00000000" w:rsidRDefault="00000000" w:rsidRPr="00000000" w14:paraId="00000028">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29">
      <w:pPr>
        <w:ind w:left="170" w:firstLine="0"/>
        <w:jc w:val="both"/>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COMMON AREAS</w:t>
      </w:r>
      <w:r w:rsidDel="00000000" w:rsidR="00000000" w:rsidRPr="00000000">
        <w:rPr>
          <w:rtl w:val="0"/>
        </w:rPr>
      </w:r>
    </w:p>
    <w:p w:rsidR="00000000" w:rsidDel="00000000" w:rsidP="00000000" w:rsidRDefault="00000000" w:rsidRPr="00000000" w14:paraId="0000002A">
      <w:pPr>
        <w:ind w:left="170" w:firstLine="0"/>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Our common areas are open to all paid members for their family use and enjoyment.  The care and maintenance of the common areas is done by a landscaping company. A resident </w:t>
      </w:r>
      <w:r w:rsidDel="00000000" w:rsidR="00000000" w:rsidRPr="00000000">
        <w:rPr>
          <w:rFonts w:ascii="Calibri" w:cs="Calibri" w:eastAsia="Calibri" w:hAnsi="Calibri"/>
          <w:i w:val="1"/>
          <w:sz w:val="20"/>
          <w:szCs w:val="20"/>
          <w:vertAlign w:val="baseline"/>
          <w:rtl w:val="0"/>
        </w:rPr>
        <w:t xml:space="preserve">volunteer </w:t>
      </w:r>
      <w:r w:rsidDel="00000000" w:rsidR="00000000" w:rsidRPr="00000000">
        <w:rPr>
          <w:rFonts w:ascii="Calibri" w:cs="Calibri" w:eastAsia="Calibri" w:hAnsi="Calibri"/>
          <w:sz w:val="20"/>
          <w:szCs w:val="20"/>
          <w:vertAlign w:val="baseline"/>
          <w:rtl w:val="0"/>
        </w:rPr>
        <w:t xml:space="preserve"> supervises the landscaping and maintenance.  If you are planning to use one of the common areas for a party or other event, you are </w:t>
      </w:r>
      <w:r w:rsidDel="00000000" w:rsidR="00000000" w:rsidRPr="00000000">
        <w:rPr>
          <w:rFonts w:ascii="Calibri" w:cs="Calibri" w:eastAsia="Calibri" w:hAnsi="Calibri"/>
          <w:b w:val="1"/>
          <w:sz w:val="20"/>
          <w:szCs w:val="20"/>
          <w:vertAlign w:val="baseline"/>
          <w:rtl w:val="0"/>
        </w:rPr>
        <w:t xml:space="preserve">required</w:t>
      </w:r>
      <w:r w:rsidDel="00000000" w:rsidR="00000000" w:rsidRPr="00000000">
        <w:rPr>
          <w:rFonts w:ascii="Calibri" w:cs="Calibri" w:eastAsia="Calibri" w:hAnsi="Calibri"/>
          <w:sz w:val="20"/>
          <w:szCs w:val="20"/>
          <w:vertAlign w:val="baseline"/>
          <w:rtl w:val="0"/>
        </w:rPr>
        <w:t xml:space="preserve"> to submit a reservation request to the board, to confirm that it is available and that arrangements are in place to ensure the success of your event (sprinklers shut off, no maintenance is scheduled, etc.).  The form can be downloaded from the Gardens’ web site website under HOA Resident Forms. </w:t>
      </w:r>
    </w:p>
    <w:p w:rsidR="00000000" w:rsidDel="00000000" w:rsidP="00000000" w:rsidRDefault="00000000" w:rsidRPr="00000000" w14:paraId="0000002B">
      <w:pPr>
        <w:ind w:left="170" w:firstLine="0"/>
        <w:jc w:val="both"/>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02C">
      <w:pPr>
        <w:ind w:left="170" w:firstLine="0"/>
        <w:jc w:val="both"/>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Gates</w:t>
      </w:r>
      <w:r w:rsidDel="00000000" w:rsidR="00000000" w:rsidRPr="00000000">
        <w:rPr>
          <w:rtl w:val="0"/>
        </w:rPr>
      </w:r>
    </w:p>
    <w:p w:rsidR="00000000" w:rsidDel="00000000" w:rsidP="00000000" w:rsidRDefault="00000000" w:rsidRPr="00000000" w14:paraId="0000002D">
      <w:pPr>
        <w:ind w:left="170" w:firstLine="0"/>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The gates are kept closed at all times.  Both the Mountain Road and the Manhattan Road vehicle gates are opened with a card or clicker.  </w:t>
      </w:r>
    </w:p>
    <w:p w:rsidR="00000000" w:rsidDel="00000000" w:rsidP="00000000" w:rsidRDefault="00000000" w:rsidRPr="00000000" w14:paraId="0000002E">
      <w:pPr>
        <w:ind w:left="170" w:firstLine="0"/>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2F">
      <w:pPr>
        <w:ind w:left="170" w:firstLine="0"/>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Residents may request guest access.  All requests go through the volunteer gatekeeper, Jeff Hanson (email: </w:t>
      </w:r>
      <w:hyperlink r:id="rId8">
        <w:r w:rsidDel="00000000" w:rsidR="00000000" w:rsidRPr="00000000">
          <w:rPr>
            <w:rFonts w:ascii="Calibri" w:cs="Calibri" w:eastAsia="Calibri" w:hAnsi="Calibri"/>
            <w:color w:val="0000ff"/>
            <w:sz w:val="20"/>
            <w:szCs w:val="20"/>
            <w:u w:val="single"/>
            <w:vertAlign w:val="baseline"/>
            <w:rtl w:val="0"/>
          </w:rPr>
          <w:t xml:space="preserve">jhanson21@comcast.net</w:t>
        </w:r>
      </w:hyperlink>
      <w:r w:rsidDel="00000000" w:rsidR="00000000" w:rsidRPr="00000000">
        <w:rPr>
          <w:rFonts w:ascii="Calibri" w:cs="Calibri" w:eastAsia="Calibri" w:hAnsi="Calibri"/>
          <w:sz w:val="20"/>
          <w:szCs w:val="20"/>
          <w:vertAlign w:val="baseline"/>
          <w:rtl w:val="0"/>
        </w:rPr>
        <w:t xml:space="preserve"> or leave a message on his phone: 440-3323). You will be given a temporary code for your guests.   </w:t>
      </w:r>
    </w:p>
    <w:p w:rsidR="00000000" w:rsidDel="00000000" w:rsidP="00000000" w:rsidRDefault="00000000" w:rsidRPr="00000000" w14:paraId="00000030">
      <w:pPr>
        <w:ind w:left="170" w:firstLine="0"/>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31">
      <w:pPr>
        <w:ind w:left="170" w:firstLine="0"/>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Please contact the gatekeeper for the following issues: </w:t>
      </w:r>
    </w:p>
    <w:p w:rsidR="00000000" w:rsidDel="00000000" w:rsidP="00000000" w:rsidRDefault="00000000" w:rsidRPr="00000000" w14:paraId="00000032">
      <w:pPr>
        <w:numPr>
          <w:ilvl w:val="0"/>
          <w:numId w:val="2"/>
        </w:numPr>
        <w:ind w:left="890" w:hanging="360"/>
        <w:jc w:val="both"/>
        <w:rPr>
          <w:rFonts w:ascii="Calibri" w:cs="Calibri" w:eastAsia="Calibri" w:hAnsi="Calibri"/>
          <w:color w:val="000000"/>
          <w:sz w:val="20"/>
          <w:szCs w:val="20"/>
          <w:vertAlign w:val="baseline"/>
        </w:rPr>
      </w:pPr>
      <w:r w:rsidDel="00000000" w:rsidR="00000000" w:rsidRPr="00000000">
        <w:rPr>
          <w:rFonts w:ascii="Calibri" w:cs="Calibri" w:eastAsia="Calibri" w:hAnsi="Calibri"/>
          <w:sz w:val="20"/>
          <w:szCs w:val="20"/>
          <w:vertAlign w:val="baseline"/>
          <w:rtl w:val="0"/>
        </w:rPr>
        <w:t xml:space="preserve">If you need additional cards ($5) or clickers ($35)</w:t>
      </w:r>
      <w:r w:rsidDel="00000000" w:rsidR="00000000" w:rsidRPr="00000000">
        <w:rPr>
          <w:rtl w:val="0"/>
        </w:rPr>
      </w:r>
    </w:p>
    <w:p w:rsidR="00000000" w:rsidDel="00000000" w:rsidP="00000000" w:rsidRDefault="00000000" w:rsidRPr="00000000" w14:paraId="00000033">
      <w:pPr>
        <w:numPr>
          <w:ilvl w:val="0"/>
          <w:numId w:val="2"/>
        </w:numPr>
        <w:ind w:left="890" w:hanging="360"/>
        <w:jc w:val="both"/>
        <w:rPr>
          <w:rFonts w:ascii="Calibri" w:cs="Calibri" w:eastAsia="Calibri" w:hAnsi="Calibri"/>
          <w:color w:val="000000"/>
          <w:sz w:val="20"/>
          <w:szCs w:val="20"/>
          <w:vertAlign w:val="baseline"/>
        </w:rPr>
      </w:pPr>
      <w:r w:rsidDel="00000000" w:rsidR="00000000" w:rsidRPr="00000000">
        <w:rPr>
          <w:rFonts w:ascii="Calibri" w:cs="Calibri" w:eastAsia="Calibri" w:hAnsi="Calibri"/>
          <w:sz w:val="20"/>
          <w:szCs w:val="20"/>
          <w:vertAlign w:val="baseline"/>
          <w:rtl w:val="0"/>
        </w:rPr>
        <w:t xml:space="preserve">If you want a resident specific code that will allow you to open the Mountain Road Gate by way of the keypad</w:t>
      </w:r>
      <w:r w:rsidDel="00000000" w:rsidR="00000000" w:rsidRPr="00000000">
        <w:rPr>
          <w:rtl w:val="0"/>
        </w:rPr>
      </w:r>
    </w:p>
    <w:p w:rsidR="00000000" w:rsidDel="00000000" w:rsidP="00000000" w:rsidRDefault="00000000" w:rsidRPr="00000000" w14:paraId="00000034">
      <w:pPr>
        <w:numPr>
          <w:ilvl w:val="0"/>
          <w:numId w:val="2"/>
        </w:numPr>
        <w:ind w:left="890" w:hanging="360"/>
        <w:jc w:val="both"/>
        <w:rPr>
          <w:rFonts w:ascii="Calibri" w:cs="Calibri" w:eastAsia="Calibri" w:hAnsi="Calibri"/>
          <w:color w:val="000000"/>
          <w:sz w:val="20"/>
          <w:szCs w:val="20"/>
          <w:vertAlign w:val="baseline"/>
        </w:rPr>
      </w:pPr>
      <w:r w:rsidDel="00000000" w:rsidR="00000000" w:rsidRPr="00000000">
        <w:rPr>
          <w:rFonts w:ascii="Calibri" w:cs="Calibri" w:eastAsia="Calibri" w:hAnsi="Calibri"/>
          <w:sz w:val="20"/>
          <w:szCs w:val="20"/>
          <w:vertAlign w:val="baseline"/>
          <w:rtl w:val="0"/>
        </w:rPr>
        <w:t xml:space="preserve">When you need a temporary code assigned for a realtor, guests or workers </w:t>
      </w:r>
      <w:r w:rsidDel="00000000" w:rsidR="00000000" w:rsidRPr="00000000">
        <w:rPr>
          <w:rtl w:val="0"/>
        </w:rPr>
      </w:r>
    </w:p>
    <w:p w:rsidR="00000000" w:rsidDel="00000000" w:rsidP="00000000" w:rsidRDefault="00000000" w:rsidRPr="00000000" w14:paraId="00000035">
      <w:pPr>
        <w:numPr>
          <w:ilvl w:val="0"/>
          <w:numId w:val="2"/>
        </w:numPr>
        <w:ind w:left="890" w:hanging="360"/>
        <w:jc w:val="both"/>
        <w:rPr>
          <w:rFonts w:ascii="Calibri" w:cs="Calibri" w:eastAsia="Calibri" w:hAnsi="Calibri"/>
          <w:color w:val="000000"/>
          <w:sz w:val="20"/>
          <w:szCs w:val="20"/>
          <w:vertAlign w:val="baseline"/>
        </w:rPr>
      </w:pPr>
      <w:r w:rsidDel="00000000" w:rsidR="00000000" w:rsidRPr="00000000">
        <w:rPr>
          <w:rFonts w:ascii="Calibri" w:cs="Calibri" w:eastAsia="Calibri" w:hAnsi="Calibri"/>
          <w:sz w:val="20"/>
          <w:szCs w:val="20"/>
          <w:vertAlign w:val="baseline"/>
          <w:rtl w:val="0"/>
        </w:rPr>
        <w:t xml:space="preserve">Any issues with the gates, e.g., stuck open, damaged, etc.</w:t>
      </w:r>
      <w:r w:rsidDel="00000000" w:rsidR="00000000" w:rsidRPr="00000000">
        <w:rPr>
          <w:rtl w:val="0"/>
        </w:rPr>
      </w:r>
    </w:p>
    <w:p w:rsidR="00000000" w:rsidDel="00000000" w:rsidP="00000000" w:rsidRDefault="00000000" w:rsidRPr="00000000" w14:paraId="00000036">
      <w:pPr>
        <w:numPr>
          <w:ilvl w:val="0"/>
          <w:numId w:val="2"/>
        </w:numPr>
        <w:ind w:left="890" w:hanging="360"/>
        <w:jc w:val="both"/>
        <w:rPr>
          <w:rFonts w:ascii="Calibri" w:cs="Calibri" w:eastAsia="Calibri" w:hAnsi="Calibri"/>
          <w:color w:val="000000"/>
          <w:sz w:val="20"/>
          <w:szCs w:val="20"/>
          <w:vertAlign w:val="baseline"/>
        </w:rPr>
      </w:pPr>
      <w:r w:rsidDel="00000000" w:rsidR="00000000" w:rsidRPr="00000000">
        <w:rPr>
          <w:rFonts w:ascii="Calibri" w:cs="Calibri" w:eastAsia="Calibri" w:hAnsi="Calibri"/>
          <w:sz w:val="20"/>
          <w:szCs w:val="20"/>
          <w:vertAlign w:val="baseline"/>
          <w:rtl w:val="0"/>
        </w:rPr>
        <w:t xml:space="preserve">With your phone number and how you want to be listed in the directory at the Mountain Gate</w:t>
      </w:r>
      <w:r w:rsidDel="00000000" w:rsidR="00000000" w:rsidRPr="00000000">
        <w:rPr>
          <w:rtl w:val="0"/>
        </w:rPr>
      </w:r>
    </w:p>
    <w:p w:rsidR="00000000" w:rsidDel="00000000" w:rsidP="00000000" w:rsidRDefault="00000000" w:rsidRPr="00000000" w14:paraId="00000037">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38">
      <w:pPr>
        <w:ind w:left="170" w:firstLine="0"/>
        <w:jc w:val="both"/>
        <w:rPr>
          <w:rFonts w:ascii="Calibri" w:cs="Calibri" w:eastAsia="Calibri" w:hAnsi="Calibri"/>
          <w:color w:val="000000"/>
          <w:sz w:val="20"/>
          <w:szCs w:val="20"/>
          <w:vertAlign w:val="baseline"/>
        </w:rPr>
      </w:pPr>
      <w:r w:rsidDel="00000000" w:rsidR="00000000" w:rsidRPr="00000000">
        <w:rPr>
          <w:rFonts w:ascii="Calibri" w:cs="Calibri" w:eastAsia="Calibri" w:hAnsi="Calibri"/>
          <w:sz w:val="20"/>
          <w:szCs w:val="20"/>
          <w:vertAlign w:val="baseline"/>
          <w:rtl w:val="0"/>
        </w:rPr>
        <w:t xml:space="preserve">When you are listed in the directory, your name will be associated with an entry code that is programmed to your phone. Any visitors will then dial that entry code on the keypad. </w:t>
      </w:r>
      <w:r w:rsidDel="00000000" w:rsidR="00000000" w:rsidRPr="00000000">
        <w:rPr>
          <w:rFonts w:ascii="Calibri" w:cs="Calibri" w:eastAsia="Calibri" w:hAnsi="Calibri"/>
          <w:color w:val="000000"/>
          <w:sz w:val="20"/>
          <w:szCs w:val="20"/>
          <w:vertAlign w:val="baseline"/>
          <w:rtl w:val="0"/>
        </w:rPr>
        <w:t xml:space="preserve">The gate will then call your phone, and when you answer the visitor identifies themselves via the speaker.  You can open the gate to let them in by pressing 9 on your phone.  You will hear a fax tone after you press 9 and this signifies that the gate is opening.  </w:t>
      </w:r>
    </w:p>
    <w:p w:rsidR="00000000" w:rsidDel="00000000" w:rsidP="00000000" w:rsidRDefault="00000000" w:rsidRPr="00000000" w14:paraId="00000039">
      <w:pPr>
        <w:ind w:left="170" w:firstLine="0"/>
        <w:jc w:val="both"/>
        <w:rPr>
          <w:rFonts w:ascii="Calibri" w:cs="Calibri" w:eastAsia="Calibri" w:hAnsi="Calibri"/>
          <w:color w:val="000000"/>
          <w:sz w:val="20"/>
          <w:szCs w:val="20"/>
          <w:vertAlign w:val="baseline"/>
        </w:rPr>
      </w:pPr>
      <w:r w:rsidDel="00000000" w:rsidR="00000000" w:rsidRPr="00000000">
        <w:rPr>
          <w:rtl w:val="0"/>
        </w:rPr>
      </w:r>
    </w:p>
    <w:p w:rsidR="00000000" w:rsidDel="00000000" w:rsidP="00000000" w:rsidRDefault="00000000" w:rsidRPr="00000000" w14:paraId="0000003A">
      <w:pPr>
        <w:ind w:left="90" w:hanging="18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Homeowners wishing to program their gate code into their vehicle should consult their owner’s manual or work with their vehicle maintenance professional. You may also visit </w:t>
      </w:r>
      <w:hyperlink r:id="rId9">
        <w:r w:rsidDel="00000000" w:rsidR="00000000" w:rsidRPr="00000000">
          <w:rPr>
            <w:rFonts w:ascii="Calibri" w:cs="Calibri" w:eastAsia="Calibri" w:hAnsi="Calibri"/>
            <w:color w:val="0000ff"/>
            <w:sz w:val="20"/>
            <w:szCs w:val="20"/>
            <w:u w:val="single"/>
            <w:vertAlign w:val="baseline"/>
            <w:rtl w:val="0"/>
          </w:rPr>
          <w:t xml:space="preserve">www.homelink.com</w:t>
        </w:r>
      </w:hyperlink>
      <w:r w:rsidDel="00000000" w:rsidR="00000000" w:rsidRPr="00000000">
        <w:rPr>
          <w:rFonts w:ascii="Calibri" w:cs="Calibri" w:eastAsia="Calibri" w:hAnsi="Calibri"/>
          <w:sz w:val="20"/>
          <w:szCs w:val="20"/>
          <w:vertAlign w:val="baseline"/>
          <w:rtl w:val="0"/>
        </w:rPr>
        <w:t xml:space="preserve"> for assistance in vehicle programming.  </w:t>
      </w:r>
    </w:p>
    <w:p w:rsidR="00000000" w:rsidDel="00000000" w:rsidP="00000000" w:rsidRDefault="00000000" w:rsidRPr="00000000" w14:paraId="0000003B">
      <w:pPr>
        <w:ind w:left="170" w:firstLine="0"/>
        <w:jc w:val="both"/>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03C">
      <w:pPr>
        <w:ind w:left="170" w:firstLine="0"/>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3D">
      <w:pPr>
        <w:ind w:left="170" w:firstLine="0"/>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3E">
      <w:pPr>
        <w:rPr>
          <w:rFonts w:ascii="Calibri" w:cs="Calibri" w:eastAsia="Calibri" w:hAnsi="Calibri"/>
          <w:sz w:val="20"/>
          <w:szCs w:val="20"/>
          <w:vertAlign w:val="baseline"/>
        </w:rPr>
      </w:pPr>
      <w:r w:rsidDel="00000000" w:rsidR="00000000" w:rsidRPr="00000000">
        <w:rPr>
          <w:rtl w:val="0"/>
        </w:rPr>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250" w:hanging="360"/>
      </w:pPr>
      <w:rPr>
        <w:rFonts w:ascii="Noto Sans Symbols" w:cs="Noto Sans Symbols" w:eastAsia="Noto Sans Symbols" w:hAnsi="Noto Sans Symbols"/>
        <w:vertAlign w:val="baseline"/>
      </w:rPr>
    </w:lvl>
    <w:lvl w:ilvl="1">
      <w:start w:val="1"/>
      <w:numFmt w:val="lowerLetter"/>
      <w:lvlText w:val="%2."/>
      <w:lvlJc w:val="left"/>
      <w:pPr>
        <w:ind w:left="1970" w:hanging="360"/>
      </w:pPr>
      <w:rPr>
        <w:vertAlign w:val="baseline"/>
      </w:rPr>
    </w:lvl>
    <w:lvl w:ilvl="2">
      <w:start w:val="1"/>
      <w:numFmt w:val="lowerRoman"/>
      <w:lvlText w:val="%3."/>
      <w:lvlJc w:val="right"/>
      <w:pPr>
        <w:ind w:left="2690" w:hanging="180"/>
      </w:pPr>
      <w:rPr>
        <w:vertAlign w:val="baseline"/>
      </w:rPr>
    </w:lvl>
    <w:lvl w:ilvl="3">
      <w:start w:val="1"/>
      <w:numFmt w:val="decimal"/>
      <w:lvlText w:val="%4."/>
      <w:lvlJc w:val="left"/>
      <w:pPr>
        <w:ind w:left="3410" w:hanging="360"/>
      </w:pPr>
      <w:rPr>
        <w:vertAlign w:val="baseline"/>
      </w:rPr>
    </w:lvl>
    <w:lvl w:ilvl="4">
      <w:start w:val="1"/>
      <w:numFmt w:val="lowerLetter"/>
      <w:lvlText w:val="%5."/>
      <w:lvlJc w:val="left"/>
      <w:pPr>
        <w:ind w:left="4130" w:hanging="360"/>
      </w:pPr>
      <w:rPr>
        <w:vertAlign w:val="baseline"/>
      </w:rPr>
    </w:lvl>
    <w:lvl w:ilvl="5">
      <w:start w:val="1"/>
      <w:numFmt w:val="lowerRoman"/>
      <w:lvlText w:val="%6."/>
      <w:lvlJc w:val="right"/>
      <w:pPr>
        <w:ind w:left="4850" w:hanging="180"/>
      </w:pPr>
      <w:rPr>
        <w:vertAlign w:val="baseline"/>
      </w:rPr>
    </w:lvl>
    <w:lvl w:ilvl="6">
      <w:start w:val="1"/>
      <w:numFmt w:val="decimal"/>
      <w:lvlText w:val="%7."/>
      <w:lvlJc w:val="left"/>
      <w:pPr>
        <w:ind w:left="5570" w:hanging="360"/>
      </w:pPr>
      <w:rPr>
        <w:vertAlign w:val="baseline"/>
      </w:rPr>
    </w:lvl>
    <w:lvl w:ilvl="7">
      <w:start w:val="1"/>
      <w:numFmt w:val="lowerLetter"/>
      <w:lvlText w:val="%8."/>
      <w:lvlJc w:val="left"/>
      <w:pPr>
        <w:ind w:left="6290" w:hanging="360"/>
      </w:pPr>
      <w:rPr>
        <w:vertAlign w:val="baseline"/>
      </w:rPr>
    </w:lvl>
    <w:lvl w:ilvl="8">
      <w:start w:val="1"/>
      <w:numFmt w:val="lowerRoman"/>
      <w:lvlText w:val="%9."/>
      <w:lvlJc w:val="right"/>
      <w:pPr>
        <w:ind w:left="7010" w:hanging="180"/>
      </w:pPr>
      <w:rPr>
        <w:vertAlign w:val="baseline"/>
      </w:rPr>
    </w:lvl>
  </w:abstractNum>
  <w:abstractNum w:abstractNumId="2">
    <w:lvl w:ilvl="0">
      <w:start w:val="1"/>
      <w:numFmt w:val="decimal"/>
      <w:lvlText w:val="%1."/>
      <w:lvlJc w:val="left"/>
      <w:pPr>
        <w:ind w:left="890" w:hanging="360"/>
      </w:pPr>
      <w:rPr>
        <w:vertAlign w:val="baseline"/>
      </w:rPr>
    </w:lvl>
    <w:lvl w:ilvl="1">
      <w:start w:val="1"/>
      <w:numFmt w:val="lowerLetter"/>
      <w:lvlText w:val="%2."/>
      <w:lvlJc w:val="left"/>
      <w:pPr>
        <w:ind w:left="1610" w:hanging="360"/>
      </w:pPr>
      <w:rPr>
        <w:vertAlign w:val="baseline"/>
      </w:rPr>
    </w:lvl>
    <w:lvl w:ilvl="2">
      <w:start w:val="1"/>
      <w:numFmt w:val="lowerRoman"/>
      <w:lvlText w:val="%3."/>
      <w:lvlJc w:val="right"/>
      <w:pPr>
        <w:ind w:left="2330" w:hanging="180"/>
      </w:pPr>
      <w:rPr>
        <w:vertAlign w:val="baseline"/>
      </w:rPr>
    </w:lvl>
    <w:lvl w:ilvl="3">
      <w:start w:val="1"/>
      <w:numFmt w:val="decimal"/>
      <w:lvlText w:val="%4."/>
      <w:lvlJc w:val="left"/>
      <w:pPr>
        <w:ind w:left="3050" w:hanging="360"/>
      </w:pPr>
      <w:rPr>
        <w:vertAlign w:val="baseline"/>
      </w:rPr>
    </w:lvl>
    <w:lvl w:ilvl="4">
      <w:start w:val="1"/>
      <w:numFmt w:val="lowerLetter"/>
      <w:lvlText w:val="%5."/>
      <w:lvlJc w:val="left"/>
      <w:pPr>
        <w:ind w:left="3770" w:hanging="360"/>
      </w:pPr>
      <w:rPr>
        <w:vertAlign w:val="baseline"/>
      </w:rPr>
    </w:lvl>
    <w:lvl w:ilvl="5">
      <w:start w:val="1"/>
      <w:numFmt w:val="lowerRoman"/>
      <w:lvlText w:val="%6."/>
      <w:lvlJc w:val="right"/>
      <w:pPr>
        <w:ind w:left="4490" w:hanging="180"/>
      </w:pPr>
      <w:rPr>
        <w:vertAlign w:val="baseline"/>
      </w:rPr>
    </w:lvl>
    <w:lvl w:ilvl="6">
      <w:start w:val="1"/>
      <w:numFmt w:val="decimal"/>
      <w:lvlText w:val="%7."/>
      <w:lvlJc w:val="left"/>
      <w:pPr>
        <w:ind w:left="5210" w:hanging="360"/>
      </w:pPr>
      <w:rPr>
        <w:vertAlign w:val="baseline"/>
      </w:rPr>
    </w:lvl>
    <w:lvl w:ilvl="7">
      <w:start w:val="1"/>
      <w:numFmt w:val="lowerLetter"/>
      <w:lvlText w:val="%8."/>
      <w:lvlJc w:val="left"/>
      <w:pPr>
        <w:ind w:left="5930" w:hanging="360"/>
      </w:pPr>
      <w:rPr>
        <w:vertAlign w:val="baseline"/>
      </w:rPr>
    </w:lvl>
    <w:lvl w:ilvl="8">
      <w:start w:val="1"/>
      <w:numFmt w:val="lowerRoman"/>
      <w:lvlText w:val="%9."/>
      <w:lvlJc w:val="right"/>
      <w:pPr>
        <w:ind w:left="6650" w:hanging="180"/>
      </w:pPr>
      <w:rPr>
        <w:vertAlign w:val="baseline"/>
      </w:rPr>
    </w:lvl>
  </w:abstractNum>
  <w:abstractNum w:abstractNumId="3">
    <w:lvl w:ilvl="0">
      <w:start w:val="1"/>
      <w:numFmt w:val="decimal"/>
      <w:lvlText w:val="%1."/>
      <w:lvlJc w:val="left"/>
      <w:pPr>
        <w:ind w:left="890" w:hanging="360"/>
      </w:pPr>
      <w:rPr>
        <w:vertAlign w:val="baseline"/>
      </w:rPr>
    </w:lvl>
    <w:lvl w:ilvl="1">
      <w:start w:val="1"/>
      <w:numFmt w:val="lowerLetter"/>
      <w:lvlText w:val="%2."/>
      <w:lvlJc w:val="left"/>
      <w:pPr>
        <w:ind w:left="1610" w:hanging="360"/>
      </w:pPr>
      <w:rPr>
        <w:vertAlign w:val="baseline"/>
      </w:rPr>
    </w:lvl>
    <w:lvl w:ilvl="2">
      <w:start w:val="1"/>
      <w:numFmt w:val="lowerRoman"/>
      <w:lvlText w:val="%3."/>
      <w:lvlJc w:val="right"/>
      <w:pPr>
        <w:ind w:left="2330" w:hanging="180"/>
      </w:pPr>
      <w:rPr>
        <w:vertAlign w:val="baseline"/>
      </w:rPr>
    </w:lvl>
    <w:lvl w:ilvl="3">
      <w:start w:val="1"/>
      <w:numFmt w:val="decimal"/>
      <w:lvlText w:val="%4."/>
      <w:lvlJc w:val="left"/>
      <w:pPr>
        <w:ind w:left="3050" w:hanging="360"/>
      </w:pPr>
      <w:rPr>
        <w:vertAlign w:val="baseline"/>
      </w:rPr>
    </w:lvl>
    <w:lvl w:ilvl="4">
      <w:start w:val="1"/>
      <w:numFmt w:val="lowerLetter"/>
      <w:lvlText w:val="%5."/>
      <w:lvlJc w:val="left"/>
      <w:pPr>
        <w:ind w:left="3770" w:hanging="360"/>
      </w:pPr>
      <w:rPr>
        <w:vertAlign w:val="baseline"/>
      </w:rPr>
    </w:lvl>
    <w:lvl w:ilvl="5">
      <w:start w:val="1"/>
      <w:numFmt w:val="lowerRoman"/>
      <w:lvlText w:val="%6."/>
      <w:lvlJc w:val="right"/>
      <w:pPr>
        <w:ind w:left="4490" w:hanging="180"/>
      </w:pPr>
      <w:rPr>
        <w:vertAlign w:val="baseline"/>
      </w:rPr>
    </w:lvl>
    <w:lvl w:ilvl="6">
      <w:start w:val="1"/>
      <w:numFmt w:val="decimal"/>
      <w:lvlText w:val="%7."/>
      <w:lvlJc w:val="left"/>
      <w:pPr>
        <w:ind w:left="5210" w:hanging="360"/>
      </w:pPr>
      <w:rPr>
        <w:vertAlign w:val="baseline"/>
      </w:rPr>
    </w:lvl>
    <w:lvl w:ilvl="7">
      <w:start w:val="1"/>
      <w:numFmt w:val="lowerLetter"/>
      <w:lvlText w:val="%8."/>
      <w:lvlJc w:val="left"/>
      <w:pPr>
        <w:ind w:left="5930" w:hanging="360"/>
      </w:pPr>
      <w:rPr>
        <w:vertAlign w:val="baseline"/>
      </w:rPr>
    </w:lvl>
    <w:lvl w:ilvl="8">
      <w:start w:val="1"/>
      <w:numFmt w:val="lowerRoman"/>
      <w:lvlText w:val="%9."/>
      <w:lvlJc w:val="right"/>
      <w:pPr>
        <w:ind w:left="6650" w:hanging="180"/>
      </w:pPr>
      <w:rPr>
        <w:vertAlign w:val="baseline"/>
      </w:rPr>
    </w:lvl>
  </w:abstractNum>
  <w:abstractNum w:abstractNumId="4">
    <w:lvl w:ilvl="0">
      <w:start w:val="1"/>
      <w:numFmt w:val="bullet"/>
      <w:lvlText w:val="●"/>
      <w:lvlJc w:val="left"/>
      <w:pPr>
        <w:ind w:left="1250" w:hanging="360"/>
      </w:pPr>
      <w:rPr>
        <w:rFonts w:ascii="Noto Sans Symbols" w:cs="Noto Sans Symbols" w:eastAsia="Noto Sans Symbols" w:hAnsi="Noto Sans Symbols"/>
        <w:vertAlign w:val="baseline"/>
      </w:rPr>
    </w:lvl>
    <w:lvl w:ilvl="1">
      <w:start w:val="1"/>
      <w:numFmt w:val="lowerLetter"/>
      <w:lvlText w:val="%2."/>
      <w:lvlJc w:val="left"/>
      <w:pPr>
        <w:ind w:left="1970" w:hanging="360"/>
      </w:pPr>
      <w:rPr>
        <w:vertAlign w:val="baseline"/>
      </w:rPr>
    </w:lvl>
    <w:lvl w:ilvl="2">
      <w:start w:val="1"/>
      <w:numFmt w:val="lowerRoman"/>
      <w:lvlText w:val="%3."/>
      <w:lvlJc w:val="right"/>
      <w:pPr>
        <w:ind w:left="2690" w:hanging="180"/>
      </w:pPr>
      <w:rPr>
        <w:vertAlign w:val="baseline"/>
      </w:rPr>
    </w:lvl>
    <w:lvl w:ilvl="3">
      <w:start w:val="1"/>
      <w:numFmt w:val="decimal"/>
      <w:lvlText w:val="%4."/>
      <w:lvlJc w:val="left"/>
      <w:pPr>
        <w:ind w:left="3410" w:hanging="360"/>
      </w:pPr>
      <w:rPr>
        <w:vertAlign w:val="baseline"/>
      </w:rPr>
    </w:lvl>
    <w:lvl w:ilvl="4">
      <w:start w:val="1"/>
      <w:numFmt w:val="lowerLetter"/>
      <w:lvlText w:val="%5."/>
      <w:lvlJc w:val="left"/>
      <w:pPr>
        <w:ind w:left="4130" w:hanging="360"/>
      </w:pPr>
      <w:rPr>
        <w:vertAlign w:val="baseline"/>
      </w:rPr>
    </w:lvl>
    <w:lvl w:ilvl="5">
      <w:start w:val="1"/>
      <w:numFmt w:val="lowerRoman"/>
      <w:lvlText w:val="%6."/>
      <w:lvlJc w:val="right"/>
      <w:pPr>
        <w:ind w:left="4850" w:hanging="180"/>
      </w:pPr>
      <w:rPr>
        <w:vertAlign w:val="baseline"/>
      </w:rPr>
    </w:lvl>
    <w:lvl w:ilvl="6">
      <w:start w:val="1"/>
      <w:numFmt w:val="decimal"/>
      <w:lvlText w:val="%7."/>
      <w:lvlJc w:val="left"/>
      <w:pPr>
        <w:ind w:left="5570" w:hanging="360"/>
      </w:pPr>
      <w:rPr>
        <w:vertAlign w:val="baseline"/>
      </w:rPr>
    </w:lvl>
    <w:lvl w:ilvl="7">
      <w:start w:val="1"/>
      <w:numFmt w:val="lowerLetter"/>
      <w:lvlText w:val="%8."/>
      <w:lvlJc w:val="left"/>
      <w:pPr>
        <w:ind w:left="6290" w:hanging="360"/>
      </w:pPr>
      <w:rPr>
        <w:vertAlign w:val="baseline"/>
      </w:rPr>
    </w:lvl>
    <w:lvl w:ilvl="8">
      <w:start w:val="1"/>
      <w:numFmt w:val="lowerRoman"/>
      <w:lvlText w:val="%9."/>
      <w:lvlJc w:val="right"/>
      <w:pPr>
        <w:ind w:left="7010" w:hanging="180"/>
      </w:pPr>
      <w:rPr>
        <w:vertAlign w:val="baseline"/>
      </w:rPr>
    </w:lvl>
  </w:abstractNum>
  <w:abstractNum w:abstractNumId="5">
    <w:lvl w:ilvl="0">
      <w:start w:val="1"/>
      <w:numFmt w:val="bullet"/>
      <w:lvlText w:val="●"/>
      <w:lvlJc w:val="left"/>
      <w:pPr>
        <w:ind w:left="1250" w:hanging="360"/>
      </w:pPr>
      <w:rPr>
        <w:rFonts w:ascii="Noto Sans Symbols" w:cs="Noto Sans Symbols" w:eastAsia="Noto Sans Symbols" w:hAnsi="Noto Sans Symbols"/>
        <w:vertAlign w:val="baseline"/>
      </w:rPr>
    </w:lvl>
    <w:lvl w:ilvl="1">
      <w:start w:val="1"/>
      <w:numFmt w:val="lowerLetter"/>
      <w:lvlText w:val="%2."/>
      <w:lvlJc w:val="left"/>
      <w:pPr>
        <w:ind w:left="1970" w:hanging="360"/>
      </w:pPr>
      <w:rPr>
        <w:vertAlign w:val="baseline"/>
      </w:rPr>
    </w:lvl>
    <w:lvl w:ilvl="2">
      <w:start w:val="1"/>
      <w:numFmt w:val="lowerRoman"/>
      <w:lvlText w:val="%3."/>
      <w:lvlJc w:val="right"/>
      <w:pPr>
        <w:ind w:left="2690" w:hanging="180"/>
      </w:pPr>
      <w:rPr>
        <w:vertAlign w:val="baseline"/>
      </w:rPr>
    </w:lvl>
    <w:lvl w:ilvl="3">
      <w:start w:val="1"/>
      <w:numFmt w:val="decimal"/>
      <w:lvlText w:val="%4."/>
      <w:lvlJc w:val="left"/>
      <w:pPr>
        <w:ind w:left="3410" w:hanging="360"/>
      </w:pPr>
      <w:rPr>
        <w:vertAlign w:val="baseline"/>
      </w:rPr>
    </w:lvl>
    <w:lvl w:ilvl="4">
      <w:start w:val="1"/>
      <w:numFmt w:val="lowerLetter"/>
      <w:lvlText w:val="%5."/>
      <w:lvlJc w:val="left"/>
      <w:pPr>
        <w:ind w:left="4130" w:hanging="360"/>
      </w:pPr>
      <w:rPr>
        <w:vertAlign w:val="baseline"/>
      </w:rPr>
    </w:lvl>
    <w:lvl w:ilvl="5">
      <w:start w:val="1"/>
      <w:numFmt w:val="lowerRoman"/>
      <w:lvlText w:val="%6."/>
      <w:lvlJc w:val="right"/>
      <w:pPr>
        <w:ind w:left="4850" w:hanging="180"/>
      </w:pPr>
      <w:rPr>
        <w:vertAlign w:val="baseline"/>
      </w:rPr>
    </w:lvl>
    <w:lvl w:ilvl="6">
      <w:start w:val="1"/>
      <w:numFmt w:val="decimal"/>
      <w:lvlText w:val="%7."/>
      <w:lvlJc w:val="left"/>
      <w:pPr>
        <w:ind w:left="5570" w:hanging="360"/>
      </w:pPr>
      <w:rPr>
        <w:vertAlign w:val="baseline"/>
      </w:rPr>
    </w:lvl>
    <w:lvl w:ilvl="7">
      <w:start w:val="1"/>
      <w:numFmt w:val="lowerLetter"/>
      <w:lvlText w:val="%8."/>
      <w:lvlJc w:val="left"/>
      <w:pPr>
        <w:ind w:left="6290" w:hanging="360"/>
      </w:pPr>
      <w:rPr>
        <w:vertAlign w:val="baseline"/>
      </w:rPr>
    </w:lvl>
    <w:lvl w:ilvl="8">
      <w:start w:val="1"/>
      <w:numFmt w:val="lowerRoman"/>
      <w:lvlText w:val="%9."/>
      <w:lvlJc w:val="right"/>
      <w:pPr>
        <w:ind w:left="7010" w:hanging="180"/>
      </w:pPr>
      <w:rP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widowControl w:val="0"/>
      <w:suppressAutoHyphens w:val="0"/>
      <w:spacing w:line="1" w:lineRule="atLeast"/>
      <w:ind w:leftChars="-1" w:rightChars="0" w:firstLineChars="-1"/>
      <w:textDirection w:val="btLr"/>
      <w:textAlignment w:val="top"/>
      <w:outlineLvl w:val="0"/>
    </w:pPr>
    <w:rPr>
      <w:w w:val="100"/>
      <w:kern w:val="1"/>
      <w:position w:val="-1"/>
      <w:sz w:val="24"/>
      <w:szCs w:val="24"/>
      <w:effect w:val="none"/>
      <w:vertAlign w:val="baseline"/>
      <w:cs w:val="0"/>
      <w:em w:val="none"/>
      <w:lang w:bidi="ar-SA" w:eastAsia="und"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yperlink">
    <w:name w:val="Hyperlink"/>
    <w:basedOn w:val="DefaultParagraphFont"/>
    <w:next w:val="Hyperlink"/>
    <w:autoRedefine w:val="0"/>
    <w:hidden w:val="0"/>
    <w:qFormat w:val="1"/>
    <w:rPr>
      <w:color w:val="0000ff"/>
      <w:w w:val="100"/>
      <w:position w:val="-1"/>
      <w:u w:val="single"/>
      <w:effect w:val="none"/>
      <w:vertAlign w:val="baseline"/>
      <w:cs w:val="0"/>
      <w:em w:val="none"/>
      <w:lang/>
    </w:rPr>
  </w:style>
  <w:style w:type="character" w:styleId="Strong">
    <w:name w:val="Strong"/>
    <w:basedOn w:val="DefaultParagraphFont"/>
    <w:next w:val="Strong"/>
    <w:autoRedefine w:val="0"/>
    <w:hidden w:val="0"/>
    <w:qFormat w:val="0"/>
    <w:rPr>
      <w:b w:val="1"/>
      <w:bCs w:val="1"/>
      <w:w w:val="100"/>
      <w:position w:val="-1"/>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omelink.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cabq.gov/solidwaste/trash-collection/res" TargetMode="External"/><Relationship Id="rId8" Type="http://schemas.openxmlformats.org/officeDocument/2006/relationships/hyperlink" Target="mailto:jhanson21@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WhBFBMQRQa50Fa4ZByhuBDXMbA==">AMUW2mXcKe6eN/8MK80TdVy3UPyOZjNp8jfeNj94R1DfQ6nCBB3HpgR2xABShLigHOkZqR/7miQQpTE8CgywS0b/PgkfVyx5ANDq1fJyizEsQ5lLAGf8VBs=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2017-01-16T22:45:00Z</dcterms:created>
  <dc:creator>Julia</dc:creator>
</cp:coreProperties>
</file>

<file path=docProps/custom.xml><?xml version="1.0" encoding="utf-8"?>
<Properties xmlns="http://schemas.openxmlformats.org/officeDocument/2006/custom-properties" xmlns:vt="http://schemas.openxmlformats.org/officeDocument/2006/docPropsVTypes"/>
</file>