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F199" w14:textId="77777777" w:rsidR="002825B4" w:rsidRDefault="002825B4" w:rsidP="002825B4">
      <w:pPr>
        <w:pStyle w:val="Default"/>
        <w:spacing w:before="80" w:after="120" w:line="240" w:lineRule="atLeast"/>
        <w:jc w:val="center"/>
        <w:rPr>
          <w:color w:val="211D1E"/>
          <w:sz w:val="22"/>
          <w:szCs w:val="22"/>
        </w:rPr>
      </w:pPr>
      <w:r w:rsidRPr="00072EAD">
        <w:rPr>
          <w:rStyle w:val="A14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DB5FF" wp14:editId="516BA3EB">
                <wp:simplePos x="0" y="0"/>
                <wp:positionH relativeFrom="column">
                  <wp:posOffset>-317500</wp:posOffset>
                </wp:positionH>
                <wp:positionV relativeFrom="paragraph">
                  <wp:posOffset>1905</wp:posOffset>
                </wp:positionV>
                <wp:extent cx="6843395" cy="1709420"/>
                <wp:effectExtent l="0" t="0" r="14605" b="241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1709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FC1B" w14:textId="77777777" w:rsidR="002825B4" w:rsidRPr="0084726D" w:rsidRDefault="002825B4" w:rsidP="002825B4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072EAD"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t>My Personal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Pr="008472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Wildland Fire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 w:rsidRPr="0084726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DB5F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5pt;margin-top:.15pt;width:538.85pt;height:1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" fillcolor="#c00000">
                <v:textbox>
                  <w:txbxContent>
                    <w:p w14:paraId="213DFC1B" w14:textId="77777777" w:rsidR="002825B4" w:rsidRPr="0084726D" w:rsidRDefault="002825B4" w:rsidP="002825B4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072EAD"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t>My Personal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Pr="0084726D">
                        <w:rPr>
                          <w:rFonts w:ascii="Arial" w:hAnsi="Arial" w:cs="Arial"/>
                          <w:sz w:val="72"/>
                          <w:szCs w:val="72"/>
                        </w:rPr>
                        <w:t>Wildland Fire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 w:rsidRPr="0084726D">
                        <w:rPr>
                          <w:rFonts w:ascii="Arial" w:hAnsi="Arial" w:cs="Arial"/>
                          <w:sz w:val="48"/>
                          <w:szCs w:val="48"/>
                        </w:rPr>
                        <w:t>Action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A14"/>
        </w:rPr>
        <w:t xml:space="preserve">Write up your Wildland Fire Action Plan and post it in a location where every member of your household can see it. Rehearse it with your household. </w:t>
      </w:r>
    </w:p>
    <w:p w14:paraId="5C2C2A03" w14:textId="77777777" w:rsidR="002825B4" w:rsidRDefault="002825B4" w:rsidP="002825B4">
      <w:pPr>
        <w:pStyle w:val="Default"/>
        <w:spacing w:after="420" w:line="240" w:lineRule="atLeast"/>
        <w:jc w:val="center"/>
        <w:rPr>
          <w:rStyle w:val="A14"/>
        </w:rPr>
      </w:pPr>
      <w:r>
        <w:rPr>
          <w:rStyle w:val="A14"/>
        </w:rPr>
        <w:t xml:space="preserve">During high-fire-danger days in your area, monitor your local media for information and be ready to implement your plan. Hot, dry, and windy conditions create the perfect environment for a wildland fire. </w:t>
      </w: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"/>
        <w:gridCol w:w="2600"/>
        <w:gridCol w:w="360"/>
        <w:gridCol w:w="4392"/>
        <w:gridCol w:w="918"/>
        <w:gridCol w:w="1610"/>
      </w:tblGrid>
      <w:tr w:rsidR="002825B4" w14:paraId="37DC738E" w14:textId="77777777" w:rsidTr="0022078B">
        <w:trPr>
          <w:gridBefore w:val="1"/>
          <w:gridAfter w:val="3"/>
          <w:wBefore w:w="10" w:type="dxa"/>
          <w:wAfter w:w="6920" w:type="dxa"/>
          <w:trHeight w:val="432"/>
        </w:trPr>
        <w:tc>
          <w:tcPr>
            <w:tcW w:w="2960" w:type="dxa"/>
            <w:gridSpan w:val="2"/>
            <w:vAlign w:val="center"/>
          </w:tcPr>
          <w:p w14:paraId="25548E1B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  <w:color w:val="2E74B5" w:themeColor="accent5" w:themeShade="BF"/>
              </w:rPr>
              <w:t>Important Phone Numbers</w:t>
            </w:r>
          </w:p>
        </w:tc>
      </w:tr>
      <w:tr w:rsidR="002825B4" w14:paraId="24F81BDE" w14:textId="77777777" w:rsidTr="0022078B"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EEF2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Out-of-Area Contact(s):</w:t>
            </w:r>
          </w:p>
        </w:tc>
        <w:tc>
          <w:tcPr>
            <w:tcW w:w="4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608404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7FF1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A2F5E" w14:textId="77777777" w:rsidR="002825B4" w:rsidRPr="00AE2399" w:rsidRDefault="002825B4" w:rsidP="0022078B">
            <w:pPr>
              <w:pStyle w:val="Default"/>
              <w:spacing w:line="240" w:lineRule="atLeast"/>
              <w:jc w:val="center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695E2188" w14:textId="77777777" w:rsidTr="0022078B"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1CAB8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4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DAE217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5FC0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left w:val="nil"/>
              <w:right w:val="nil"/>
            </w:tcBorders>
            <w:vAlign w:val="center"/>
          </w:tcPr>
          <w:p w14:paraId="4A0628F5" w14:textId="77777777" w:rsidR="002825B4" w:rsidRPr="00AE2399" w:rsidRDefault="002825B4" w:rsidP="0022078B">
            <w:pPr>
              <w:pStyle w:val="Default"/>
              <w:spacing w:line="240" w:lineRule="atLeast"/>
              <w:jc w:val="center"/>
              <w:rPr>
                <w:rStyle w:val="A14"/>
                <w:rFonts w:asciiTheme="minorHAnsi" w:hAnsiTheme="minorHAnsi" w:cstheme="minorHAnsi"/>
              </w:rPr>
            </w:pPr>
          </w:p>
        </w:tc>
      </w:tr>
    </w:tbl>
    <w:p w14:paraId="5B395923" w14:textId="77777777" w:rsidR="002825B4" w:rsidRDefault="002825B4" w:rsidP="002825B4">
      <w:pPr>
        <w:spacing w:after="0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6300"/>
        <w:gridCol w:w="900"/>
        <w:gridCol w:w="1610"/>
      </w:tblGrid>
      <w:tr w:rsidR="002825B4" w14:paraId="37D212B9" w14:textId="77777777" w:rsidTr="0022078B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81C9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Work: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vAlign w:val="center"/>
          </w:tcPr>
          <w:p w14:paraId="0108CF58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15D8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DDE620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0412C810" w14:textId="77777777" w:rsidTr="0022078B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5066C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School:</w:t>
            </w:r>
          </w:p>
        </w:tc>
        <w:tc>
          <w:tcPr>
            <w:tcW w:w="630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4740E16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D4C52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7758F99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</w:tbl>
    <w:p w14:paraId="5F91D25F" w14:textId="77777777" w:rsidR="002825B4" w:rsidRDefault="002825B4" w:rsidP="002825B4">
      <w:pPr>
        <w:spacing w:after="0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0"/>
        <w:gridCol w:w="450"/>
        <w:gridCol w:w="1350"/>
        <w:gridCol w:w="7740"/>
      </w:tblGrid>
      <w:tr w:rsidR="002825B4" w14:paraId="4AFD405A" w14:textId="77777777" w:rsidTr="0022078B"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06811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Evacuation Routes: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410C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73547BF7" w14:textId="77777777" w:rsidTr="0022078B">
        <w:trPr>
          <w:gridBefore w:val="1"/>
          <w:wBefore w:w="35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921C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E43F12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7F281C51" w14:textId="77777777" w:rsidTr="0022078B">
        <w:trPr>
          <w:gridBefore w:val="1"/>
          <w:wBefore w:w="35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9843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9090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F1FA9D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479DCCD0" w14:textId="77777777" w:rsidTr="0022078B">
        <w:trPr>
          <w:gridBefore w:val="1"/>
          <w:wBefore w:w="350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53F9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9090" w:type="dxa"/>
            <w:gridSpan w:val="2"/>
            <w:tcBorders>
              <w:left w:val="nil"/>
              <w:right w:val="nil"/>
            </w:tcBorders>
            <w:vAlign w:val="center"/>
          </w:tcPr>
          <w:p w14:paraId="06495DBD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</w:tbl>
    <w:p w14:paraId="0BC72766" w14:textId="77777777" w:rsidR="002825B4" w:rsidRDefault="002825B4" w:rsidP="002825B4"/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730"/>
        <w:gridCol w:w="7550"/>
      </w:tblGrid>
      <w:tr w:rsidR="002825B4" w14:paraId="06E76AE9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33BE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Where to Go: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B0E8FF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73FAC1C0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3240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7DB7A2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0E0C74E2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7E546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539874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5A7C59EF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B44F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CDE2A3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33A64DC3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3140B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74CB40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6D459E3C" w14:textId="77777777" w:rsidTr="0022078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00E4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E8F681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22D03017" w14:textId="77777777" w:rsidTr="0022078B"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48E1" w14:textId="77777777" w:rsidR="002825B4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  <w:p w14:paraId="44FC9490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Location of Go Kit(s):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DC3454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</w:tbl>
    <w:p w14:paraId="27D1B753" w14:textId="77777777" w:rsidR="002825B4" w:rsidRDefault="002825B4" w:rsidP="002825B4"/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2"/>
        <w:gridCol w:w="8758"/>
      </w:tblGrid>
      <w:tr w:rsidR="002825B4" w14:paraId="17229B66" w14:textId="77777777" w:rsidTr="0022078B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C43E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  <w:r w:rsidRPr="00AE2399">
              <w:rPr>
                <w:rStyle w:val="A14"/>
                <w:rFonts w:asciiTheme="minorHAnsi" w:hAnsiTheme="minorHAnsi" w:cstheme="minorHAnsi"/>
                <w:b/>
                <w:bCs/>
              </w:rPr>
              <w:t>Notes:</w:t>
            </w:r>
          </w:p>
        </w:tc>
        <w:tc>
          <w:tcPr>
            <w:tcW w:w="8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F573D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55EC3F16" w14:textId="77777777" w:rsidTr="0022078B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06289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C0EA5F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6A1BFE30" w14:textId="77777777" w:rsidTr="0022078B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2381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87F703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  <w:tr w:rsidR="002825B4" w14:paraId="535498E3" w14:textId="77777777" w:rsidTr="0022078B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57F2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81B6F4" w14:textId="77777777" w:rsidR="002825B4" w:rsidRPr="00AE2399" w:rsidRDefault="002825B4" w:rsidP="0022078B">
            <w:pPr>
              <w:pStyle w:val="Default"/>
              <w:spacing w:line="240" w:lineRule="atLeast"/>
              <w:rPr>
                <w:rStyle w:val="A14"/>
                <w:rFonts w:asciiTheme="minorHAnsi" w:hAnsiTheme="minorHAnsi" w:cstheme="minorHAnsi"/>
              </w:rPr>
            </w:pPr>
          </w:p>
        </w:tc>
      </w:tr>
    </w:tbl>
    <w:p w14:paraId="6F7A2C08" w14:textId="77777777" w:rsidR="002825B4" w:rsidRDefault="002825B4" w:rsidP="002825B4">
      <w:pPr>
        <w:pStyle w:val="Default"/>
        <w:spacing w:after="420" w:line="240" w:lineRule="atLeast"/>
        <w:jc w:val="center"/>
        <w:rPr>
          <w:rStyle w:val="A14"/>
        </w:rPr>
      </w:pPr>
    </w:p>
    <w:p w14:paraId="3CF81A81" w14:textId="77777777" w:rsidR="002825B4" w:rsidRDefault="002825B4" w:rsidP="002825B4">
      <w:pPr>
        <w:pStyle w:val="Default"/>
        <w:spacing w:after="420" w:line="240" w:lineRule="atLeast"/>
        <w:jc w:val="center"/>
        <w:rPr>
          <w:rFonts w:cstheme="minorHAnsi"/>
        </w:rPr>
      </w:pPr>
      <w:r w:rsidRPr="00072EAD">
        <w:rPr>
          <w:rStyle w:val="A14"/>
          <w:noProof/>
        </w:rPr>
        <w:lastRenderedPageBreak/>
        <mc:AlternateContent>
          <mc:Choice Requires="wps">
            <w:drawing>
              <wp:inline distT="0" distB="0" distL="0" distR="0" wp14:anchorId="297C55A0" wp14:editId="21ED9A24">
                <wp:extent cx="6510338" cy="1709420"/>
                <wp:effectExtent l="0" t="0" r="24130" b="2413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8" cy="17094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0A9D" w14:textId="77777777" w:rsidR="002825B4" w:rsidRPr="0084726D" w:rsidRDefault="002825B4" w:rsidP="002825B4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t>The Rim Community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Pr="008472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Wildland Fire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Key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C55A0" id="Text Box 2" o:spid="_x0000_s1027" type="#_x0000_t202" style="width:512.65pt;height:1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" fillcolor="#c00000">
                <v:textbox>
                  <w:txbxContent>
                    <w:p w14:paraId="51FB0A9D" w14:textId="77777777" w:rsidR="002825B4" w:rsidRPr="0084726D" w:rsidRDefault="002825B4" w:rsidP="002825B4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t>The Rim Community</w:t>
                      </w:r>
                      <w:r>
                        <w:rPr>
                          <w:rFonts w:ascii="Segoe Print" w:hAnsi="Segoe Print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Pr="0084726D">
                        <w:rPr>
                          <w:rFonts w:ascii="Arial" w:hAnsi="Arial" w:cs="Arial"/>
                          <w:sz w:val="72"/>
                          <w:szCs w:val="72"/>
                        </w:rPr>
                        <w:t>Wildland Fire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Key Contacts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955"/>
        <w:gridCol w:w="1710"/>
        <w:gridCol w:w="1779"/>
        <w:gridCol w:w="2811"/>
      </w:tblGrid>
      <w:tr w:rsidR="002825B4" w:rsidRPr="006A18FF" w14:paraId="2BB975ED" w14:textId="77777777" w:rsidTr="0022078B">
        <w:tc>
          <w:tcPr>
            <w:tcW w:w="10255" w:type="dxa"/>
            <w:gridSpan w:val="4"/>
            <w:vAlign w:val="center"/>
          </w:tcPr>
          <w:p w14:paraId="151D9A69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2"/>
                <w:szCs w:val="22"/>
              </w:rPr>
              <w:t>Key Phone Numbers:</w:t>
            </w:r>
          </w:p>
        </w:tc>
      </w:tr>
      <w:tr w:rsidR="002825B4" w:rsidRPr="006A18FF" w14:paraId="58FEECFF" w14:textId="77777777" w:rsidTr="0022078B">
        <w:tc>
          <w:tcPr>
            <w:tcW w:w="3955" w:type="dxa"/>
            <w:vAlign w:val="center"/>
          </w:tcPr>
          <w:p w14:paraId="04EDDF64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>The Rim Security (Main Gate)</w:t>
            </w:r>
          </w:p>
        </w:tc>
        <w:tc>
          <w:tcPr>
            <w:tcW w:w="1710" w:type="dxa"/>
            <w:vAlign w:val="center"/>
          </w:tcPr>
          <w:p w14:paraId="349FAE16" w14:textId="77777777" w:rsidR="002825B4" w:rsidRPr="0068721F" w:rsidRDefault="002825B4" w:rsidP="0022078B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>(928) 474-5150</w:t>
            </w:r>
          </w:p>
        </w:tc>
        <w:tc>
          <w:tcPr>
            <w:tcW w:w="1779" w:type="dxa"/>
            <w:vAlign w:val="center"/>
          </w:tcPr>
          <w:p w14:paraId="6CE642A7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5897F781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B4" w:rsidRPr="006A18FF" w14:paraId="6C9D8AE2" w14:textId="77777777" w:rsidTr="0022078B">
        <w:tc>
          <w:tcPr>
            <w:tcW w:w="3955" w:type="dxa"/>
            <w:vAlign w:val="center"/>
          </w:tcPr>
          <w:p w14:paraId="46D6EA5F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 xml:space="preserve">Rim GC Community Association </w:t>
            </w:r>
          </w:p>
        </w:tc>
        <w:tc>
          <w:tcPr>
            <w:tcW w:w="1710" w:type="dxa"/>
            <w:vAlign w:val="center"/>
          </w:tcPr>
          <w:p w14:paraId="3DEA2264" w14:textId="77777777" w:rsidR="002825B4" w:rsidRPr="0068721F" w:rsidRDefault="002825B4" w:rsidP="0022078B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>(928) 474-4809</w:t>
            </w:r>
          </w:p>
        </w:tc>
        <w:tc>
          <w:tcPr>
            <w:tcW w:w="4590" w:type="dxa"/>
            <w:gridSpan w:val="2"/>
            <w:vAlign w:val="center"/>
          </w:tcPr>
          <w:p w14:paraId="5A363509" w14:textId="77777777" w:rsidR="002825B4" w:rsidRPr="0068721F" w:rsidRDefault="002825B4" w:rsidP="0022078B">
            <w:pPr>
              <w:pStyle w:val="Default"/>
              <w:spacing w:before="120" w:after="120" w:line="24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" w:history="1">
              <w:r w:rsidRPr="001E77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rimgolfhoa.com</w:t>
              </w:r>
            </w:hyperlink>
          </w:p>
        </w:tc>
      </w:tr>
      <w:tr w:rsidR="002825B4" w:rsidRPr="006A18FF" w14:paraId="01BE60A8" w14:textId="77777777" w:rsidTr="0022078B">
        <w:tc>
          <w:tcPr>
            <w:tcW w:w="3955" w:type="dxa"/>
            <w:vAlign w:val="center"/>
          </w:tcPr>
          <w:p w14:paraId="72E60087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>Payson Fire Department – Station 13</w:t>
            </w:r>
          </w:p>
          <w:p w14:paraId="7CAF21C4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 xml:space="preserve">     103 Rim Parkway, Payson AZ</w:t>
            </w:r>
          </w:p>
        </w:tc>
        <w:tc>
          <w:tcPr>
            <w:tcW w:w="1710" w:type="dxa"/>
            <w:vAlign w:val="center"/>
          </w:tcPr>
          <w:p w14:paraId="65AF5D9A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8721F">
              <w:rPr>
                <w:rFonts w:asciiTheme="minorHAnsi" w:hAnsiTheme="minorHAnsi" w:cstheme="minorHAnsi"/>
                <w:sz w:val="22"/>
                <w:szCs w:val="22"/>
              </w:rPr>
              <w:t>(928) 468-6961</w:t>
            </w:r>
          </w:p>
        </w:tc>
        <w:tc>
          <w:tcPr>
            <w:tcW w:w="4590" w:type="dxa"/>
            <w:gridSpan w:val="2"/>
            <w:vAlign w:val="center"/>
          </w:tcPr>
          <w:p w14:paraId="13A6D176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1E77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paysonaz.gov/Departments/fire/fire-index.html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825B4" w:rsidRPr="006A18FF" w14:paraId="74372BF2" w14:textId="77777777" w:rsidTr="0022078B">
        <w:tc>
          <w:tcPr>
            <w:tcW w:w="3955" w:type="dxa"/>
            <w:vAlign w:val="center"/>
          </w:tcPr>
          <w:p w14:paraId="7F8EB6C3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Payson Police Department</w:t>
            </w:r>
          </w:p>
        </w:tc>
        <w:tc>
          <w:tcPr>
            <w:tcW w:w="1710" w:type="dxa"/>
            <w:vAlign w:val="center"/>
          </w:tcPr>
          <w:p w14:paraId="21065DB7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26BD4">
              <w:rPr>
                <w:rFonts w:asciiTheme="minorHAnsi" w:hAnsiTheme="minorHAnsi" w:cstheme="minorHAnsi"/>
                <w:sz w:val="22"/>
                <w:szCs w:val="22"/>
              </w:rPr>
              <w:t>(928) 474-5177</w:t>
            </w:r>
          </w:p>
        </w:tc>
        <w:tc>
          <w:tcPr>
            <w:tcW w:w="4590" w:type="dxa"/>
            <w:gridSpan w:val="2"/>
            <w:vAlign w:val="center"/>
          </w:tcPr>
          <w:p w14:paraId="0C45FE3D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1E77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paysonaz.gov/Departments/police/pd-index.html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825B4" w:rsidRPr="006A18FF" w14:paraId="7D88543D" w14:textId="77777777" w:rsidTr="0022078B">
        <w:tc>
          <w:tcPr>
            <w:tcW w:w="3955" w:type="dxa"/>
            <w:vAlign w:val="center"/>
          </w:tcPr>
          <w:p w14:paraId="039DCF31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8222A0B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14:paraId="31B3DE62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5C672F24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B4" w:rsidRPr="006A18FF" w14:paraId="3F6733C2" w14:textId="77777777" w:rsidTr="0022078B">
        <w:tc>
          <w:tcPr>
            <w:tcW w:w="3955" w:type="dxa"/>
            <w:vAlign w:val="center"/>
          </w:tcPr>
          <w:p w14:paraId="72149208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A333013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14:paraId="38C8036C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6C381AC0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B4" w:rsidRPr="006A18FF" w14:paraId="65A8FA6F" w14:textId="77777777" w:rsidTr="0022078B">
        <w:tc>
          <w:tcPr>
            <w:tcW w:w="3955" w:type="dxa"/>
            <w:vAlign w:val="center"/>
          </w:tcPr>
          <w:p w14:paraId="753964A0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35D65572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14:paraId="7A98D20C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vAlign w:val="center"/>
          </w:tcPr>
          <w:p w14:paraId="53BF1C2E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B4" w:rsidRPr="006A18FF" w14:paraId="6F217F66" w14:textId="77777777" w:rsidTr="0022078B">
        <w:tc>
          <w:tcPr>
            <w:tcW w:w="10255" w:type="dxa"/>
            <w:gridSpan w:val="4"/>
            <w:shd w:val="clear" w:color="auto" w:fill="FFE599" w:themeFill="accent4" w:themeFillTint="66"/>
            <w:vAlign w:val="center"/>
          </w:tcPr>
          <w:p w14:paraId="1E9C597B" w14:textId="77777777" w:rsidR="002825B4" w:rsidRPr="00C77573" w:rsidRDefault="002825B4" w:rsidP="0022078B">
            <w:pPr>
              <w:pStyle w:val="Default"/>
              <w:spacing w:before="120" w:after="120" w:line="240" w:lineRule="atLeast"/>
              <w:jc w:val="center"/>
              <w:rPr>
                <w:rFonts w:ascii="Segoe Script" w:hAnsi="Segoe Script" w:cstheme="minorHAnsi"/>
                <w:b/>
                <w:bCs/>
              </w:rPr>
            </w:pPr>
            <w:r w:rsidRPr="00C77573">
              <w:rPr>
                <w:rFonts w:ascii="Segoe Script" w:hAnsi="Segoe Script" w:cstheme="minorHAnsi"/>
                <w:b/>
                <w:bCs/>
                <w:color w:val="C00000"/>
              </w:rPr>
              <w:t>Remember to add these numbers to your mobile phone Favorites!</w:t>
            </w:r>
          </w:p>
        </w:tc>
      </w:tr>
    </w:tbl>
    <w:p w14:paraId="73216356" w14:textId="77777777" w:rsidR="002825B4" w:rsidRDefault="002825B4" w:rsidP="002825B4">
      <w:pPr>
        <w:pStyle w:val="Default"/>
        <w:spacing w:after="420" w:line="240" w:lineRule="atLeast"/>
        <w:rPr>
          <w:rFonts w:cstheme="minorHAnsi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2335"/>
        <w:gridCol w:w="4050"/>
        <w:gridCol w:w="3819"/>
      </w:tblGrid>
      <w:tr w:rsidR="002825B4" w14:paraId="34820DC8" w14:textId="77777777" w:rsidTr="0022078B">
        <w:tc>
          <w:tcPr>
            <w:tcW w:w="10204" w:type="dxa"/>
            <w:gridSpan w:val="3"/>
            <w:vAlign w:val="bottom"/>
          </w:tcPr>
          <w:p w14:paraId="62ECE109" w14:textId="77777777" w:rsidR="002825B4" w:rsidRPr="0068721F" w:rsidRDefault="002825B4" w:rsidP="0022078B">
            <w:pPr>
              <w:pStyle w:val="Default"/>
              <w:spacing w:before="120" w:after="120" w:line="240" w:lineRule="atLeast"/>
              <w:rPr>
                <w:rFonts w:asciiTheme="minorHAnsi" w:hAnsiTheme="minorHAnsi" w:cstheme="minorHAnsi"/>
                <w:b/>
                <w:bCs/>
              </w:rPr>
            </w:pPr>
            <w:r w:rsidRPr="0068721F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Useful Websites</w:t>
            </w:r>
          </w:p>
        </w:tc>
      </w:tr>
      <w:tr w:rsidR="002825B4" w14:paraId="38549F8D" w14:textId="77777777" w:rsidTr="0022078B">
        <w:tc>
          <w:tcPr>
            <w:tcW w:w="2335" w:type="dxa"/>
            <w:vAlign w:val="center"/>
          </w:tcPr>
          <w:p w14:paraId="7C5780A1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Arizona Interagency Wildfire Prevention</w:t>
            </w:r>
          </w:p>
        </w:tc>
        <w:tc>
          <w:tcPr>
            <w:tcW w:w="4050" w:type="dxa"/>
            <w:vAlign w:val="center"/>
          </w:tcPr>
          <w:p w14:paraId="43EE8B90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News on Wildfire status, prevention, forest restrictions, and resources</w:t>
            </w:r>
          </w:p>
        </w:tc>
        <w:tc>
          <w:tcPr>
            <w:tcW w:w="3819" w:type="dxa"/>
            <w:vAlign w:val="center"/>
          </w:tcPr>
          <w:p w14:paraId="316CDC85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7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https://wildlandfire.az.gov/wildfire-resources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25B4" w14:paraId="6C3020E1" w14:textId="77777777" w:rsidTr="0022078B">
        <w:tc>
          <w:tcPr>
            <w:tcW w:w="2335" w:type="dxa"/>
            <w:vAlign w:val="center"/>
          </w:tcPr>
          <w:p w14:paraId="2179B7C5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Arizona Emergency Information Network</w:t>
            </w:r>
          </w:p>
        </w:tc>
        <w:tc>
          <w:tcPr>
            <w:tcW w:w="4050" w:type="dxa"/>
            <w:vAlign w:val="center"/>
          </w:tcPr>
          <w:p w14:paraId="558BC859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Emergency bulletins, Ready Set Go guidelines</w:t>
            </w:r>
          </w:p>
        </w:tc>
        <w:tc>
          <w:tcPr>
            <w:tcW w:w="3819" w:type="dxa"/>
            <w:vAlign w:val="center"/>
          </w:tcPr>
          <w:p w14:paraId="6E91D89E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8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https://ein.az.gov/ready-set-go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25B4" w14:paraId="0FB56112" w14:textId="77777777" w:rsidTr="0022078B">
        <w:tc>
          <w:tcPr>
            <w:tcW w:w="2335" w:type="dxa"/>
            <w:vAlign w:val="center"/>
          </w:tcPr>
          <w:p w14:paraId="0D6A3EC5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InciWeb</w:t>
            </w:r>
            <w:proofErr w:type="spellEnd"/>
          </w:p>
        </w:tc>
        <w:tc>
          <w:tcPr>
            <w:tcW w:w="4050" w:type="dxa"/>
            <w:vAlign w:val="center"/>
          </w:tcPr>
          <w:p w14:paraId="3FF6B5C0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tracking of wildland fires.  Includes s</w:t>
            </w:r>
            <w:r w:rsidRPr="0049080F">
              <w:rPr>
                <w:rFonts w:asciiTheme="minorHAnsi" w:hAnsiTheme="minorHAnsi" w:cstheme="minorHAnsi"/>
              </w:rPr>
              <w:t xml:space="preserve">ocial media tweets from National Interagency Fire Center (NIFC) and </w:t>
            </w:r>
            <w:proofErr w:type="spellStart"/>
            <w:r w:rsidRPr="0049080F">
              <w:rPr>
                <w:rFonts w:asciiTheme="minorHAnsi" w:hAnsiTheme="minorHAnsi" w:cstheme="minorHAnsi"/>
              </w:rPr>
              <w:t>Inciweb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19" w:type="dxa"/>
            <w:vAlign w:val="center"/>
          </w:tcPr>
          <w:p w14:paraId="76A76AB4" w14:textId="77777777" w:rsidR="002825B4" w:rsidRPr="000F2273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9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https://inciweb.nwcg.gov/#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25B4" w14:paraId="501ADD5F" w14:textId="77777777" w:rsidTr="0022078B">
        <w:tc>
          <w:tcPr>
            <w:tcW w:w="2335" w:type="dxa"/>
            <w:vAlign w:val="center"/>
          </w:tcPr>
          <w:p w14:paraId="3C59B5BF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Wildfires Near Me (Beta)</w:t>
            </w:r>
          </w:p>
        </w:tc>
        <w:tc>
          <w:tcPr>
            <w:tcW w:w="4050" w:type="dxa"/>
            <w:vAlign w:val="center"/>
          </w:tcPr>
          <w:p w14:paraId="589E41CB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Beta dashboard created by US Forest Service tailored to your location.  Requires Sign In account.</w:t>
            </w:r>
          </w:p>
        </w:tc>
        <w:tc>
          <w:tcPr>
            <w:tcW w:w="3819" w:type="dxa"/>
            <w:vAlign w:val="center"/>
          </w:tcPr>
          <w:p w14:paraId="4A4EE7AE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10" w:history="1">
              <w:r>
                <w:rPr>
                  <w:rStyle w:val="Hyperlink"/>
                </w:rPr>
                <w:t>Wildfires Near Me (wfmrda.com)</w:t>
              </w:r>
            </w:hyperlink>
          </w:p>
        </w:tc>
      </w:tr>
      <w:tr w:rsidR="002825B4" w14:paraId="69E7A782" w14:textId="77777777" w:rsidTr="0022078B">
        <w:tc>
          <w:tcPr>
            <w:tcW w:w="2335" w:type="dxa"/>
            <w:vAlign w:val="center"/>
          </w:tcPr>
          <w:p w14:paraId="31AB5337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ADOT 511</w:t>
            </w:r>
          </w:p>
        </w:tc>
        <w:tc>
          <w:tcPr>
            <w:tcW w:w="4050" w:type="dxa"/>
            <w:vAlign w:val="center"/>
          </w:tcPr>
          <w:p w14:paraId="14A42652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Arizona highway and road status statewide.  Useful to check before you travel for emergency, accident, and construction information.</w:t>
            </w:r>
          </w:p>
        </w:tc>
        <w:tc>
          <w:tcPr>
            <w:tcW w:w="3819" w:type="dxa"/>
            <w:vAlign w:val="center"/>
          </w:tcPr>
          <w:p w14:paraId="785EDA3F" w14:textId="77777777" w:rsidR="002825B4" w:rsidRPr="000A7089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11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https://www.az511.com/</w:t>
              </w:r>
            </w:hyperlink>
          </w:p>
        </w:tc>
      </w:tr>
      <w:tr w:rsidR="002825B4" w14:paraId="6D1EB864" w14:textId="77777777" w:rsidTr="0022078B">
        <w:tc>
          <w:tcPr>
            <w:tcW w:w="2335" w:type="dxa"/>
            <w:vAlign w:val="center"/>
          </w:tcPr>
          <w:p w14:paraId="7712138B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Fire Weather &amp; Avalanche Center</w:t>
            </w:r>
          </w:p>
        </w:tc>
        <w:tc>
          <w:tcPr>
            <w:tcW w:w="4050" w:type="dxa"/>
            <w:vAlign w:val="center"/>
          </w:tcPr>
          <w:p w14:paraId="0B84BC3A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 w:rsidRPr="000A7089">
              <w:rPr>
                <w:rFonts w:asciiTheme="minorHAnsi" w:hAnsiTheme="minorHAnsi" w:cstheme="minorHAnsi"/>
              </w:rPr>
              <w:t>Wildfire St</w:t>
            </w:r>
            <w:r>
              <w:rPr>
                <w:rFonts w:asciiTheme="minorHAnsi" w:hAnsiTheme="minorHAnsi" w:cstheme="minorHAnsi"/>
              </w:rPr>
              <w:t>o</w:t>
            </w:r>
            <w:r w:rsidRPr="000A7089">
              <w:rPr>
                <w:rFonts w:asciiTheme="minorHAnsi" w:hAnsiTheme="minorHAnsi" w:cstheme="minorHAnsi"/>
              </w:rPr>
              <w:t>rm Dashboard for Phoenix</w:t>
            </w:r>
            <w:r>
              <w:rPr>
                <w:rFonts w:asciiTheme="minorHAnsi" w:hAnsiTheme="minorHAnsi" w:cstheme="minorHAnsi"/>
              </w:rPr>
              <w:t>, Flagstaff, Grand Canyon, and Tucson</w:t>
            </w:r>
          </w:p>
        </w:tc>
        <w:tc>
          <w:tcPr>
            <w:tcW w:w="3819" w:type="dxa"/>
            <w:vAlign w:val="center"/>
          </w:tcPr>
          <w:p w14:paraId="7E35B2F1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12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https://www.fireweatheravalanche.org/fire/dashboard/arizona/phoenix</w:t>
              </w:r>
            </w:hyperlink>
          </w:p>
        </w:tc>
      </w:tr>
      <w:tr w:rsidR="002825B4" w14:paraId="2F869DEB" w14:textId="77777777" w:rsidTr="0022078B">
        <w:tc>
          <w:tcPr>
            <w:tcW w:w="2335" w:type="dxa"/>
            <w:vAlign w:val="center"/>
          </w:tcPr>
          <w:p w14:paraId="4E94C372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Gila County Health &amp; Emergency Management</w:t>
            </w:r>
          </w:p>
        </w:tc>
        <w:tc>
          <w:tcPr>
            <w:tcW w:w="4050" w:type="dxa"/>
            <w:vAlign w:val="center"/>
          </w:tcPr>
          <w:p w14:paraId="3C1AD4A4" w14:textId="77777777" w:rsidR="002825B4" w:rsidRPr="000A7089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Gila County Emergency Resources</w:t>
            </w:r>
          </w:p>
        </w:tc>
        <w:tc>
          <w:tcPr>
            <w:tcW w:w="3819" w:type="dxa"/>
            <w:vAlign w:val="center"/>
          </w:tcPr>
          <w:p w14:paraId="6C5C6474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13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http://www.readygila.com/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825B4" w14:paraId="6A26A286" w14:textId="77777777" w:rsidTr="0022078B">
        <w:tc>
          <w:tcPr>
            <w:tcW w:w="2335" w:type="dxa"/>
            <w:vAlign w:val="center"/>
          </w:tcPr>
          <w:p w14:paraId="5A6509E0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Everbridge Emergency Notification</w:t>
            </w:r>
          </w:p>
        </w:tc>
        <w:tc>
          <w:tcPr>
            <w:tcW w:w="4050" w:type="dxa"/>
            <w:vAlign w:val="center"/>
          </w:tcPr>
          <w:p w14:paraId="7138B77B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Gila County Emergency notification website.  Contains emergency information posted by Gila County, but more importantly contains the sign-up link for Everbridge emergency notification emails and texts. </w:t>
            </w:r>
          </w:p>
        </w:tc>
        <w:tc>
          <w:tcPr>
            <w:tcW w:w="3819" w:type="dxa"/>
            <w:vAlign w:val="center"/>
          </w:tcPr>
          <w:p w14:paraId="27E3D31C" w14:textId="77777777" w:rsidR="002825B4" w:rsidRDefault="002825B4" w:rsidP="0022078B">
            <w:pPr>
              <w:pStyle w:val="Default"/>
              <w:spacing w:after="420" w:line="240" w:lineRule="atLeast"/>
              <w:rPr>
                <w:rFonts w:asciiTheme="minorHAnsi" w:hAnsiTheme="minorHAnsi" w:cstheme="minorHAnsi"/>
              </w:rPr>
            </w:pPr>
            <w:hyperlink r:id="rId14" w:history="1">
              <w:r w:rsidRPr="001E77EB">
                <w:rPr>
                  <w:rStyle w:val="Hyperlink"/>
                  <w:rFonts w:asciiTheme="minorHAnsi" w:hAnsiTheme="minorHAnsi" w:cstheme="minorHAnsi"/>
                </w:rPr>
                <w:t>http://www.readygila.com/everbridge/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735E836" w14:textId="77777777" w:rsidR="002825B4" w:rsidRDefault="002825B4" w:rsidP="002825B4">
      <w:pPr>
        <w:pStyle w:val="Default"/>
        <w:spacing w:after="420" w:line="240" w:lineRule="atLeast"/>
        <w:rPr>
          <w:rFonts w:cstheme="minorHAnsi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2825B4" w14:paraId="7EAD260C" w14:textId="77777777" w:rsidTr="0022078B">
        <w:tc>
          <w:tcPr>
            <w:tcW w:w="10255" w:type="dxa"/>
            <w:shd w:val="clear" w:color="auto" w:fill="FFE599" w:themeFill="accent4" w:themeFillTint="66"/>
          </w:tcPr>
          <w:p w14:paraId="1A1A5149" w14:textId="77777777" w:rsidR="002825B4" w:rsidRPr="00B06E4B" w:rsidRDefault="002825B4" w:rsidP="0022078B">
            <w:pPr>
              <w:rPr>
                <w:sz w:val="56"/>
                <w:szCs w:val="56"/>
              </w:rPr>
            </w:pPr>
            <w:r w:rsidRPr="00B06E4B">
              <w:rPr>
                <w:rFonts w:ascii="Segoe Script" w:hAnsi="Segoe Script"/>
                <w:color w:val="C00000"/>
                <w:sz w:val="56"/>
                <w:szCs w:val="56"/>
              </w:rPr>
              <w:t>Helpful Hint</w:t>
            </w:r>
          </w:p>
        </w:tc>
      </w:tr>
      <w:tr w:rsidR="002825B4" w14:paraId="45CE6371" w14:textId="77777777" w:rsidTr="0022078B">
        <w:tc>
          <w:tcPr>
            <w:tcW w:w="10255" w:type="dxa"/>
          </w:tcPr>
          <w:p w14:paraId="539993F8" w14:textId="77777777" w:rsidR="002825B4" w:rsidRPr="00B06E4B" w:rsidRDefault="002825B4" w:rsidP="0022078B">
            <w:pPr>
              <w:rPr>
                <w:sz w:val="24"/>
                <w:szCs w:val="24"/>
              </w:rPr>
            </w:pPr>
            <w:r w:rsidRPr="00B06E4B">
              <w:rPr>
                <w:sz w:val="24"/>
                <w:szCs w:val="24"/>
              </w:rPr>
              <w:t xml:space="preserve">Bookmark helpful Ready, Set, </w:t>
            </w:r>
            <w:proofErr w:type="gramStart"/>
            <w:r w:rsidRPr="00B06E4B">
              <w:rPr>
                <w:sz w:val="24"/>
                <w:szCs w:val="24"/>
              </w:rPr>
              <w:t>Go</w:t>
            </w:r>
            <w:proofErr w:type="gramEnd"/>
            <w:r w:rsidRPr="00B06E4B">
              <w:rPr>
                <w:sz w:val="24"/>
                <w:szCs w:val="24"/>
              </w:rPr>
              <w:t xml:space="preserve"> websites on your laptop and mobile phone now so you do not have to search for them in an emergency</w:t>
            </w:r>
            <w:r>
              <w:rPr>
                <w:sz w:val="24"/>
                <w:szCs w:val="24"/>
              </w:rPr>
              <w:t xml:space="preserve"> while driving down the freeway!</w:t>
            </w:r>
            <w:r w:rsidRPr="00B06E4B">
              <w:rPr>
                <w:sz w:val="24"/>
                <w:szCs w:val="24"/>
              </w:rPr>
              <w:t xml:space="preserve">  </w:t>
            </w:r>
            <w:proofErr w:type="gramStart"/>
            <w:r w:rsidRPr="00B06E4B">
              <w:rPr>
                <w:sz w:val="24"/>
                <w:szCs w:val="24"/>
              </w:rPr>
              <w:t>Don’t</w:t>
            </w:r>
            <w:proofErr w:type="gramEnd"/>
            <w:r w:rsidRPr="00B06E4B">
              <w:rPr>
                <w:sz w:val="24"/>
                <w:szCs w:val="24"/>
              </w:rPr>
              <w:t xml:space="preserve"> know how to create a bookmark on your iPhone, follow this link </w:t>
            </w:r>
            <w:r>
              <w:rPr>
                <w:sz w:val="24"/>
                <w:szCs w:val="24"/>
              </w:rPr>
              <w:t>–</w:t>
            </w:r>
            <w:r w:rsidRPr="00B06E4B">
              <w:rPr>
                <w:sz w:val="24"/>
                <w:szCs w:val="24"/>
              </w:rPr>
              <w:t xml:space="preserve"> </w:t>
            </w:r>
            <w:hyperlink r:id="rId15" w:history="1">
              <w:r w:rsidRPr="00AC428B">
                <w:rPr>
                  <w:rStyle w:val="Hyperlink"/>
                  <w:sz w:val="24"/>
                  <w:szCs w:val="24"/>
                </w:rPr>
                <w:t>Add Bookmark Icon to Home Page</w:t>
              </w:r>
            </w:hyperlink>
            <w:r>
              <w:rPr>
                <w:sz w:val="24"/>
                <w:szCs w:val="24"/>
              </w:rPr>
              <w:t xml:space="preserve">.  Need to add a bookmark to your Android mobile phone follow this link – </w:t>
            </w:r>
            <w:hyperlink r:id="rId16" w:history="1">
              <w:r w:rsidRPr="00AC428B">
                <w:rPr>
                  <w:rStyle w:val="Hyperlink"/>
                  <w:sz w:val="24"/>
                  <w:szCs w:val="24"/>
                </w:rPr>
                <w:t>Adding Bookmark Icon to Android Home Page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</w:tbl>
    <w:p w14:paraId="19C9B16E" w14:textId="77777777" w:rsidR="002825B4" w:rsidRPr="00136E64" w:rsidRDefault="002825B4" w:rsidP="002825B4"/>
    <w:p w14:paraId="4AB370C2" w14:textId="162FA025" w:rsidR="0023611C" w:rsidRDefault="002825B4" w:rsidP="002825B4"/>
    <w:sectPr w:rsidR="0023611C" w:rsidSect="002825B4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4"/>
    <w:rsid w:val="002825B4"/>
    <w:rsid w:val="00605B58"/>
    <w:rsid w:val="007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B4CF"/>
  <w15:chartTrackingRefBased/>
  <w15:docId w15:val="{C7ABAFE8-74F8-41B6-BC06-19CD2CB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25B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4">
    <w:name w:val="A14"/>
    <w:uiPriority w:val="99"/>
    <w:rsid w:val="002825B4"/>
    <w:rPr>
      <w:rFonts w:cs="Myriad Pro"/>
      <w:color w:val="211D1E"/>
      <w:sz w:val="22"/>
      <w:szCs w:val="22"/>
    </w:rPr>
  </w:style>
  <w:style w:type="table" w:styleId="TableGrid">
    <w:name w:val="Table Grid"/>
    <w:basedOn w:val="TableNormal"/>
    <w:uiPriority w:val="39"/>
    <w:rsid w:val="0028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n.az.gov/ready-set-go" TargetMode="External"/><Relationship Id="rId13" Type="http://schemas.openxmlformats.org/officeDocument/2006/relationships/hyperlink" Target="http://www.readygila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ildlandfire.az.gov/wildfire-resources" TargetMode="External"/><Relationship Id="rId12" Type="http://schemas.openxmlformats.org/officeDocument/2006/relationships/hyperlink" Target="https://www.fireweatheravalanche.org/fire/dashboard/arizona/phoeni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vVxUH5Ifj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ysonaz.gov/Departments/police/pd-index.html" TargetMode="External"/><Relationship Id="rId11" Type="http://schemas.openxmlformats.org/officeDocument/2006/relationships/hyperlink" Target="https://www.az511.com/" TargetMode="External"/><Relationship Id="rId5" Type="http://schemas.openxmlformats.org/officeDocument/2006/relationships/hyperlink" Target="http://www.paysonaz.gov/Departments/fire/fire-index.html" TargetMode="External"/><Relationship Id="rId15" Type="http://schemas.openxmlformats.org/officeDocument/2006/relationships/hyperlink" Target="https://www.youtube.com/watch?v=fuMB4tDzTPU" TargetMode="External"/><Relationship Id="rId10" Type="http://schemas.openxmlformats.org/officeDocument/2006/relationships/hyperlink" Target="https://wildfiresnearme.wfmrda.com/" TargetMode="External"/><Relationship Id="rId4" Type="http://schemas.openxmlformats.org/officeDocument/2006/relationships/hyperlink" Target="http://www.rimgolfhoa.com" TargetMode="External"/><Relationship Id="rId9" Type="http://schemas.openxmlformats.org/officeDocument/2006/relationships/hyperlink" Target="https://inciweb.nwcg.gov/" TargetMode="External"/><Relationship Id="rId14" Type="http://schemas.openxmlformats.org/officeDocument/2006/relationships/hyperlink" Target="http://www.readygila.com/everbri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1</cp:revision>
  <dcterms:created xsi:type="dcterms:W3CDTF">2021-06-11T16:34:00Z</dcterms:created>
  <dcterms:modified xsi:type="dcterms:W3CDTF">2021-06-11T16:37:00Z</dcterms:modified>
</cp:coreProperties>
</file>