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B30A" w14:textId="4F714C7F" w:rsidR="008B6278" w:rsidRDefault="008B6278" w:rsidP="008B6278">
      <w:pPr>
        <w:spacing w:before="120" w:after="120" w:line="240" w:lineRule="auto"/>
        <w:contextualSpacing/>
      </w:pPr>
      <w:r>
        <w:t>Maintenance Dues are $</w:t>
      </w:r>
      <w:r w:rsidR="00FA648D">
        <w:t>96</w:t>
      </w:r>
      <w:r>
        <w:t xml:space="preserve"> per lot per year.  Property owners with multiple lots may make monthly payments at no additional charge with prior arrangements made with the POA. Every property owner is asked to complete the Customer Information form.  It is the property owner’s responsibility to ensure that the POA has the correct and current information on file to help prevent late fee charges.  Property owners with a single lot are to pay per year.</w:t>
      </w:r>
    </w:p>
    <w:p w14:paraId="52C36A70" w14:textId="77777777" w:rsidR="008B6278" w:rsidRDefault="008B6278" w:rsidP="008B6278">
      <w:pPr>
        <w:spacing w:before="120" w:after="120" w:line="240" w:lineRule="auto"/>
        <w:contextualSpacing/>
      </w:pPr>
    </w:p>
    <w:p w14:paraId="7DBD50EE" w14:textId="57441EF1" w:rsidR="008B6278" w:rsidRDefault="008B6278" w:rsidP="008B6278">
      <w:pPr>
        <w:spacing w:before="120" w:after="120" w:line="240" w:lineRule="auto"/>
        <w:contextualSpacing/>
      </w:pPr>
      <w:r>
        <w:t>Our Fiscal Year is January 1st to December 31st and invoices are mailed out in mid-December with payments due by January 31st, after which time late fees start accruing.  Accounts that are 30 days past due will have a $5.00 late fee per lot assessed monthly.</w:t>
      </w:r>
    </w:p>
    <w:p w14:paraId="62D6A48F" w14:textId="77777777" w:rsidR="008B6278" w:rsidRDefault="008B6278" w:rsidP="008B6278">
      <w:pPr>
        <w:spacing w:before="120" w:after="120" w:line="240" w:lineRule="auto"/>
        <w:contextualSpacing/>
      </w:pPr>
    </w:p>
    <w:p w14:paraId="0B61451C" w14:textId="77777777" w:rsidR="008B6278" w:rsidRDefault="008B6278" w:rsidP="008B6278">
      <w:pPr>
        <w:spacing w:before="120" w:after="120" w:line="240" w:lineRule="auto"/>
        <w:contextualSpacing/>
      </w:pPr>
      <w:r>
        <w:t>A secondary semi-annual statement will be issued in late June to property owners with a remaining balance.</w:t>
      </w:r>
    </w:p>
    <w:p w14:paraId="2DA4EBB6" w14:textId="77777777" w:rsidR="008B6278" w:rsidRDefault="008B6278" w:rsidP="008B6278">
      <w:pPr>
        <w:spacing w:before="120" w:after="120" w:line="240" w:lineRule="auto"/>
        <w:contextualSpacing/>
      </w:pPr>
    </w:p>
    <w:p w14:paraId="4C63FF3D" w14:textId="571E6BC8" w:rsidR="008B6278" w:rsidRDefault="008B6278" w:rsidP="008B6278">
      <w:pPr>
        <w:spacing w:before="120" w:after="120" w:line="240" w:lineRule="auto"/>
        <w:contextualSpacing/>
      </w:pPr>
      <w:r>
        <w:t>​Canyon Park POA charges a property transfer fee of $</w:t>
      </w:r>
      <w:r w:rsidR="00D04221">
        <w:t>100</w:t>
      </w:r>
      <w:r>
        <w:t>.00 per lot when a property is sold, payable immediately.</w:t>
      </w:r>
    </w:p>
    <w:p w14:paraId="3343A259" w14:textId="77777777" w:rsidR="008B6278" w:rsidRDefault="008B6278" w:rsidP="008B6278">
      <w:pPr>
        <w:spacing w:before="120" w:after="120" w:line="240" w:lineRule="auto"/>
        <w:contextualSpacing/>
      </w:pPr>
    </w:p>
    <w:p w14:paraId="1AA50441" w14:textId="21CAA63A" w:rsidR="008B6278" w:rsidRDefault="008B6278" w:rsidP="008B6278">
      <w:pPr>
        <w:spacing w:before="120" w:after="120" w:line="240" w:lineRule="auto"/>
        <w:contextualSpacing/>
      </w:pPr>
      <w:r>
        <w:t>​Please note, not receiving an invoice, either by USPS or email, is not a valid reason for non-payment and/or relinquishment of late fees.   These fees are outlined in the deed restrictions.</w:t>
      </w:r>
    </w:p>
    <w:p w14:paraId="47A0E457" w14:textId="77777777" w:rsidR="008B6278" w:rsidRDefault="008B6278" w:rsidP="008B6278">
      <w:pPr>
        <w:spacing w:before="120" w:after="120" w:line="240" w:lineRule="auto"/>
        <w:contextualSpacing/>
      </w:pPr>
    </w:p>
    <w:p w14:paraId="34458B06" w14:textId="77777777" w:rsidR="008B6278" w:rsidRDefault="008B6278" w:rsidP="008B6278">
      <w:pPr>
        <w:spacing w:before="120" w:after="120" w:line="240" w:lineRule="auto"/>
        <w:contextualSpacing/>
      </w:pPr>
      <w:r>
        <w:t>Please call or e-mail the POA at canyonparkpoa2020@gmail.com or call (936) 646-4445 to ask questions concerning your account balance, payment plans, or verification of accounts for property being sold.  </w:t>
      </w:r>
    </w:p>
    <w:p w14:paraId="6AF344DC" w14:textId="77777777" w:rsidR="008B6278" w:rsidRDefault="008B6278" w:rsidP="008B6278">
      <w:pPr>
        <w:spacing w:before="120" w:after="120" w:line="240" w:lineRule="auto"/>
        <w:contextualSpacing/>
      </w:pPr>
    </w:p>
    <w:p w14:paraId="11A5AA67" w14:textId="77777777" w:rsidR="008B6278" w:rsidRDefault="008B6278" w:rsidP="008B6278">
      <w:pPr>
        <w:spacing w:before="120" w:after="120" w:line="240" w:lineRule="auto"/>
        <w:contextualSpacing/>
      </w:pPr>
      <w:r>
        <w:t>We ask that Title Companies have the buyer complete our Canyon Park Customer Information Form and along with a copy of the Warranty Deed, return it to the office after closing documents are completed.  This will provide us with the buyer contact information to setup all POA accounts.</w:t>
      </w:r>
    </w:p>
    <w:p w14:paraId="1B86FC46" w14:textId="77777777" w:rsidR="008B6278" w:rsidRDefault="008B6278" w:rsidP="008B6278">
      <w:pPr>
        <w:spacing w:before="120" w:after="120" w:line="240" w:lineRule="auto"/>
        <w:contextualSpacing/>
      </w:pPr>
    </w:p>
    <w:p w14:paraId="2488CE84" w14:textId="77777777" w:rsidR="008B6278" w:rsidRDefault="008B6278" w:rsidP="008B6278">
      <w:pPr>
        <w:spacing w:before="120" w:after="120" w:line="240" w:lineRule="auto"/>
        <w:contextualSpacing/>
      </w:pPr>
      <w:r>
        <w:t>​</w:t>
      </w:r>
    </w:p>
    <w:p w14:paraId="2F676390" w14:textId="77777777" w:rsidR="008B6278" w:rsidRDefault="008B6278" w:rsidP="008B6278">
      <w:pPr>
        <w:spacing w:before="120" w:after="120" w:line="240" w:lineRule="auto"/>
        <w:contextualSpacing/>
      </w:pPr>
    </w:p>
    <w:p w14:paraId="22EB82D9" w14:textId="6B63D525" w:rsidR="001C69E5" w:rsidRDefault="008B6278" w:rsidP="008B6278">
      <w:pPr>
        <w:spacing w:before="120" w:after="120" w:line="240" w:lineRule="auto"/>
        <w:contextualSpacing/>
      </w:pPr>
      <w:r>
        <w:t xml:space="preserve">Thank you for your interest.  </w:t>
      </w:r>
    </w:p>
    <w:sectPr w:rsidR="001C69E5" w:rsidSect="0034753B">
      <w:headerReference w:type="default" r:id="rId7"/>
      <w:footerReference w:type="default" r:id="rId8"/>
      <w:pgSz w:w="12240" w:h="15840" w:code="1"/>
      <w:pgMar w:top="2160" w:right="1440" w:bottom="1440" w:left="1440" w:header="63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D029" w14:textId="77777777" w:rsidR="0060633A" w:rsidRDefault="0060633A" w:rsidP="00950685">
      <w:pPr>
        <w:spacing w:after="0" w:line="240" w:lineRule="auto"/>
      </w:pPr>
      <w:r>
        <w:separator/>
      </w:r>
    </w:p>
  </w:endnote>
  <w:endnote w:type="continuationSeparator" w:id="0">
    <w:p w14:paraId="67EEFDB9" w14:textId="77777777" w:rsidR="0060633A" w:rsidRDefault="0060633A" w:rsidP="0095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58" w:type="dxa"/>
      <w:tblLook w:val="04A0" w:firstRow="1" w:lastRow="0" w:firstColumn="1" w:lastColumn="0" w:noHBand="0" w:noVBand="1"/>
    </w:tblPr>
    <w:tblGrid>
      <w:gridCol w:w="5220"/>
      <w:gridCol w:w="4338"/>
    </w:tblGrid>
    <w:tr w:rsidR="0051690B" w14:paraId="5124B1A9" w14:textId="77777777" w:rsidTr="009C4FDF">
      <w:tc>
        <w:tcPr>
          <w:tcW w:w="9558" w:type="dxa"/>
          <w:gridSpan w:val="2"/>
          <w:tcBorders>
            <w:top w:val="single" w:sz="4" w:space="0" w:color="8DB3E2" w:themeColor="text2" w:themeTint="66"/>
            <w:left w:val="nil"/>
            <w:bottom w:val="nil"/>
            <w:right w:val="nil"/>
          </w:tcBorders>
        </w:tcPr>
        <w:p w14:paraId="7A979011" w14:textId="77777777" w:rsidR="008946C0" w:rsidRDefault="0051690B" w:rsidP="0034753B">
          <w:pPr>
            <w:pStyle w:val="Footer"/>
            <w:tabs>
              <w:tab w:val="clear" w:pos="4680"/>
              <w:tab w:val="clear" w:pos="9360"/>
              <w:tab w:val="left" w:pos="1725"/>
            </w:tabs>
            <w:jc w:val="center"/>
          </w:pPr>
          <w:r>
            <w:t xml:space="preserve">Robert Simard / President  |  Patrick Kratz / Vice President </w:t>
          </w:r>
          <w:r w:rsidR="0034753B">
            <w:t>| Dalene Felder / Treasurer |</w:t>
          </w:r>
        </w:p>
        <w:p w14:paraId="237EC3A7" w14:textId="77777777" w:rsidR="0051690B" w:rsidRDefault="0051690B" w:rsidP="008946C0">
          <w:pPr>
            <w:pStyle w:val="Footer"/>
            <w:tabs>
              <w:tab w:val="clear" w:pos="4680"/>
              <w:tab w:val="clear" w:pos="9360"/>
              <w:tab w:val="left" w:pos="1725"/>
            </w:tabs>
            <w:ind w:right="-18"/>
            <w:jc w:val="center"/>
          </w:pPr>
          <w:r>
            <w:t xml:space="preserve"> </w:t>
          </w:r>
          <w:r w:rsidR="0034753B">
            <w:t xml:space="preserve">Wendy Jones / Secretary | </w:t>
          </w:r>
          <w:r>
            <w:t>Courtney Belcher / Director</w:t>
          </w:r>
        </w:p>
      </w:tc>
    </w:tr>
    <w:tr w:rsidR="0051690B" w14:paraId="7227F152" w14:textId="77777777" w:rsidTr="008946C0">
      <w:tc>
        <w:tcPr>
          <w:tcW w:w="5220" w:type="dxa"/>
          <w:tcBorders>
            <w:top w:val="nil"/>
            <w:left w:val="nil"/>
            <w:bottom w:val="nil"/>
            <w:right w:val="nil"/>
          </w:tcBorders>
        </w:tcPr>
        <w:sdt>
          <w:sdtPr>
            <w:rPr>
              <w:sz w:val="16"/>
              <w:szCs w:val="16"/>
            </w:rPr>
            <w:id w:val="98381352"/>
            <w:docPartObj>
              <w:docPartGallery w:val="Page Numbers (Top of Page)"/>
              <w:docPartUnique/>
            </w:docPartObj>
          </w:sdtPr>
          <w:sdtContent>
            <w:p w14:paraId="07C091FD" w14:textId="77777777" w:rsidR="0051690B" w:rsidRPr="00E64ACB" w:rsidRDefault="0051690B" w:rsidP="00E20A3A">
              <w:pPr>
                <w:pStyle w:val="Footer"/>
                <w:rPr>
                  <w:sz w:val="16"/>
                  <w:szCs w:val="16"/>
                </w:rPr>
              </w:pPr>
              <w:r w:rsidRPr="00E64ACB">
                <w:rPr>
                  <w:sz w:val="16"/>
                  <w:szCs w:val="16"/>
                </w:rPr>
                <w:t xml:space="preserve">Page </w:t>
              </w:r>
              <w:r w:rsidR="00FE3E3C" w:rsidRPr="00E64ACB">
                <w:rPr>
                  <w:sz w:val="16"/>
                  <w:szCs w:val="16"/>
                </w:rPr>
                <w:fldChar w:fldCharType="begin"/>
              </w:r>
              <w:r w:rsidRPr="00E64ACB">
                <w:rPr>
                  <w:sz w:val="16"/>
                  <w:szCs w:val="16"/>
                </w:rPr>
                <w:instrText xml:space="preserve"> PAGE </w:instrText>
              </w:r>
              <w:r w:rsidR="00FE3E3C" w:rsidRPr="00E64ACB">
                <w:rPr>
                  <w:sz w:val="16"/>
                  <w:szCs w:val="16"/>
                </w:rPr>
                <w:fldChar w:fldCharType="separate"/>
              </w:r>
              <w:r w:rsidR="00306AD7">
                <w:rPr>
                  <w:noProof/>
                  <w:sz w:val="16"/>
                  <w:szCs w:val="16"/>
                </w:rPr>
                <w:t>1</w:t>
              </w:r>
              <w:r w:rsidR="00FE3E3C" w:rsidRPr="00E64ACB">
                <w:rPr>
                  <w:sz w:val="16"/>
                  <w:szCs w:val="16"/>
                </w:rPr>
                <w:fldChar w:fldCharType="end"/>
              </w:r>
              <w:r w:rsidRPr="00E64ACB">
                <w:rPr>
                  <w:sz w:val="16"/>
                  <w:szCs w:val="16"/>
                </w:rPr>
                <w:t xml:space="preserve"> of </w:t>
              </w:r>
              <w:r w:rsidR="00FE3E3C" w:rsidRPr="00E64ACB">
                <w:rPr>
                  <w:sz w:val="16"/>
                  <w:szCs w:val="16"/>
                </w:rPr>
                <w:fldChar w:fldCharType="begin"/>
              </w:r>
              <w:r w:rsidRPr="00E64ACB">
                <w:rPr>
                  <w:sz w:val="16"/>
                  <w:szCs w:val="16"/>
                </w:rPr>
                <w:instrText xml:space="preserve"> NUMPAGES  </w:instrText>
              </w:r>
              <w:r w:rsidR="00FE3E3C" w:rsidRPr="00E64ACB">
                <w:rPr>
                  <w:sz w:val="16"/>
                  <w:szCs w:val="16"/>
                </w:rPr>
                <w:fldChar w:fldCharType="separate"/>
              </w:r>
              <w:r w:rsidR="00306AD7">
                <w:rPr>
                  <w:noProof/>
                  <w:sz w:val="16"/>
                  <w:szCs w:val="16"/>
                </w:rPr>
                <w:t>1</w:t>
              </w:r>
              <w:r w:rsidR="00FE3E3C" w:rsidRPr="00E64ACB">
                <w:rPr>
                  <w:sz w:val="16"/>
                  <w:szCs w:val="16"/>
                </w:rPr>
                <w:fldChar w:fldCharType="end"/>
              </w:r>
            </w:p>
          </w:sdtContent>
        </w:sdt>
      </w:tc>
      <w:tc>
        <w:tcPr>
          <w:tcW w:w="4338" w:type="dxa"/>
          <w:tcBorders>
            <w:top w:val="nil"/>
            <w:left w:val="nil"/>
            <w:bottom w:val="nil"/>
            <w:right w:val="nil"/>
          </w:tcBorders>
          <w:vAlign w:val="center"/>
        </w:tcPr>
        <w:p w14:paraId="01AD587A" w14:textId="77777777" w:rsidR="0051690B" w:rsidRPr="00E64ACB" w:rsidRDefault="001A34AD" w:rsidP="00E20A3A">
          <w:pPr>
            <w:pStyle w:val="Footer"/>
            <w:jc w:val="right"/>
            <w:rPr>
              <w:sz w:val="16"/>
              <w:szCs w:val="16"/>
            </w:rPr>
          </w:pPr>
          <w:r>
            <w:rPr>
              <w:sz w:val="16"/>
              <w:szCs w:val="16"/>
            </w:rPr>
            <w:t>EM20220727</w:t>
          </w:r>
          <w:r w:rsidR="0051690B" w:rsidRPr="00E64ACB">
            <w:rPr>
              <w:sz w:val="16"/>
              <w:szCs w:val="16"/>
            </w:rPr>
            <w:t>/Rev.0</w:t>
          </w:r>
        </w:p>
      </w:tc>
    </w:tr>
  </w:tbl>
  <w:p w14:paraId="0161CF0E" w14:textId="77777777" w:rsidR="005365DF" w:rsidRDefault="005365DF">
    <w:pPr>
      <w:pStyle w:val="Footer"/>
    </w:pPr>
  </w:p>
  <w:p w14:paraId="205104A9" w14:textId="77777777" w:rsidR="00AB68A9" w:rsidRPr="00AB68A9" w:rsidRDefault="00AB68A9" w:rsidP="00BE5F20">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EDB2" w14:textId="77777777" w:rsidR="0060633A" w:rsidRDefault="0060633A" w:rsidP="00950685">
      <w:pPr>
        <w:spacing w:after="0" w:line="240" w:lineRule="auto"/>
      </w:pPr>
      <w:r>
        <w:separator/>
      </w:r>
    </w:p>
  </w:footnote>
  <w:footnote w:type="continuationSeparator" w:id="0">
    <w:p w14:paraId="2D70CB88" w14:textId="77777777" w:rsidR="0060633A" w:rsidRDefault="0060633A" w:rsidP="00950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4A0" w:firstRow="1" w:lastRow="0" w:firstColumn="1" w:lastColumn="0" w:noHBand="0" w:noVBand="1"/>
    </w:tblPr>
    <w:tblGrid>
      <w:gridCol w:w="4687"/>
      <w:gridCol w:w="5227"/>
    </w:tblGrid>
    <w:tr w:rsidR="00345513" w14:paraId="4C4525A0" w14:textId="77777777" w:rsidTr="009C4FDF">
      <w:trPr>
        <w:trHeight w:val="1168"/>
        <w:jc w:val="center"/>
      </w:trPr>
      <w:tc>
        <w:tcPr>
          <w:tcW w:w="4687" w:type="dxa"/>
          <w:tcBorders>
            <w:bottom w:val="single" w:sz="4" w:space="0" w:color="8DB3E2" w:themeColor="text2" w:themeTint="66"/>
          </w:tcBorders>
        </w:tcPr>
        <w:p w14:paraId="1B639C6F" w14:textId="77777777" w:rsidR="00345513" w:rsidRDefault="00345513" w:rsidP="0034753B">
          <w:pPr>
            <w:pStyle w:val="Header"/>
            <w:tabs>
              <w:tab w:val="clear" w:pos="4680"/>
              <w:tab w:val="clear" w:pos="9360"/>
            </w:tabs>
          </w:pPr>
          <w:r>
            <w:rPr>
              <w:noProof/>
            </w:rPr>
            <w:drawing>
              <wp:inline distT="0" distB="0" distL="0" distR="0" wp14:anchorId="05194364" wp14:editId="353B0681">
                <wp:extent cx="1311607" cy="591858"/>
                <wp:effectExtent l="19050" t="19050" r="21893" b="17742"/>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5000"/>
                        </a:blip>
                        <a:srcRect/>
                        <a:stretch>
                          <a:fillRect/>
                        </a:stretch>
                      </pic:blipFill>
                      <pic:spPr bwMode="auto">
                        <a:xfrm>
                          <a:off x="0" y="0"/>
                          <a:ext cx="1315152" cy="593458"/>
                        </a:xfrm>
                        <a:prstGeom prst="rect">
                          <a:avLst/>
                        </a:prstGeom>
                        <a:ln>
                          <a:solidFill>
                            <a:schemeClr val="tx1"/>
                          </a:solidFill>
                        </a:ln>
                        <a:effectLst/>
                      </pic:spPr>
                    </pic:pic>
                  </a:graphicData>
                </a:graphic>
              </wp:inline>
            </w:drawing>
          </w:r>
        </w:p>
      </w:tc>
      <w:tc>
        <w:tcPr>
          <w:tcW w:w="5227" w:type="dxa"/>
          <w:tcBorders>
            <w:bottom w:val="single" w:sz="4" w:space="0" w:color="8DB3E2" w:themeColor="text2" w:themeTint="66"/>
          </w:tcBorders>
        </w:tcPr>
        <w:p w14:paraId="57750B8A" w14:textId="77777777" w:rsidR="00345513" w:rsidRPr="0034753B" w:rsidRDefault="00B868AD" w:rsidP="0034753B">
          <w:pPr>
            <w:pStyle w:val="Header"/>
            <w:tabs>
              <w:tab w:val="clear" w:pos="4680"/>
              <w:tab w:val="left" w:pos="3750"/>
              <w:tab w:val="right" w:pos="4666"/>
            </w:tabs>
            <w:jc w:val="center"/>
            <w:rPr>
              <w:rFonts w:cstheme="minorHAnsi"/>
              <w:b/>
              <w:i/>
              <w:sz w:val="16"/>
              <w:szCs w:val="16"/>
            </w:rPr>
          </w:pPr>
          <w:r w:rsidRPr="0034753B">
            <w:rPr>
              <w:rFonts w:cstheme="minorHAnsi"/>
              <w:b/>
              <w:i/>
              <w:sz w:val="16"/>
              <w:szCs w:val="16"/>
            </w:rPr>
            <w:t>Canyon Park Property Owners Association</w:t>
          </w:r>
        </w:p>
        <w:p w14:paraId="40489655" w14:textId="77777777" w:rsidR="00B868AD" w:rsidRPr="0034753B" w:rsidRDefault="00B868AD" w:rsidP="0034753B">
          <w:pPr>
            <w:pStyle w:val="Header"/>
            <w:tabs>
              <w:tab w:val="clear" w:pos="4680"/>
              <w:tab w:val="left" w:pos="3750"/>
              <w:tab w:val="right" w:pos="4666"/>
            </w:tabs>
            <w:jc w:val="center"/>
            <w:rPr>
              <w:rFonts w:cstheme="minorHAnsi"/>
              <w:i/>
              <w:sz w:val="16"/>
              <w:szCs w:val="16"/>
            </w:rPr>
          </w:pPr>
          <w:r w:rsidRPr="0034753B">
            <w:rPr>
              <w:rFonts w:cstheme="minorHAnsi"/>
              <w:i/>
              <w:sz w:val="16"/>
              <w:szCs w:val="16"/>
            </w:rPr>
            <w:t>PO Box 1735</w:t>
          </w:r>
        </w:p>
        <w:p w14:paraId="3BBC159E" w14:textId="77777777" w:rsidR="00B868AD" w:rsidRPr="0034753B" w:rsidRDefault="00B868AD" w:rsidP="0034753B">
          <w:pPr>
            <w:pStyle w:val="Header"/>
            <w:tabs>
              <w:tab w:val="clear" w:pos="4680"/>
              <w:tab w:val="left" w:pos="3750"/>
              <w:tab w:val="right" w:pos="4666"/>
            </w:tabs>
            <w:jc w:val="center"/>
            <w:rPr>
              <w:rFonts w:cstheme="minorHAnsi"/>
              <w:i/>
              <w:sz w:val="16"/>
              <w:szCs w:val="16"/>
            </w:rPr>
          </w:pPr>
          <w:r w:rsidRPr="0034753B">
            <w:rPr>
              <w:rFonts w:cstheme="minorHAnsi"/>
              <w:i/>
              <w:sz w:val="16"/>
              <w:szCs w:val="16"/>
            </w:rPr>
            <w:t>Onalaska, TX 77360</w:t>
          </w:r>
        </w:p>
        <w:p w14:paraId="399626F7" w14:textId="77777777" w:rsidR="00B868AD" w:rsidRPr="0034753B" w:rsidRDefault="009C4FDF" w:rsidP="009C4FDF">
          <w:pPr>
            <w:pStyle w:val="Header"/>
            <w:tabs>
              <w:tab w:val="clear" w:pos="4680"/>
              <w:tab w:val="left" w:pos="365"/>
              <w:tab w:val="center" w:pos="2512"/>
              <w:tab w:val="left" w:pos="3750"/>
              <w:tab w:val="right" w:pos="4666"/>
            </w:tabs>
            <w:rPr>
              <w:rFonts w:cstheme="minorHAnsi"/>
              <w:i/>
              <w:sz w:val="16"/>
              <w:szCs w:val="16"/>
            </w:rPr>
          </w:pPr>
          <w:r>
            <w:rPr>
              <w:rFonts w:cstheme="minorHAnsi"/>
              <w:i/>
              <w:sz w:val="16"/>
              <w:szCs w:val="16"/>
            </w:rPr>
            <w:tab/>
          </w:r>
          <w:r>
            <w:rPr>
              <w:rFonts w:cstheme="minorHAnsi"/>
              <w:i/>
              <w:sz w:val="16"/>
              <w:szCs w:val="16"/>
            </w:rPr>
            <w:tab/>
          </w:r>
          <w:r w:rsidR="00B868AD" w:rsidRPr="0034753B">
            <w:rPr>
              <w:rFonts w:cstheme="minorHAnsi"/>
              <w:i/>
              <w:sz w:val="16"/>
              <w:szCs w:val="16"/>
            </w:rPr>
            <w:t>(936) 646-4445</w:t>
          </w:r>
        </w:p>
        <w:p w14:paraId="5061A008" w14:textId="77777777" w:rsidR="00B868AD" w:rsidRPr="00B868AD" w:rsidRDefault="00B868AD" w:rsidP="0034753B">
          <w:pPr>
            <w:pStyle w:val="Header"/>
            <w:tabs>
              <w:tab w:val="clear" w:pos="4680"/>
              <w:tab w:val="left" w:pos="3750"/>
              <w:tab w:val="right" w:pos="4666"/>
            </w:tabs>
            <w:jc w:val="center"/>
            <w:rPr>
              <w:rFonts w:cstheme="minorHAnsi"/>
            </w:rPr>
          </w:pPr>
          <w:r w:rsidRPr="0034753B">
            <w:rPr>
              <w:rFonts w:cstheme="minorHAnsi"/>
              <w:i/>
              <w:sz w:val="16"/>
              <w:szCs w:val="16"/>
            </w:rPr>
            <w:t>canyonparkpoa2020@gmail.com</w:t>
          </w:r>
        </w:p>
      </w:tc>
    </w:tr>
  </w:tbl>
  <w:p w14:paraId="13C15959" w14:textId="77777777" w:rsidR="00950685" w:rsidRPr="00B868AD" w:rsidRDefault="009506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0685"/>
    <w:rsid w:val="000122E6"/>
    <w:rsid w:val="000322A1"/>
    <w:rsid w:val="00116194"/>
    <w:rsid w:val="00187CA8"/>
    <w:rsid w:val="001A34AD"/>
    <w:rsid w:val="001B6539"/>
    <w:rsid w:val="001C69E5"/>
    <w:rsid w:val="00217C62"/>
    <w:rsid w:val="00265225"/>
    <w:rsid w:val="002837C6"/>
    <w:rsid w:val="00290BBE"/>
    <w:rsid w:val="002A53B4"/>
    <w:rsid w:val="002C620F"/>
    <w:rsid w:val="00306AD7"/>
    <w:rsid w:val="003151A9"/>
    <w:rsid w:val="00345513"/>
    <w:rsid w:val="0034753B"/>
    <w:rsid w:val="003B4BF7"/>
    <w:rsid w:val="0047679D"/>
    <w:rsid w:val="004A149A"/>
    <w:rsid w:val="004C653D"/>
    <w:rsid w:val="004D3FE3"/>
    <w:rsid w:val="005048FD"/>
    <w:rsid w:val="0051690B"/>
    <w:rsid w:val="005365DF"/>
    <w:rsid w:val="00544631"/>
    <w:rsid w:val="005665FB"/>
    <w:rsid w:val="00580872"/>
    <w:rsid w:val="005F50F8"/>
    <w:rsid w:val="0060633A"/>
    <w:rsid w:val="0062173E"/>
    <w:rsid w:val="00623782"/>
    <w:rsid w:val="006A31AD"/>
    <w:rsid w:val="006C32EB"/>
    <w:rsid w:val="006E7831"/>
    <w:rsid w:val="00730F0A"/>
    <w:rsid w:val="00747327"/>
    <w:rsid w:val="00753DEA"/>
    <w:rsid w:val="007D4960"/>
    <w:rsid w:val="0085529F"/>
    <w:rsid w:val="00891C68"/>
    <w:rsid w:val="008946C0"/>
    <w:rsid w:val="008B6278"/>
    <w:rsid w:val="009308B2"/>
    <w:rsid w:val="00950685"/>
    <w:rsid w:val="009912F0"/>
    <w:rsid w:val="00994495"/>
    <w:rsid w:val="009A48BF"/>
    <w:rsid w:val="009C4FDF"/>
    <w:rsid w:val="00A066E5"/>
    <w:rsid w:val="00AB68A9"/>
    <w:rsid w:val="00B00792"/>
    <w:rsid w:val="00B2386D"/>
    <w:rsid w:val="00B60DD7"/>
    <w:rsid w:val="00B66898"/>
    <w:rsid w:val="00B868AD"/>
    <w:rsid w:val="00B86BF5"/>
    <w:rsid w:val="00BD0050"/>
    <w:rsid w:val="00BD77DE"/>
    <w:rsid w:val="00BE5F20"/>
    <w:rsid w:val="00C339C8"/>
    <w:rsid w:val="00C85372"/>
    <w:rsid w:val="00CA13BA"/>
    <w:rsid w:val="00CB18CA"/>
    <w:rsid w:val="00CE25B1"/>
    <w:rsid w:val="00D04221"/>
    <w:rsid w:val="00D120FD"/>
    <w:rsid w:val="00D42428"/>
    <w:rsid w:val="00D91606"/>
    <w:rsid w:val="00DF367E"/>
    <w:rsid w:val="00DF730B"/>
    <w:rsid w:val="00E444A3"/>
    <w:rsid w:val="00E54C0B"/>
    <w:rsid w:val="00E64ACB"/>
    <w:rsid w:val="00E74A0B"/>
    <w:rsid w:val="00EA1C94"/>
    <w:rsid w:val="00EB1A52"/>
    <w:rsid w:val="00ED3B66"/>
    <w:rsid w:val="00F06C1F"/>
    <w:rsid w:val="00F72AD4"/>
    <w:rsid w:val="00FA648D"/>
    <w:rsid w:val="00FC7FB2"/>
    <w:rsid w:val="00FE3E3C"/>
    <w:rsid w:val="00FF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7E17"/>
  <w15:docId w15:val="{90824C0F-9BBD-4747-94D0-4389E868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53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685"/>
  </w:style>
  <w:style w:type="paragraph" w:styleId="Footer">
    <w:name w:val="footer"/>
    <w:basedOn w:val="Normal"/>
    <w:link w:val="FooterChar"/>
    <w:uiPriority w:val="99"/>
    <w:unhideWhenUsed/>
    <w:rsid w:val="00950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685"/>
  </w:style>
  <w:style w:type="paragraph" w:styleId="BalloonText">
    <w:name w:val="Balloon Text"/>
    <w:basedOn w:val="Normal"/>
    <w:link w:val="BalloonTextChar"/>
    <w:uiPriority w:val="99"/>
    <w:semiHidden/>
    <w:unhideWhenUsed/>
    <w:rsid w:val="00950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85"/>
    <w:rPr>
      <w:rFonts w:ascii="Tahoma" w:hAnsi="Tahoma" w:cs="Tahoma"/>
      <w:sz w:val="16"/>
      <w:szCs w:val="16"/>
    </w:rPr>
  </w:style>
  <w:style w:type="table" w:styleId="TableGrid">
    <w:name w:val="Table Grid"/>
    <w:basedOn w:val="TableNormal"/>
    <w:uiPriority w:val="59"/>
    <w:rsid w:val="0095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8119B-F6EB-4528-A38C-CB3B1F98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dc:creator>
  <cp:lastModifiedBy>Terri Sepulveda</cp:lastModifiedBy>
  <cp:revision>5</cp:revision>
  <cp:lastPrinted>2022-07-27T18:04:00Z</cp:lastPrinted>
  <dcterms:created xsi:type="dcterms:W3CDTF">2022-07-29T00:29:00Z</dcterms:created>
  <dcterms:modified xsi:type="dcterms:W3CDTF">2023-01-05T01:41:00Z</dcterms:modified>
</cp:coreProperties>
</file>