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ayout w:type="fixed"/>
        <w:tblCellMar>
          <w:left w:w="0" w:type="dxa"/>
          <w:right w:w="0" w:type="dxa"/>
        </w:tblCellMar>
        <w:tblLook w:val="0000" w:firstRow="0" w:lastRow="0" w:firstColumn="0" w:lastColumn="0" w:noHBand="0" w:noVBand="0"/>
        <w:tblDescription w:val="Layout table"/>
      </w:tblPr>
      <w:tblGrid>
        <w:gridCol w:w="5546"/>
        <w:gridCol w:w="5429"/>
      </w:tblGrid>
      <w:tr w:rsidR="00284AAA" w14:paraId="3F51A0B4" w14:textId="77777777" w:rsidTr="007E0D6E">
        <w:trPr>
          <w:trHeight w:hRule="exact" w:val="1800"/>
        </w:trPr>
        <w:tc>
          <w:tcPr>
            <w:tcW w:w="5546" w:type="dxa"/>
            <w:tcMar>
              <w:bottom w:w="144" w:type="dxa"/>
            </w:tcMar>
            <w:vAlign w:val="bottom"/>
          </w:tcPr>
          <w:p w14:paraId="7665C6A9" w14:textId="28F4697E" w:rsidR="00284AAA" w:rsidRDefault="00842E59" w:rsidP="00842E59">
            <w:pPr>
              <w:pStyle w:val="ContactInfo"/>
            </w:pPr>
            <w:r>
              <w:rPr>
                <w:noProof/>
              </w:rPr>
              <w:drawing>
                <wp:anchor distT="0" distB="0" distL="114300" distR="114300" simplePos="0" relativeHeight="251658240" behindDoc="1" locked="0" layoutInCell="1" allowOverlap="1" wp14:anchorId="4BCB1045" wp14:editId="0C9013BB">
                  <wp:simplePos x="0" y="0"/>
                  <wp:positionH relativeFrom="column">
                    <wp:posOffset>2032635</wp:posOffset>
                  </wp:positionH>
                  <wp:positionV relativeFrom="paragraph">
                    <wp:posOffset>-376555</wp:posOffset>
                  </wp:positionV>
                  <wp:extent cx="905510" cy="1390650"/>
                  <wp:effectExtent l="0" t="0" r="8890" b="0"/>
                  <wp:wrapNone/>
                  <wp:docPr id="3" name="Picture 3"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ack top oval.jpg"/>
                          <pic:cNvPicPr/>
                        </pic:nvPicPr>
                        <pic:blipFill>
                          <a:blip r:embed="rId7" cstate="print">
                            <a:extLst>
                              <a:ext uri="{28A0092B-C50C-407E-A947-70E740481C1C}">
                                <a14:useLocalDpi xmlns:a14="http://schemas.microsoft.com/office/drawing/2010/main" val="0"/>
                              </a:ext>
                            </a:extLst>
                          </a:blip>
                          <a:stretch>
                            <a:fillRect/>
                          </a:stretch>
                        </pic:blipFill>
                        <pic:spPr>
                          <a:xfrm rot="10800000" flipV="1">
                            <a:off x="0" y="0"/>
                            <a:ext cx="905510" cy="1390650"/>
                          </a:xfrm>
                          <a:prstGeom prst="rect">
                            <a:avLst/>
                          </a:prstGeom>
                        </pic:spPr>
                      </pic:pic>
                    </a:graphicData>
                  </a:graphic>
                  <wp14:sizeRelH relativeFrom="margin">
                    <wp14:pctWidth>0</wp14:pctWidth>
                  </wp14:sizeRelH>
                  <wp14:sizeRelV relativeFrom="margin">
                    <wp14:pctHeight>0</wp14:pctHeight>
                  </wp14:sizeRelV>
                </wp:anchor>
              </w:drawing>
            </w:r>
            <w:r>
              <w:t>Theresa Volk - Realtor</w:t>
            </w:r>
          </w:p>
          <w:p w14:paraId="271EB7E2" w14:textId="4F546C83" w:rsidR="00842E59" w:rsidRDefault="00842E59" w:rsidP="00842E59">
            <w:pPr>
              <w:pStyle w:val="ContactInfo"/>
            </w:pPr>
            <w:r>
              <w:t>The Mohn-Volk Team</w:t>
            </w:r>
          </w:p>
          <w:p w14:paraId="034F09E2" w14:textId="77777777" w:rsidR="00842E59" w:rsidRDefault="00842E59" w:rsidP="00842E59">
            <w:pPr>
              <w:pStyle w:val="ContactInfo"/>
            </w:pPr>
            <w:r>
              <w:t>TheresaVolk.com</w:t>
            </w:r>
          </w:p>
          <w:p w14:paraId="68981EA0" w14:textId="488693B5" w:rsidR="00842E59" w:rsidRDefault="00842E59" w:rsidP="00842E59">
            <w:pPr>
              <w:pStyle w:val="ContactInfo"/>
            </w:pPr>
            <w:r>
              <w:t>317.340.6680</w:t>
            </w:r>
          </w:p>
        </w:tc>
        <w:tc>
          <w:tcPr>
            <w:tcW w:w="5429" w:type="dxa"/>
            <w:tcMar>
              <w:top w:w="576" w:type="dxa"/>
            </w:tcMar>
            <w:vAlign w:val="center"/>
          </w:tcPr>
          <w:p w14:paraId="2EDBBF96" w14:textId="4C2AD823" w:rsidR="00284AAA" w:rsidRDefault="00D51C48" w:rsidP="00284AAA">
            <w:pPr>
              <w:pStyle w:val="Heading1"/>
              <w:spacing w:before="0"/>
              <w:jc w:val="right"/>
            </w:pPr>
            <w:r>
              <w:rPr>
                <w:noProof/>
              </w:rPr>
              <w:drawing>
                <wp:inline distT="0" distB="0" distL="0" distR="0" wp14:anchorId="22B294FA" wp14:editId="380A01A1">
                  <wp:extent cx="3447415" cy="832485"/>
                  <wp:effectExtent l="0" t="0" r="63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ite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47415" cy="832485"/>
                          </a:xfrm>
                          <a:prstGeom prst="rect">
                            <a:avLst/>
                          </a:prstGeom>
                        </pic:spPr>
                      </pic:pic>
                    </a:graphicData>
                  </a:graphic>
                </wp:inline>
              </w:drawing>
            </w:r>
          </w:p>
        </w:tc>
      </w:tr>
    </w:tbl>
    <w:p w14:paraId="0C06AC05" w14:textId="7657FF92" w:rsidR="00A55ED8" w:rsidRDefault="00A55ED8" w:rsidP="00A55ED8">
      <w:pPr>
        <w:pStyle w:val="Default"/>
      </w:pPr>
    </w:p>
    <w:p w14:paraId="7701E88C" w14:textId="1BC8994A" w:rsidR="00A55ED8" w:rsidRDefault="00A55ED8" w:rsidP="00A55ED8">
      <w:pPr>
        <w:pStyle w:val="Default"/>
        <w:rPr>
          <w:sz w:val="48"/>
          <w:szCs w:val="48"/>
        </w:rPr>
      </w:pPr>
      <w:r>
        <w:rPr>
          <w:b/>
          <w:bCs/>
          <w:sz w:val="48"/>
          <w:szCs w:val="48"/>
        </w:rPr>
        <w:t xml:space="preserve">Self-Employed? What You Need to Know about Financing a Home in 2020 </w:t>
      </w:r>
    </w:p>
    <w:p w14:paraId="47BA8CEF" w14:textId="77777777" w:rsidR="00A55ED8" w:rsidRDefault="00A55ED8" w:rsidP="00A55ED8">
      <w:pPr>
        <w:pStyle w:val="Default"/>
      </w:pPr>
    </w:p>
    <w:p w14:paraId="1F432D8F" w14:textId="3B8A67BD" w:rsidR="00A55ED8" w:rsidRPr="00A55ED8" w:rsidRDefault="00A55ED8" w:rsidP="00A55ED8">
      <w:pPr>
        <w:pStyle w:val="Default"/>
      </w:pPr>
      <w:r w:rsidRPr="00A55ED8">
        <w:t xml:space="preserve">Self-employed borrowers have always had to jump through a few hoops to finance or refinance their homes. Without a traditional paycheck, lenders look for other ways to document income. The COVID-19 pandemic has affected many business owners and delayed tax return filings. As a result, Fannie Mae and Freddie Mac have enacted changes in the way the mortgage industry processes home loan applications (as of June 11, 2020). </w:t>
      </w:r>
    </w:p>
    <w:p w14:paraId="34E6ADCB" w14:textId="77777777" w:rsidR="00A55ED8" w:rsidRDefault="00A55ED8" w:rsidP="00A55ED8">
      <w:pPr>
        <w:pStyle w:val="Default"/>
        <w:rPr>
          <w:b/>
          <w:bCs/>
        </w:rPr>
      </w:pPr>
    </w:p>
    <w:p w14:paraId="6F379399" w14:textId="5ABD8D68" w:rsidR="00A55ED8" w:rsidRPr="00A55ED8" w:rsidRDefault="00A55ED8" w:rsidP="00A55ED8">
      <w:pPr>
        <w:pStyle w:val="Default"/>
      </w:pPr>
      <w:r w:rsidRPr="00A55ED8">
        <w:rPr>
          <w:b/>
          <w:bCs/>
        </w:rPr>
        <w:t xml:space="preserve">Income Verification </w:t>
      </w:r>
    </w:p>
    <w:p w14:paraId="42264DD1" w14:textId="77777777" w:rsidR="00A55ED8" w:rsidRPr="00A55ED8" w:rsidRDefault="00A55ED8" w:rsidP="00A55ED8">
      <w:pPr>
        <w:pStyle w:val="Default"/>
      </w:pPr>
      <w:r w:rsidRPr="00A55ED8">
        <w:t xml:space="preserve">Self-employed borrowers are typically verified by the most recent two years of income tax filings. As a result of the pandemic, those two years might not give a current or accurate picture of the borrower’s income. As the borrower is seeking to secure a loan before the next filing period, underwriters are now requiring a signed Profit and Loss Statement (P&amp;L) from these borrowers. </w:t>
      </w:r>
    </w:p>
    <w:p w14:paraId="4C07DF2B" w14:textId="77777777" w:rsidR="00A55ED8" w:rsidRDefault="00A55ED8" w:rsidP="00A55ED8">
      <w:pPr>
        <w:pStyle w:val="Default"/>
        <w:rPr>
          <w:b/>
          <w:bCs/>
        </w:rPr>
      </w:pPr>
    </w:p>
    <w:p w14:paraId="528420DE" w14:textId="10A60483" w:rsidR="00A55ED8" w:rsidRPr="00A55ED8" w:rsidRDefault="00A55ED8" w:rsidP="00A55ED8">
      <w:pPr>
        <w:pStyle w:val="Default"/>
      </w:pPr>
      <w:r w:rsidRPr="00A55ED8">
        <w:rPr>
          <w:b/>
          <w:bCs/>
        </w:rPr>
        <w:t xml:space="preserve">Profit and Loss Statements </w:t>
      </w:r>
    </w:p>
    <w:p w14:paraId="31EDCB9A" w14:textId="77777777" w:rsidR="00A55ED8" w:rsidRPr="00A55ED8" w:rsidRDefault="00A55ED8" w:rsidP="00A55ED8">
      <w:pPr>
        <w:pStyle w:val="Default"/>
      </w:pPr>
      <w:r w:rsidRPr="00A55ED8">
        <w:t xml:space="preserve">As part of the underwriting process, self-employed applicants must provide an audited or self-generated P&amp;L statement for the current 2020 period. The statement must not be older than 60 days and must include: </w:t>
      </w:r>
    </w:p>
    <w:p w14:paraId="0AA89C74" w14:textId="77777777" w:rsidR="00A55ED8" w:rsidRPr="00A55ED8" w:rsidRDefault="00A55ED8" w:rsidP="00A55ED8">
      <w:pPr>
        <w:pStyle w:val="Default"/>
        <w:spacing w:after="2"/>
      </w:pPr>
      <w:r w:rsidRPr="00A55ED8">
        <w:t xml:space="preserve">• Expenses </w:t>
      </w:r>
    </w:p>
    <w:p w14:paraId="0186C8E3" w14:textId="77777777" w:rsidR="00A55ED8" w:rsidRPr="00A55ED8" w:rsidRDefault="00A55ED8" w:rsidP="00A55ED8">
      <w:pPr>
        <w:pStyle w:val="Default"/>
        <w:spacing w:after="2"/>
      </w:pPr>
      <w:r w:rsidRPr="00A55ED8">
        <w:t xml:space="preserve">• Net Income </w:t>
      </w:r>
    </w:p>
    <w:p w14:paraId="2AD56F87" w14:textId="77777777" w:rsidR="00A55ED8" w:rsidRPr="00A55ED8" w:rsidRDefault="00A55ED8" w:rsidP="00A55ED8">
      <w:pPr>
        <w:pStyle w:val="Default"/>
        <w:spacing w:after="2"/>
      </w:pPr>
      <w:r w:rsidRPr="00A55ED8">
        <w:t xml:space="preserve">• Business Depository Account Statements (two most recent) </w:t>
      </w:r>
    </w:p>
    <w:p w14:paraId="59245753" w14:textId="77777777" w:rsidR="00A55ED8" w:rsidRPr="00A55ED8" w:rsidRDefault="00A55ED8" w:rsidP="00A55ED8">
      <w:pPr>
        <w:pStyle w:val="Default"/>
      </w:pPr>
      <w:r w:rsidRPr="00A55ED8">
        <w:t xml:space="preserve">• Business Revenue </w:t>
      </w:r>
    </w:p>
    <w:p w14:paraId="6236E2DB" w14:textId="77777777" w:rsidR="00A55ED8" w:rsidRPr="00A55ED8" w:rsidRDefault="00A55ED8" w:rsidP="00A55ED8">
      <w:pPr>
        <w:pStyle w:val="Default"/>
      </w:pPr>
    </w:p>
    <w:p w14:paraId="6EA9C9AA" w14:textId="77777777" w:rsidR="00A55ED8" w:rsidRPr="00A55ED8" w:rsidRDefault="00A55ED8" w:rsidP="00A55ED8">
      <w:pPr>
        <w:pStyle w:val="Default"/>
      </w:pPr>
      <w:r w:rsidRPr="00A55ED8">
        <w:t xml:space="preserve">In addition, the borrower must provide their most recent personal bank statements which should support the P&amp;L statement. </w:t>
      </w:r>
    </w:p>
    <w:p w14:paraId="62BAAEB4" w14:textId="77777777" w:rsidR="00A55ED8" w:rsidRDefault="00A55ED8" w:rsidP="00A55ED8">
      <w:pPr>
        <w:pStyle w:val="Default"/>
        <w:rPr>
          <w:b/>
          <w:bCs/>
        </w:rPr>
      </w:pPr>
    </w:p>
    <w:p w14:paraId="02AA845C" w14:textId="55E8E589" w:rsidR="00A55ED8" w:rsidRPr="00A55ED8" w:rsidRDefault="00A55ED8" w:rsidP="00A55ED8">
      <w:pPr>
        <w:pStyle w:val="Default"/>
      </w:pPr>
      <w:r w:rsidRPr="00A55ED8">
        <w:rPr>
          <w:b/>
          <w:bCs/>
        </w:rPr>
        <w:t xml:space="preserve">Professional Advice </w:t>
      </w:r>
    </w:p>
    <w:p w14:paraId="78260EEF" w14:textId="2B2EE4DD" w:rsidR="00F65DAA" w:rsidRPr="00A55ED8" w:rsidRDefault="00A55ED8" w:rsidP="00620387">
      <w:pPr>
        <w:rPr>
          <w:sz w:val="20"/>
        </w:rPr>
      </w:pPr>
      <w:r w:rsidRPr="00A55ED8">
        <w:rPr>
          <w:sz w:val="20"/>
        </w:rPr>
        <w:t>Self-employed loan applicants have always faced challenges when seeking a home loan. Now more than ever</w:t>
      </w:r>
      <w:r w:rsidR="00620387">
        <w:rPr>
          <w:sz w:val="20"/>
        </w:rPr>
        <w:t>,</w:t>
      </w:r>
      <w:r w:rsidRPr="00A55ED8">
        <w:rPr>
          <w:sz w:val="20"/>
        </w:rPr>
        <w:t xml:space="preserve"> it</w:t>
      </w:r>
      <w:r w:rsidR="00620387">
        <w:rPr>
          <w:sz w:val="20"/>
        </w:rPr>
        <w:t xml:space="preserve"> is </w:t>
      </w:r>
      <w:r w:rsidRPr="00A55ED8">
        <w:rPr>
          <w:sz w:val="20"/>
        </w:rPr>
        <w:t>important to understand the requirements and work with a mortgage professional to ensure the loan application is packaged correctly with all the needed documentation. Lenders are still approving home loans, but with these changes put in place to minimize risk as the mortgage industry works through the challenges of this pandemic</w:t>
      </w:r>
      <w:r>
        <w:rPr>
          <w:sz w:val="20"/>
        </w:rPr>
        <w:t>.</w:t>
      </w:r>
    </w:p>
    <w:sectPr w:rsidR="00F65DAA" w:rsidRPr="00A55ED8" w:rsidSect="006F0367">
      <w:headerReference w:type="even" r:id="rId9"/>
      <w:headerReference w:type="default" r:id="rId10"/>
      <w:footerReference w:type="even" r:id="rId11"/>
      <w:footerReference w:type="default" r:id="rId12"/>
      <w:headerReference w:type="first" r:id="rId13"/>
      <w:footerReference w:type="first" r:id="rId14"/>
      <w:pgSz w:w="12240" w:h="15840" w:code="1"/>
      <w:pgMar w:top="1886" w:right="864" w:bottom="1440"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6D7419" w14:textId="77777777" w:rsidR="00D26644" w:rsidRDefault="00D26644">
      <w:pPr>
        <w:spacing w:after="0" w:line="240" w:lineRule="auto"/>
      </w:pPr>
      <w:r>
        <w:separator/>
      </w:r>
    </w:p>
  </w:endnote>
  <w:endnote w:type="continuationSeparator" w:id="0">
    <w:p w14:paraId="6A8EB68C" w14:textId="77777777" w:rsidR="00D26644" w:rsidRDefault="00D266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Calibri">
    <w:altName w:val="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D0D15" w14:textId="77777777" w:rsidR="007E0D6E" w:rsidRDefault="007E0D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14:paraId="4D4DA529" w14:textId="77777777" w:rsidTr="00115663">
      <w:trPr>
        <w:trHeight w:val="1421"/>
      </w:trPr>
      <w:tc>
        <w:tcPr>
          <w:tcW w:w="12221" w:type="dxa"/>
          <w:tcBorders>
            <w:top w:val="nil"/>
            <w:left w:val="nil"/>
            <w:bottom w:val="nil"/>
            <w:right w:val="nil"/>
          </w:tcBorders>
        </w:tcPr>
        <w:p w14:paraId="6B5C419A" w14:textId="77777777" w:rsidR="00115663" w:rsidRDefault="00115663" w:rsidP="00115663">
          <w:pPr>
            <w:pStyle w:val="Footer"/>
            <w:spacing w:after="0"/>
            <w:jc w:val="left"/>
          </w:pPr>
          <w:r>
            <w:rPr>
              <w:noProof/>
            </w:rPr>
            <w:drawing>
              <wp:inline distT="0" distB="0" distL="0" distR="0" wp14:anchorId="4CFC30EA" wp14:editId="01ED6617">
                <wp:extent cx="7879703" cy="899509"/>
                <wp:effectExtent l="0" t="0" r="0" b="0"/>
                <wp:docPr id="14" name="Picture 14" descr="Multiple green waves as abstract design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50EBE386" w14:textId="77777777" w:rsidTr="002E1A5A">
      <w:trPr>
        <w:trHeight w:val="1362"/>
      </w:trPr>
      <w:tc>
        <w:tcPr>
          <w:tcW w:w="12275" w:type="dxa"/>
          <w:tcBorders>
            <w:top w:val="nil"/>
            <w:left w:val="nil"/>
            <w:bottom w:val="nil"/>
            <w:right w:val="nil"/>
          </w:tcBorders>
        </w:tcPr>
        <w:p w14:paraId="258DEDE3" w14:textId="77777777" w:rsidR="002E1A5A" w:rsidRDefault="002E1A5A" w:rsidP="002E1A5A">
          <w:pPr>
            <w:pStyle w:val="Footer"/>
            <w:spacing w:after="0"/>
          </w:pPr>
          <w:r>
            <w:rPr>
              <w:noProof/>
            </w:rPr>
            <w:drawing>
              <wp:inline distT="0" distB="0" distL="0" distR="0" wp14:anchorId="0B72351C" wp14:editId="376C21DB">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73CBB6" w14:textId="77777777" w:rsidR="00D26644" w:rsidRDefault="00D26644">
      <w:pPr>
        <w:spacing w:after="0" w:line="240" w:lineRule="auto"/>
      </w:pPr>
      <w:r>
        <w:separator/>
      </w:r>
    </w:p>
  </w:footnote>
  <w:footnote w:type="continuationSeparator" w:id="0">
    <w:p w14:paraId="7A290839" w14:textId="77777777" w:rsidR="00D26644" w:rsidRDefault="00D266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DB851" w14:textId="77777777" w:rsidR="007E0D6E" w:rsidRDefault="007E0D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7E181179" w14:textId="77777777" w:rsidTr="00115663">
      <w:trPr>
        <w:trHeight w:val="1880"/>
      </w:trPr>
      <w:tc>
        <w:tcPr>
          <w:tcW w:w="12201" w:type="dxa"/>
          <w:tcBorders>
            <w:top w:val="nil"/>
            <w:left w:val="nil"/>
            <w:bottom w:val="nil"/>
            <w:right w:val="nil"/>
          </w:tcBorders>
        </w:tcPr>
        <w:p w14:paraId="0DFEABF8" w14:textId="77777777" w:rsidR="00115663" w:rsidRDefault="00115663" w:rsidP="00115663">
          <w:pPr>
            <w:pStyle w:val="Header"/>
          </w:pPr>
          <w:r>
            <w:rPr>
              <w:noProof/>
            </w:rPr>
            <w:drawing>
              <wp:inline distT="0" distB="0" distL="0" distR="0" wp14:anchorId="5A954A98" wp14:editId="2C5B7DF7">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86313"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7EA6FA6"/>
    <w:multiLevelType w:val="hybridMultilevel"/>
    <w:tmpl w:val="22F6C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141"/>
    <w:rsid w:val="00066E19"/>
    <w:rsid w:val="000B4BF8"/>
    <w:rsid w:val="000F2898"/>
    <w:rsid w:val="00115663"/>
    <w:rsid w:val="00213EAB"/>
    <w:rsid w:val="00215D1D"/>
    <w:rsid w:val="002812CE"/>
    <w:rsid w:val="00284AAA"/>
    <w:rsid w:val="002D7F70"/>
    <w:rsid w:val="002E1A5A"/>
    <w:rsid w:val="00312210"/>
    <w:rsid w:val="00361777"/>
    <w:rsid w:val="00361FC2"/>
    <w:rsid w:val="00362141"/>
    <w:rsid w:val="003F7C02"/>
    <w:rsid w:val="004436ED"/>
    <w:rsid w:val="00462B54"/>
    <w:rsid w:val="004C595E"/>
    <w:rsid w:val="00535A9A"/>
    <w:rsid w:val="00576382"/>
    <w:rsid w:val="00620387"/>
    <w:rsid w:val="00620729"/>
    <w:rsid w:val="00673242"/>
    <w:rsid w:val="00691768"/>
    <w:rsid w:val="006B05BA"/>
    <w:rsid w:val="006F0367"/>
    <w:rsid w:val="007C4A68"/>
    <w:rsid w:val="007E0D6E"/>
    <w:rsid w:val="007E3A99"/>
    <w:rsid w:val="007E612E"/>
    <w:rsid w:val="00842E59"/>
    <w:rsid w:val="008658F6"/>
    <w:rsid w:val="008945AC"/>
    <w:rsid w:val="009439AA"/>
    <w:rsid w:val="009D61C5"/>
    <w:rsid w:val="00A45E55"/>
    <w:rsid w:val="00A55ED8"/>
    <w:rsid w:val="00A90834"/>
    <w:rsid w:val="00B22EC4"/>
    <w:rsid w:val="00B54EAE"/>
    <w:rsid w:val="00B552FE"/>
    <w:rsid w:val="00BA5A05"/>
    <w:rsid w:val="00BC06ED"/>
    <w:rsid w:val="00BF7ECD"/>
    <w:rsid w:val="00CC2A31"/>
    <w:rsid w:val="00CE2CAB"/>
    <w:rsid w:val="00D01A74"/>
    <w:rsid w:val="00D26644"/>
    <w:rsid w:val="00D51C48"/>
    <w:rsid w:val="00D63326"/>
    <w:rsid w:val="00D904CD"/>
    <w:rsid w:val="00DE3E34"/>
    <w:rsid w:val="00DE67D6"/>
    <w:rsid w:val="00E041D6"/>
    <w:rsid w:val="00E07583"/>
    <w:rsid w:val="00E32718"/>
    <w:rsid w:val="00E71405"/>
    <w:rsid w:val="00E802A8"/>
    <w:rsid w:val="00ED2C40"/>
    <w:rsid w:val="00F65DAA"/>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F9167E"/>
  <w15:chartTrackingRefBased/>
  <w15:docId w15:val="{A176FE88-677D-4BC3-B923-6A3903696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semiHidden/>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paragraph" w:customStyle="1" w:styleId="Default">
    <w:name w:val="Default"/>
    <w:rsid w:val="00A55ED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901391">
      <w:bodyDiv w:val="1"/>
      <w:marLeft w:val="0"/>
      <w:marRight w:val="0"/>
      <w:marTop w:val="0"/>
      <w:marBottom w:val="0"/>
      <w:divBdr>
        <w:top w:val="none" w:sz="0" w:space="0" w:color="auto"/>
        <w:left w:val="none" w:sz="0" w:space="0" w:color="auto"/>
        <w:bottom w:val="none" w:sz="0" w:space="0" w:color="auto"/>
        <w:right w:val="none" w:sz="0" w:space="0" w:color="auto"/>
      </w:divBdr>
      <w:divsChild>
        <w:div w:id="819342461">
          <w:marLeft w:val="0"/>
          <w:marRight w:val="0"/>
          <w:marTop w:val="0"/>
          <w:marBottom w:val="0"/>
          <w:divBdr>
            <w:top w:val="none" w:sz="0" w:space="0" w:color="auto"/>
            <w:left w:val="none" w:sz="0" w:space="0" w:color="auto"/>
            <w:bottom w:val="none" w:sz="0" w:space="0" w:color="auto"/>
            <w:right w:val="none" w:sz="0" w:space="0" w:color="auto"/>
          </w:divBdr>
        </w:div>
        <w:div w:id="1139952810">
          <w:marLeft w:val="0"/>
          <w:marRight w:val="0"/>
          <w:marTop w:val="0"/>
          <w:marBottom w:val="0"/>
          <w:divBdr>
            <w:top w:val="none" w:sz="0" w:space="0" w:color="auto"/>
            <w:left w:val="none" w:sz="0" w:space="0" w:color="auto"/>
            <w:bottom w:val="none" w:sz="0" w:space="0" w:color="auto"/>
            <w:right w:val="none" w:sz="0" w:space="0" w:color="auto"/>
          </w:divBdr>
        </w:div>
        <w:div w:id="748161818">
          <w:marLeft w:val="0"/>
          <w:marRight w:val="0"/>
          <w:marTop w:val="0"/>
          <w:marBottom w:val="0"/>
          <w:divBdr>
            <w:top w:val="none" w:sz="0" w:space="0" w:color="auto"/>
            <w:left w:val="none" w:sz="0" w:space="0" w:color="auto"/>
            <w:bottom w:val="none" w:sz="0" w:space="0" w:color="auto"/>
            <w:right w:val="none" w:sz="0" w:space="0" w:color="auto"/>
          </w:divBdr>
        </w:div>
        <w:div w:id="1620800476">
          <w:marLeft w:val="0"/>
          <w:marRight w:val="0"/>
          <w:marTop w:val="0"/>
          <w:marBottom w:val="0"/>
          <w:divBdr>
            <w:top w:val="none" w:sz="0" w:space="0" w:color="auto"/>
            <w:left w:val="none" w:sz="0" w:space="0" w:color="auto"/>
            <w:bottom w:val="none" w:sz="0" w:space="0" w:color="auto"/>
            <w:right w:val="none" w:sz="0" w:space="0" w:color="auto"/>
          </w:divBdr>
        </w:div>
        <w:div w:id="1491366426">
          <w:marLeft w:val="0"/>
          <w:marRight w:val="0"/>
          <w:marTop w:val="0"/>
          <w:marBottom w:val="0"/>
          <w:divBdr>
            <w:top w:val="none" w:sz="0" w:space="0" w:color="auto"/>
            <w:left w:val="none" w:sz="0" w:space="0" w:color="auto"/>
            <w:bottom w:val="none" w:sz="0" w:space="0" w:color="auto"/>
            <w:right w:val="none" w:sz="0" w:space="0" w:color="auto"/>
          </w:divBdr>
        </w:div>
        <w:div w:id="752506047">
          <w:marLeft w:val="0"/>
          <w:marRight w:val="0"/>
          <w:marTop w:val="0"/>
          <w:marBottom w:val="0"/>
          <w:divBdr>
            <w:top w:val="none" w:sz="0" w:space="0" w:color="auto"/>
            <w:left w:val="none" w:sz="0" w:space="0" w:color="auto"/>
            <w:bottom w:val="none" w:sz="0" w:space="0" w:color="auto"/>
            <w:right w:val="none" w:sz="0" w:space="0" w:color="auto"/>
          </w:divBdr>
        </w:div>
        <w:div w:id="919097135">
          <w:marLeft w:val="0"/>
          <w:marRight w:val="0"/>
          <w:marTop w:val="0"/>
          <w:marBottom w:val="0"/>
          <w:divBdr>
            <w:top w:val="none" w:sz="0" w:space="0" w:color="auto"/>
            <w:left w:val="none" w:sz="0" w:space="0" w:color="auto"/>
            <w:bottom w:val="none" w:sz="0" w:space="0" w:color="auto"/>
            <w:right w:val="none" w:sz="0" w:space="0" w:color="auto"/>
          </w:divBdr>
        </w:div>
      </w:divsChild>
    </w:div>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ere\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972</TotalTime>
  <Pages>1</Pages>
  <Words>285</Words>
  <Characters>1627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Volk</dc:creator>
  <cp:keywords/>
  <dc:description/>
  <cp:lastModifiedBy>Theresa Volk</cp:lastModifiedBy>
  <cp:revision>5</cp:revision>
  <dcterms:created xsi:type="dcterms:W3CDTF">2020-07-30T13:50:00Z</dcterms:created>
  <dcterms:modified xsi:type="dcterms:W3CDTF">2020-07-30T15:02:00Z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