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AE3B6" w14:textId="400BC67A" w:rsidR="0094075F" w:rsidRPr="0094075F" w:rsidRDefault="0094075F" w:rsidP="0094075F">
      <w:pPr>
        <w:shd w:val="clear" w:color="auto" w:fill="FFFFFF"/>
        <w:spacing w:after="0" w:line="240" w:lineRule="auto"/>
        <w:rPr>
          <w:rFonts w:ascii="Segoe UI" w:eastAsia="Times New Roman" w:hAnsi="Segoe UI" w:cs="Segoe UI"/>
          <w:color w:val="4D4D4D"/>
          <w:sz w:val="32"/>
          <w:szCs w:val="32"/>
        </w:rPr>
      </w:pPr>
      <w:r w:rsidRPr="0094075F">
        <w:rPr>
          <w:rFonts w:ascii="Segoe UI" w:eastAsia="Times New Roman" w:hAnsi="Segoe UI" w:cs="Segoe UI"/>
          <w:color w:val="4D4D4D"/>
          <w:sz w:val="32"/>
          <w:szCs w:val="32"/>
        </w:rPr>
        <w:t>Welsh Therapy and Associates</w:t>
      </w:r>
    </w:p>
    <w:p w14:paraId="3103E25C" w14:textId="1ECA1615" w:rsidR="0094075F" w:rsidRDefault="0094075F" w:rsidP="0094075F">
      <w:pPr>
        <w:shd w:val="clear" w:color="auto" w:fill="FFFFFF"/>
        <w:spacing w:after="0" w:line="240" w:lineRule="auto"/>
        <w:rPr>
          <w:rFonts w:ascii="Segoe UI" w:eastAsia="Times New Roman" w:hAnsi="Segoe UI" w:cs="Segoe UI"/>
          <w:color w:val="4D4D4D"/>
          <w:sz w:val="24"/>
          <w:szCs w:val="24"/>
        </w:rPr>
      </w:pPr>
      <w:r>
        <w:rPr>
          <w:rFonts w:ascii="Segoe UI" w:eastAsia="Times New Roman" w:hAnsi="Segoe UI" w:cs="Segoe UI"/>
          <w:color w:val="4D4D4D"/>
          <w:sz w:val="24"/>
          <w:szCs w:val="24"/>
        </w:rPr>
        <w:t>199 N. Broad Street, Doylestown PA, 18901</w:t>
      </w:r>
    </w:p>
    <w:p w14:paraId="596E60E3" w14:textId="774C671F" w:rsidR="0094075F" w:rsidRDefault="0094075F" w:rsidP="0094075F">
      <w:pPr>
        <w:shd w:val="clear" w:color="auto" w:fill="FFFFFF"/>
        <w:spacing w:after="0" w:line="240" w:lineRule="auto"/>
        <w:rPr>
          <w:rFonts w:ascii="Segoe UI" w:eastAsia="Times New Roman" w:hAnsi="Segoe UI" w:cs="Segoe UI"/>
          <w:color w:val="4D4D4D"/>
          <w:sz w:val="24"/>
          <w:szCs w:val="24"/>
        </w:rPr>
      </w:pPr>
      <w:r>
        <w:rPr>
          <w:rFonts w:ascii="Segoe UI" w:eastAsia="Times New Roman" w:hAnsi="Segoe UI" w:cs="Segoe UI"/>
          <w:color w:val="4D4D4D"/>
          <w:sz w:val="24"/>
          <w:szCs w:val="24"/>
        </w:rPr>
        <w:t>215-317-3329</w:t>
      </w:r>
    </w:p>
    <w:p w14:paraId="491D1436" w14:textId="77777777" w:rsidR="0094075F" w:rsidRPr="0094075F" w:rsidRDefault="0094075F" w:rsidP="0094075F">
      <w:pPr>
        <w:shd w:val="clear" w:color="auto" w:fill="FFFFFF"/>
        <w:spacing w:after="0" w:line="240" w:lineRule="auto"/>
        <w:rPr>
          <w:rFonts w:ascii="Segoe UI" w:eastAsia="Times New Roman" w:hAnsi="Segoe UI" w:cs="Segoe UI"/>
          <w:color w:val="4D4D4D"/>
          <w:sz w:val="24"/>
          <w:szCs w:val="24"/>
        </w:rPr>
      </w:pPr>
    </w:p>
    <w:p w14:paraId="31518D0E" w14:textId="77777777" w:rsidR="0094075F" w:rsidRPr="0094075F" w:rsidRDefault="0094075F" w:rsidP="0094075F">
      <w:pPr>
        <w:shd w:val="clear" w:color="auto" w:fill="FFFFFF"/>
        <w:spacing w:after="100" w:afterAutospacing="1" w:line="240" w:lineRule="auto"/>
        <w:outlineLvl w:val="1"/>
        <w:rPr>
          <w:rFonts w:ascii="GraphikMedium" w:eastAsia="Times New Roman" w:hAnsi="GraphikMedium" w:cs="Times New Roman"/>
          <w:color w:val="4A4A4A"/>
          <w:sz w:val="33"/>
          <w:szCs w:val="33"/>
        </w:rPr>
      </w:pPr>
      <w:r w:rsidRPr="0094075F">
        <w:rPr>
          <w:rFonts w:ascii="GraphikBold" w:eastAsia="Times New Roman" w:hAnsi="GraphikBold" w:cs="Times New Roman"/>
          <w:b/>
          <w:bCs/>
          <w:color w:val="4D4D4D"/>
          <w:sz w:val="33"/>
          <w:szCs w:val="33"/>
        </w:rPr>
        <w:t>NOTICE OF PRIVACY PRACTICES</w:t>
      </w:r>
    </w:p>
    <w:p w14:paraId="209D16CC" w14:textId="77777777"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THIS NOTICE DESCRIBES HOW HEALTH INFORMATION MAY BE USED AND DISCLOSED AND HOW YOU CAN GET ACCESS TO THIS INFORMATION. PLEASE REVIEW IT CAREFULLY.</w:t>
      </w:r>
    </w:p>
    <w:p w14:paraId="4580593D" w14:textId="77777777" w:rsidR="0094075F" w:rsidRPr="0094075F" w:rsidRDefault="0094075F" w:rsidP="0094075F">
      <w:pPr>
        <w:shd w:val="clear" w:color="auto" w:fill="FFFFFF"/>
        <w:spacing w:after="100" w:afterAutospacing="1" w:line="240" w:lineRule="auto"/>
        <w:outlineLvl w:val="2"/>
        <w:rPr>
          <w:rFonts w:ascii="GraphikMedium" w:eastAsia="Times New Roman" w:hAnsi="GraphikMedium" w:cs="Times New Roman"/>
          <w:b/>
          <w:bCs/>
          <w:color w:val="4A4A4A"/>
          <w:sz w:val="27"/>
          <w:szCs w:val="27"/>
        </w:rPr>
      </w:pPr>
      <w:r w:rsidRPr="0094075F">
        <w:rPr>
          <w:rFonts w:ascii="GraphikBold" w:eastAsia="Times New Roman" w:hAnsi="GraphikBold" w:cs="Times New Roman"/>
          <w:b/>
          <w:bCs/>
          <w:color w:val="4D4D4D"/>
          <w:sz w:val="27"/>
          <w:szCs w:val="27"/>
        </w:rPr>
        <w:t>I. MY PLEDGE REGARDING HEALTH INFORMATION:</w:t>
      </w:r>
    </w:p>
    <w:p w14:paraId="2C5A95CC" w14:textId="77777777" w:rsidR="00B74B0A" w:rsidRPr="00B74B0A" w:rsidRDefault="00B74B0A" w:rsidP="00B74B0A">
      <w:pPr>
        <w:shd w:val="clear" w:color="auto" w:fill="FFFFFF"/>
        <w:spacing w:after="480" w:line="432" w:lineRule="atLeast"/>
        <w:textAlignment w:val="baseline"/>
        <w:rPr>
          <w:rFonts w:ascii="Arial" w:eastAsia="Times New Roman" w:hAnsi="Arial" w:cs="Arial"/>
          <w:color w:val="333333"/>
          <w:sz w:val="24"/>
          <w:szCs w:val="24"/>
        </w:rPr>
      </w:pPr>
      <w:r w:rsidRPr="00B74B0A">
        <w:rPr>
          <w:rFonts w:ascii="Arial" w:eastAsia="Times New Roman" w:hAnsi="Arial" w:cs="Arial"/>
          <w:color w:val="333333"/>
          <w:sz w:val="24"/>
          <w:szCs w:val="24"/>
        </w:rPr>
        <w:t>I am required by law to provide you with this notice that explains my privacy practices with regard to your medical information and how I may use and disclose your protected health information (PHI). In conducting business, I will create records regarding you and the treatment and services I provide to you. I am required by law to maintain the confidentiality of health information that identifies you. I also am required by law to provide you with this notice of my legal duties and the privacy practices that I maintain in my practice concerning your PHI. By federal and state law, I must follow the terms of the Notice of Privacy Practices that I have in effect at the time.</w:t>
      </w:r>
    </w:p>
    <w:p w14:paraId="2A3174AC" w14:textId="77777777" w:rsidR="00B74B0A" w:rsidRPr="00B74B0A" w:rsidRDefault="00B74B0A" w:rsidP="00B74B0A">
      <w:pPr>
        <w:shd w:val="clear" w:color="auto" w:fill="FFFFFF"/>
        <w:spacing w:after="480" w:line="432" w:lineRule="atLeast"/>
        <w:textAlignment w:val="baseline"/>
        <w:rPr>
          <w:rFonts w:ascii="Arial" w:eastAsia="Times New Roman" w:hAnsi="Arial" w:cs="Arial"/>
          <w:color w:val="333333"/>
          <w:sz w:val="24"/>
          <w:szCs w:val="24"/>
        </w:rPr>
      </w:pPr>
      <w:r w:rsidRPr="00B74B0A">
        <w:rPr>
          <w:rFonts w:ascii="Arial" w:eastAsia="Times New Roman" w:hAnsi="Arial" w:cs="Arial"/>
          <w:color w:val="333333"/>
          <w:sz w:val="24"/>
          <w:szCs w:val="24"/>
        </w:rPr>
        <w:t>I realize that these laws are complicated, but I must provide you with the following important information:</w:t>
      </w:r>
    </w:p>
    <w:p w14:paraId="4655C1DA" w14:textId="77777777" w:rsidR="00B74B0A" w:rsidRPr="00B74B0A" w:rsidRDefault="00B74B0A" w:rsidP="00B74B0A">
      <w:pPr>
        <w:numPr>
          <w:ilvl w:val="0"/>
          <w:numId w:val="1"/>
        </w:numPr>
        <w:shd w:val="clear" w:color="auto" w:fill="FFFFFF"/>
        <w:spacing w:after="0" w:line="240" w:lineRule="auto"/>
        <w:textAlignment w:val="baseline"/>
        <w:rPr>
          <w:rFonts w:ascii="Arial" w:eastAsia="Times New Roman" w:hAnsi="Arial" w:cs="Arial"/>
          <w:color w:val="333333"/>
          <w:sz w:val="24"/>
          <w:szCs w:val="24"/>
        </w:rPr>
      </w:pPr>
      <w:r w:rsidRPr="00B74B0A">
        <w:rPr>
          <w:rFonts w:ascii="Arial" w:eastAsia="Times New Roman" w:hAnsi="Arial" w:cs="Arial"/>
          <w:color w:val="333333"/>
          <w:sz w:val="24"/>
          <w:szCs w:val="24"/>
        </w:rPr>
        <w:t>How I may use and disclose your PHI,</w:t>
      </w:r>
    </w:p>
    <w:p w14:paraId="62FA9A17" w14:textId="77777777" w:rsidR="00B74B0A" w:rsidRPr="00B74B0A" w:rsidRDefault="00B74B0A" w:rsidP="00B74B0A">
      <w:pPr>
        <w:numPr>
          <w:ilvl w:val="0"/>
          <w:numId w:val="1"/>
        </w:numPr>
        <w:shd w:val="clear" w:color="auto" w:fill="FFFFFF"/>
        <w:spacing w:after="0" w:line="240" w:lineRule="auto"/>
        <w:textAlignment w:val="baseline"/>
        <w:rPr>
          <w:rFonts w:ascii="Arial" w:eastAsia="Times New Roman" w:hAnsi="Arial" w:cs="Arial"/>
          <w:color w:val="333333"/>
          <w:sz w:val="24"/>
          <w:szCs w:val="24"/>
        </w:rPr>
      </w:pPr>
      <w:r w:rsidRPr="00B74B0A">
        <w:rPr>
          <w:rFonts w:ascii="Arial" w:eastAsia="Times New Roman" w:hAnsi="Arial" w:cs="Arial"/>
          <w:color w:val="333333"/>
          <w:sz w:val="24"/>
          <w:szCs w:val="24"/>
        </w:rPr>
        <w:t>Your privacy rights in your PHI,</w:t>
      </w:r>
    </w:p>
    <w:p w14:paraId="42F652A6" w14:textId="77777777" w:rsidR="00B74B0A" w:rsidRPr="00B74B0A" w:rsidRDefault="00B74B0A" w:rsidP="00B74B0A">
      <w:pPr>
        <w:numPr>
          <w:ilvl w:val="0"/>
          <w:numId w:val="1"/>
        </w:numPr>
        <w:shd w:val="clear" w:color="auto" w:fill="FFFFFF"/>
        <w:spacing w:after="0" w:line="240" w:lineRule="auto"/>
        <w:textAlignment w:val="baseline"/>
        <w:rPr>
          <w:rFonts w:ascii="Arial" w:eastAsia="Times New Roman" w:hAnsi="Arial" w:cs="Arial"/>
          <w:color w:val="333333"/>
          <w:sz w:val="24"/>
          <w:szCs w:val="24"/>
        </w:rPr>
      </w:pPr>
      <w:r w:rsidRPr="00B74B0A">
        <w:rPr>
          <w:rFonts w:ascii="Arial" w:eastAsia="Times New Roman" w:hAnsi="Arial" w:cs="Arial"/>
          <w:color w:val="333333"/>
          <w:sz w:val="24"/>
          <w:szCs w:val="24"/>
        </w:rPr>
        <w:t>My obligations concerning the use and disclosure of your PHI.</w:t>
      </w:r>
    </w:p>
    <w:p w14:paraId="282516B5" w14:textId="77777777" w:rsidR="0094075F" w:rsidRPr="0094075F" w:rsidRDefault="0094075F" w:rsidP="0094075F">
      <w:pPr>
        <w:numPr>
          <w:ilvl w:val="0"/>
          <w:numId w:val="1"/>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I can change the terms of this Notice, and such changes will apply to all information I have about you. The new Notice will be available upon request, in my office, and on my website.</w:t>
      </w:r>
    </w:p>
    <w:p w14:paraId="31E4D86D" w14:textId="77777777" w:rsidR="0094075F" w:rsidRPr="0094075F" w:rsidRDefault="0094075F" w:rsidP="0094075F">
      <w:pPr>
        <w:shd w:val="clear" w:color="auto" w:fill="FFFFFF"/>
        <w:spacing w:after="100" w:afterAutospacing="1" w:line="240" w:lineRule="auto"/>
        <w:outlineLvl w:val="2"/>
        <w:rPr>
          <w:rFonts w:ascii="GraphikMedium" w:eastAsia="Times New Roman" w:hAnsi="GraphikMedium" w:cs="Times New Roman"/>
          <w:b/>
          <w:bCs/>
          <w:color w:val="4A4A4A"/>
          <w:sz w:val="27"/>
          <w:szCs w:val="27"/>
        </w:rPr>
      </w:pPr>
      <w:r w:rsidRPr="0094075F">
        <w:rPr>
          <w:rFonts w:ascii="GraphikBold" w:eastAsia="Times New Roman" w:hAnsi="GraphikBold" w:cs="Times New Roman"/>
          <w:b/>
          <w:bCs/>
          <w:color w:val="4D4D4D"/>
          <w:sz w:val="27"/>
          <w:szCs w:val="27"/>
        </w:rPr>
        <w:t>II. HOW I MAY USE AND DISCLOSE HEALTH INFORMATION ABOUT YOU:</w:t>
      </w:r>
    </w:p>
    <w:p w14:paraId="334F89B1" w14:textId="77777777"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r w:rsidRPr="0094075F">
        <w:rPr>
          <w:rFonts w:ascii="Segoe UI" w:eastAsia="Times New Roman" w:hAnsi="Segoe UI" w:cs="Segoe UI"/>
          <w:color w:val="4D4D4D"/>
          <w:sz w:val="24"/>
          <w:szCs w:val="24"/>
        </w:rPr>
        <w:lastRenderedPageBreak/>
        <w:t>all of the ways I am permitted to use and disclose information will fall within one of the categories.</w:t>
      </w:r>
    </w:p>
    <w:p w14:paraId="0D6218B5" w14:textId="77777777"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in order to assist the clinician in diagnosis and treatment of your mental health condition.</w:t>
      </w:r>
    </w:p>
    <w:p w14:paraId="075A7D39" w14:textId="77777777"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Disclosures for treatment purposes are not limited to the minimum necessary standard. Because therapists and other health care providers need access to the full record and/or full and complete information in order to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3582A04A" w14:textId="77777777"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6F4C13A4" w14:textId="77777777" w:rsidR="0094075F" w:rsidRPr="0094075F" w:rsidRDefault="0094075F" w:rsidP="0094075F">
      <w:pPr>
        <w:shd w:val="clear" w:color="auto" w:fill="FFFFFF"/>
        <w:spacing w:after="100" w:afterAutospacing="1" w:line="240" w:lineRule="auto"/>
        <w:outlineLvl w:val="2"/>
        <w:rPr>
          <w:rFonts w:ascii="GraphikMedium" w:eastAsia="Times New Roman" w:hAnsi="GraphikMedium" w:cs="Times New Roman"/>
          <w:b/>
          <w:bCs/>
          <w:color w:val="4A4A4A"/>
          <w:sz w:val="27"/>
          <w:szCs w:val="27"/>
        </w:rPr>
      </w:pPr>
      <w:r w:rsidRPr="0094075F">
        <w:rPr>
          <w:rFonts w:ascii="GraphikBold" w:eastAsia="Times New Roman" w:hAnsi="GraphikBold" w:cs="Times New Roman"/>
          <w:b/>
          <w:bCs/>
          <w:color w:val="4D4D4D"/>
          <w:sz w:val="27"/>
          <w:szCs w:val="27"/>
        </w:rPr>
        <w:t>III. CERTAIN USES AND DISCLOSURES REQUIRE YOUR AUTHORIZATION:</w:t>
      </w:r>
    </w:p>
    <w:p w14:paraId="549A75D6" w14:textId="77777777" w:rsidR="0094075F" w:rsidRPr="0094075F" w:rsidRDefault="0094075F" w:rsidP="0094075F">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GraphikBold" w:eastAsia="Times New Roman" w:hAnsi="GraphikBold" w:cs="Segoe UI"/>
          <w:b/>
          <w:bCs/>
          <w:color w:val="4D4D4D"/>
          <w:sz w:val="24"/>
          <w:szCs w:val="24"/>
        </w:rPr>
        <w:t>Psychotherapy Notes.</w:t>
      </w:r>
      <w:r w:rsidRPr="0094075F">
        <w:rPr>
          <w:rFonts w:ascii="Segoe UI" w:eastAsia="Times New Roman" w:hAnsi="Segoe UI" w:cs="Segoe UI"/>
          <w:color w:val="4D4D4D"/>
          <w:sz w:val="24"/>
          <w:szCs w:val="24"/>
        </w:rPr>
        <w:t> I do keep “psychotherapy notes” as that term is defined in 45 CFR § 164.501, and any use or disclosure of such notes requires your Authorization unless the use or disclosure is:</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t>a. For my use in treating you.</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t>b. For my use in training or supervising mental health practitioners to help them improve their skills in group, joint, family, or individual counseling or therapy.</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t>c. For my use in defending myself in legal proceedings instituted by you.</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t>d. For use by the Secretary of Health and Human Services to investigate my compliance with HIPAA.</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t>e. Required by law and the use or disclosure is limited to the requirements of such law.</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lastRenderedPageBreak/>
        <w:t>f. Required by law for certain health oversight activities pertaining to the originator of the psychotherapy notes.</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t>g. Required by a coroner who is performing duties authorized by law.</w:t>
      </w:r>
      <w:r w:rsidRPr="0094075F">
        <w:rPr>
          <w:rFonts w:ascii="Segoe UI" w:eastAsia="Times New Roman" w:hAnsi="Segoe UI" w:cs="Segoe UI"/>
          <w:color w:val="4A4A4A"/>
          <w:sz w:val="24"/>
          <w:szCs w:val="24"/>
        </w:rPr>
        <w:br/>
      </w:r>
      <w:r w:rsidRPr="0094075F">
        <w:rPr>
          <w:rFonts w:ascii="Segoe UI" w:eastAsia="Times New Roman" w:hAnsi="Segoe UI" w:cs="Segoe UI"/>
          <w:color w:val="4D4D4D"/>
          <w:sz w:val="24"/>
          <w:szCs w:val="24"/>
        </w:rPr>
        <w:t>h. Required to help avert a serious threat to the health and safety of others.</w:t>
      </w:r>
    </w:p>
    <w:p w14:paraId="44A764F0" w14:textId="77777777" w:rsidR="0094075F" w:rsidRPr="0094075F" w:rsidRDefault="0094075F" w:rsidP="0094075F">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GraphikBold" w:eastAsia="Times New Roman" w:hAnsi="GraphikBold" w:cs="Segoe UI"/>
          <w:b/>
          <w:bCs/>
          <w:color w:val="4D4D4D"/>
          <w:sz w:val="24"/>
          <w:szCs w:val="24"/>
        </w:rPr>
        <w:t>Marketing Purposes.</w:t>
      </w:r>
      <w:r w:rsidRPr="0094075F">
        <w:rPr>
          <w:rFonts w:ascii="Segoe UI" w:eastAsia="Times New Roman" w:hAnsi="Segoe UI" w:cs="Segoe UI"/>
          <w:color w:val="4D4D4D"/>
          <w:sz w:val="24"/>
          <w:szCs w:val="24"/>
        </w:rPr>
        <w:t> As a psychotherapist, I will not use or disclose your PHI for marketing purposes.</w:t>
      </w:r>
    </w:p>
    <w:p w14:paraId="64D82EFD" w14:textId="77777777" w:rsidR="0094075F" w:rsidRPr="0094075F" w:rsidRDefault="0094075F" w:rsidP="0094075F">
      <w:pPr>
        <w:numPr>
          <w:ilvl w:val="0"/>
          <w:numId w:val="2"/>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GraphikBold" w:eastAsia="Times New Roman" w:hAnsi="GraphikBold" w:cs="Segoe UI"/>
          <w:b/>
          <w:bCs/>
          <w:color w:val="4D4D4D"/>
          <w:sz w:val="24"/>
          <w:szCs w:val="24"/>
        </w:rPr>
        <w:t>Sale of PHI.</w:t>
      </w:r>
      <w:r w:rsidRPr="0094075F">
        <w:rPr>
          <w:rFonts w:ascii="Segoe UI" w:eastAsia="Times New Roman" w:hAnsi="Segoe UI" w:cs="Segoe UI"/>
          <w:color w:val="4D4D4D"/>
          <w:sz w:val="24"/>
          <w:szCs w:val="24"/>
        </w:rPr>
        <w:t> As a psychotherapist, I will not sell your PHI in the regular course of my business.</w:t>
      </w:r>
    </w:p>
    <w:p w14:paraId="548F9E03" w14:textId="77777777" w:rsidR="0094075F" w:rsidRPr="0094075F" w:rsidRDefault="0094075F" w:rsidP="0094075F">
      <w:pPr>
        <w:shd w:val="clear" w:color="auto" w:fill="FFFFFF"/>
        <w:spacing w:after="100" w:afterAutospacing="1" w:line="240" w:lineRule="auto"/>
        <w:outlineLvl w:val="2"/>
        <w:rPr>
          <w:rFonts w:ascii="GraphikMedium" w:eastAsia="Times New Roman" w:hAnsi="GraphikMedium" w:cs="Times New Roman"/>
          <w:b/>
          <w:bCs/>
          <w:color w:val="4A4A4A"/>
          <w:sz w:val="27"/>
          <w:szCs w:val="27"/>
        </w:rPr>
      </w:pPr>
      <w:r w:rsidRPr="0094075F">
        <w:rPr>
          <w:rFonts w:ascii="GraphikBold" w:eastAsia="Times New Roman" w:hAnsi="GraphikBold" w:cs="Times New Roman"/>
          <w:b/>
          <w:bCs/>
          <w:color w:val="4D4D4D"/>
          <w:sz w:val="27"/>
          <w:szCs w:val="27"/>
        </w:rPr>
        <w:t>IV. CERTAIN USES AND DISCLOSURES DO NOT REQUIRE YOUR AUTHORIZATION.</w:t>
      </w:r>
    </w:p>
    <w:p w14:paraId="24ADCDD5" w14:textId="77777777"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Subject to certain limitations in the law, I can use and disclose your PHI without your Authorization for the following reasons:</w:t>
      </w:r>
    </w:p>
    <w:p w14:paraId="3ABE17B5"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When disclosure is required by state or federal law, and the use or disclosure complies with and is limited to the relevant requirements of such law.</w:t>
      </w:r>
    </w:p>
    <w:p w14:paraId="29A03E7E"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For public health activities, including reporting suspected child, elder, or dependent adult abuse, or preventing or reducing a serious threat to anyone’s health or safety.</w:t>
      </w:r>
    </w:p>
    <w:p w14:paraId="038A230C"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For health oversight activities, including audits and investigations.</w:t>
      </w:r>
    </w:p>
    <w:p w14:paraId="656F2A78"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For judicial and administrative proceedings, including responding to a court or administrative order, although my preference is to obtain an Authorization from you before doing so.</w:t>
      </w:r>
    </w:p>
    <w:p w14:paraId="74BD36C0"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For law enforcement purposes, including reporting crimes occurring on my premises.</w:t>
      </w:r>
    </w:p>
    <w:p w14:paraId="19EA58F1"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To coroners or medical examiners, when such individuals are performing duties authorized by law.</w:t>
      </w:r>
    </w:p>
    <w:p w14:paraId="4E62CC53"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For research purposes, including studying and comparing the mental health of patients who received one form of therapy versus those who received another form of therapy for the same condition.</w:t>
      </w:r>
    </w:p>
    <w:p w14:paraId="3F455D86"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6321C18F"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For workers’ compensation purposes. Although my preference is to obtain an Authorization from you, I may provide your PHI in order to comply with workers’ compensation laws.</w:t>
      </w:r>
    </w:p>
    <w:p w14:paraId="210B69A9" w14:textId="77777777" w:rsidR="0094075F" w:rsidRPr="0094075F" w:rsidRDefault="0094075F" w:rsidP="0094075F">
      <w:pPr>
        <w:numPr>
          <w:ilvl w:val="0"/>
          <w:numId w:val="3"/>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 xml:space="preserve">Appointment reminders and health related benefits or services. I may use and disclose your PHI to contact you to remind you that you have an appointment </w:t>
      </w:r>
      <w:r w:rsidRPr="0094075F">
        <w:rPr>
          <w:rFonts w:ascii="Segoe UI" w:eastAsia="Times New Roman" w:hAnsi="Segoe UI" w:cs="Segoe UI"/>
          <w:color w:val="4D4D4D"/>
          <w:sz w:val="24"/>
          <w:szCs w:val="24"/>
        </w:rPr>
        <w:lastRenderedPageBreak/>
        <w:t>with me. I may also use and disclose your PHI to tell you about treatment alternatives, or other health care services or benefits that I offer.</w:t>
      </w:r>
    </w:p>
    <w:p w14:paraId="4DE142A6" w14:textId="77777777" w:rsidR="0094075F" w:rsidRPr="0094075F" w:rsidRDefault="0094075F" w:rsidP="0094075F">
      <w:pPr>
        <w:shd w:val="clear" w:color="auto" w:fill="FFFFFF"/>
        <w:spacing w:after="100" w:afterAutospacing="1" w:line="240" w:lineRule="auto"/>
        <w:outlineLvl w:val="2"/>
        <w:rPr>
          <w:rFonts w:ascii="GraphikMedium" w:eastAsia="Times New Roman" w:hAnsi="GraphikMedium" w:cs="Times New Roman"/>
          <w:b/>
          <w:bCs/>
          <w:color w:val="4A4A4A"/>
          <w:sz w:val="27"/>
          <w:szCs w:val="27"/>
        </w:rPr>
      </w:pPr>
      <w:r w:rsidRPr="0094075F">
        <w:rPr>
          <w:rFonts w:ascii="GraphikBold" w:eastAsia="Times New Roman" w:hAnsi="GraphikBold" w:cs="Times New Roman"/>
          <w:b/>
          <w:bCs/>
          <w:color w:val="4D4D4D"/>
          <w:sz w:val="27"/>
          <w:szCs w:val="27"/>
        </w:rPr>
        <w:t>V. CERTAIN USES AND DISCLOSURES REQUIRE YOU TO HAVE THE OPPORTUNITY TO OBJECT.</w:t>
      </w:r>
    </w:p>
    <w:p w14:paraId="55C6B45E" w14:textId="77777777" w:rsidR="0094075F" w:rsidRPr="0094075F" w:rsidRDefault="0094075F" w:rsidP="0094075F">
      <w:pPr>
        <w:shd w:val="clear" w:color="auto" w:fill="FFFFFF"/>
        <w:spacing w:after="100" w:afterAutospacing="1" w:line="240" w:lineRule="auto"/>
        <w:outlineLvl w:val="2"/>
        <w:rPr>
          <w:rFonts w:ascii="GraphikMedium" w:eastAsia="Times New Roman" w:hAnsi="GraphikMedium" w:cs="Times New Roman"/>
          <w:b/>
          <w:bCs/>
          <w:color w:val="4A4A4A"/>
          <w:sz w:val="27"/>
          <w:szCs w:val="27"/>
        </w:rPr>
      </w:pPr>
      <w:r w:rsidRPr="0094075F">
        <w:rPr>
          <w:rFonts w:ascii="GraphikMedium" w:eastAsia="Times New Roman" w:hAnsi="GraphikMedium" w:cs="Times New Roman"/>
          <w:b/>
          <w:bCs/>
          <w:color w:val="4D4D4D"/>
          <w:sz w:val="27"/>
          <w:szCs w:val="27"/>
        </w:rP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430260BA" w14:textId="77777777" w:rsidR="0094075F" w:rsidRPr="0094075F" w:rsidRDefault="0094075F" w:rsidP="0094075F">
      <w:pPr>
        <w:shd w:val="clear" w:color="auto" w:fill="FFFFFF"/>
        <w:spacing w:after="100" w:afterAutospacing="1" w:line="240" w:lineRule="auto"/>
        <w:outlineLvl w:val="2"/>
        <w:rPr>
          <w:rFonts w:ascii="GraphikMedium" w:eastAsia="Times New Roman" w:hAnsi="GraphikMedium" w:cs="Times New Roman"/>
          <w:b/>
          <w:bCs/>
          <w:color w:val="4A4A4A"/>
          <w:sz w:val="27"/>
          <w:szCs w:val="27"/>
        </w:rPr>
      </w:pPr>
      <w:r w:rsidRPr="0094075F">
        <w:rPr>
          <w:rFonts w:ascii="GraphikBold" w:eastAsia="Times New Roman" w:hAnsi="GraphikBold" w:cs="Times New Roman"/>
          <w:b/>
          <w:bCs/>
          <w:color w:val="4D4D4D"/>
          <w:sz w:val="27"/>
          <w:szCs w:val="27"/>
        </w:rPr>
        <w:t>VI. YOU HAVE THE FOLLOWING RIGHTS WITH RESPECT TO YOUR PHI:</w:t>
      </w:r>
    </w:p>
    <w:p w14:paraId="4D458C99" w14:textId="77777777" w:rsidR="0094075F" w:rsidRPr="0094075F" w:rsidRDefault="0094075F" w:rsidP="0094075F">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14:paraId="002F98EF" w14:textId="77777777" w:rsidR="0094075F" w:rsidRPr="0094075F" w:rsidRDefault="0094075F" w:rsidP="0094075F">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3D0ACA03" w14:textId="77777777" w:rsidR="0094075F" w:rsidRPr="0094075F" w:rsidRDefault="0094075F" w:rsidP="0094075F">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The Right to Choose How I Send PHI to You. You have the right to ask me to contact you in a specific way (for example, home or office phone) or to send mail to a different address, and I will agree to all reasonable requests.</w:t>
      </w:r>
    </w:p>
    <w:p w14:paraId="61F4AFFA" w14:textId="4CA70603" w:rsidR="0094075F" w:rsidRPr="0094075F" w:rsidRDefault="0094075F" w:rsidP="0094075F">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 xml:space="preserve">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w:t>
      </w:r>
      <w:r w:rsidR="00A11C79" w:rsidRPr="0094075F">
        <w:rPr>
          <w:rFonts w:ascii="Segoe UI" w:eastAsia="Times New Roman" w:hAnsi="Segoe UI" w:cs="Segoe UI"/>
          <w:color w:val="4D4D4D"/>
          <w:sz w:val="24"/>
          <w:szCs w:val="24"/>
        </w:rPr>
        <w:t>cost-based</w:t>
      </w:r>
      <w:r w:rsidRPr="0094075F">
        <w:rPr>
          <w:rFonts w:ascii="Segoe UI" w:eastAsia="Times New Roman" w:hAnsi="Segoe UI" w:cs="Segoe UI"/>
          <w:color w:val="4D4D4D"/>
          <w:sz w:val="24"/>
          <w:szCs w:val="24"/>
        </w:rPr>
        <w:t xml:space="preserve"> fee for doing so.</w:t>
      </w:r>
    </w:p>
    <w:p w14:paraId="030FFEB6" w14:textId="618586A1" w:rsidR="0094075F" w:rsidRPr="0094075F" w:rsidRDefault="0094075F" w:rsidP="0094075F">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The Right to Get a List of the Disclosures I Have Made.</w:t>
      </w:r>
      <w:r w:rsidR="00A11C79">
        <w:rPr>
          <w:rFonts w:ascii="Segoe UI" w:eastAsia="Times New Roman" w:hAnsi="Segoe UI" w:cs="Segoe UI"/>
          <w:color w:val="4D4D4D"/>
          <w:sz w:val="24"/>
          <w:szCs w:val="24"/>
        </w:rPr>
        <w:t xml:space="preserve"> </w:t>
      </w:r>
      <w:r w:rsidRPr="0094075F">
        <w:rPr>
          <w:rFonts w:ascii="Segoe UI" w:eastAsia="Times New Roman" w:hAnsi="Segoe UI" w:cs="Segoe UI"/>
          <w:color w:val="4D4D4D"/>
          <w:sz w:val="24"/>
          <w:szCs w:val="24"/>
        </w:rPr>
        <w:t xml:space="preserve">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r w:rsidR="00A11C79" w:rsidRPr="0094075F">
        <w:rPr>
          <w:rFonts w:ascii="Segoe UI" w:eastAsia="Times New Roman" w:hAnsi="Segoe UI" w:cs="Segoe UI"/>
          <w:color w:val="4D4D4D"/>
          <w:sz w:val="24"/>
          <w:szCs w:val="24"/>
        </w:rPr>
        <w:t>cost-based</w:t>
      </w:r>
      <w:r w:rsidRPr="0094075F">
        <w:rPr>
          <w:rFonts w:ascii="Segoe UI" w:eastAsia="Times New Roman" w:hAnsi="Segoe UI" w:cs="Segoe UI"/>
          <w:color w:val="4D4D4D"/>
          <w:sz w:val="24"/>
          <w:szCs w:val="24"/>
        </w:rPr>
        <w:t xml:space="preserve"> fee for each additional request.</w:t>
      </w:r>
    </w:p>
    <w:p w14:paraId="17AB4D62" w14:textId="77777777" w:rsidR="0094075F" w:rsidRPr="0094075F" w:rsidRDefault="0094075F" w:rsidP="0094075F">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lastRenderedPageBreak/>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21C46419" w14:textId="77777777" w:rsidR="0094075F" w:rsidRPr="0094075F" w:rsidRDefault="0094075F" w:rsidP="0094075F">
      <w:pPr>
        <w:numPr>
          <w:ilvl w:val="0"/>
          <w:numId w:val="4"/>
        </w:numPr>
        <w:shd w:val="clear" w:color="auto" w:fill="FFFFFF"/>
        <w:spacing w:before="100" w:beforeAutospacing="1" w:after="100" w:afterAutospacing="1" w:line="240" w:lineRule="auto"/>
        <w:ind w:left="1020"/>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0640E61B" w14:textId="77777777" w:rsidR="0094075F" w:rsidRPr="0094075F" w:rsidRDefault="0094075F" w:rsidP="0094075F">
      <w:pPr>
        <w:shd w:val="clear" w:color="auto" w:fill="FFFFFF"/>
        <w:spacing w:after="100" w:afterAutospacing="1" w:line="240" w:lineRule="auto"/>
        <w:outlineLvl w:val="3"/>
        <w:rPr>
          <w:rFonts w:ascii="Segoe UI" w:eastAsia="Times New Roman" w:hAnsi="Segoe UI" w:cs="Segoe UI"/>
          <w:color w:val="4A4A4A"/>
          <w:sz w:val="24"/>
          <w:szCs w:val="24"/>
        </w:rPr>
      </w:pPr>
      <w:r w:rsidRPr="0094075F">
        <w:rPr>
          <w:rFonts w:ascii="GraphikBold" w:eastAsia="Times New Roman" w:hAnsi="GraphikBold" w:cs="Segoe UI"/>
          <w:b/>
          <w:bCs/>
          <w:color w:val="4D4D4D"/>
          <w:sz w:val="24"/>
          <w:szCs w:val="24"/>
        </w:rPr>
        <w:t>EFFECTIVE DATE OF THIS NOTICE</w:t>
      </w:r>
    </w:p>
    <w:p w14:paraId="02C8572E" w14:textId="271110FF"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This notice went into effect on</w:t>
      </w:r>
      <w:r w:rsidR="00A11C79">
        <w:rPr>
          <w:rFonts w:ascii="Segoe UI" w:eastAsia="Times New Roman" w:hAnsi="Segoe UI" w:cs="Segoe UI"/>
          <w:color w:val="4D4D4D"/>
          <w:sz w:val="24"/>
          <w:szCs w:val="24"/>
        </w:rPr>
        <w:t xml:space="preserve"> 1-1-2021</w:t>
      </w:r>
    </w:p>
    <w:p w14:paraId="5AC52A1E" w14:textId="77777777" w:rsidR="0094075F" w:rsidRPr="00A11C79" w:rsidRDefault="0094075F" w:rsidP="0094075F">
      <w:pPr>
        <w:shd w:val="clear" w:color="auto" w:fill="FFFFFF"/>
        <w:spacing w:before="100" w:beforeAutospacing="1" w:after="100" w:afterAutospacing="1" w:line="240" w:lineRule="auto"/>
        <w:rPr>
          <w:rFonts w:ascii="Segoe UI" w:eastAsia="Times New Roman" w:hAnsi="Segoe UI" w:cs="Segoe UI"/>
          <w:b/>
          <w:bCs/>
          <w:color w:val="4A4A4A"/>
          <w:sz w:val="24"/>
          <w:szCs w:val="24"/>
        </w:rPr>
      </w:pPr>
      <w:r w:rsidRPr="00A11C79">
        <w:rPr>
          <w:rFonts w:ascii="Segoe UI" w:eastAsia="Times New Roman" w:hAnsi="Segoe UI" w:cs="Segoe UI"/>
          <w:b/>
          <w:bCs/>
          <w:color w:val="4D4D4D"/>
          <w:sz w:val="24"/>
          <w:szCs w:val="24"/>
        </w:rPr>
        <w:t>Acknowledgement of Receipt of Privacy Notice</w:t>
      </w:r>
    </w:p>
    <w:p w14:paraId="58EDB9C2" w14:textId="77777777" w:rsidR="0094075F" w:rsidRPr="0094075F" w:rsidRDefault="0094075F" w:rsidP="0094075F">
      <w:pPr>
        <w:shd w:val="clear" w:color="auto" w:fill="FFFFFF"/>
        <w:spacing w:before="100" w:beforeAutospacing="1" w:after="100" w:afterAutospacing="1"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Under the Health Insurance Portability and Accountability Act of 1996 (HIPAA), you have certain rights regarding the use and disclosure of your protected health information. By checking the box below, you are acknowledging that you have received a copy of HIPAA Notice of Privacy Practices.</w:t>
      </w:r>
    </w:p>
    <w:p w14:paraId="32FC37CC" w14:textId="77777777" w:rsidR="0094075F" w:rsidRPr="0094075F" w:rsidRDefault="0094075F" w:rsidP="0094075F">
      <w:pPr>
        <w:shd w:val="clear" w:color="auto" w:fill="FFFFFF"/>
        <w:spacing w:before="100" w:beforeAutospacing="1" w:after="0" w:line="240" w:lineRule="auto"/>
        <w:rPr>
          <w:rFonts w:ascii="Segoe UI" w:eastAsia="Times New Roman" w:hAnsi="Segoe UI" w:cs="Segoe UI"/>
          <w:color w:val="4A4A4A"/>
          <w:sz w:val="24"/>
          <w:szCs w:val="24"/>
        </w:rPr>
      </w:pPr>
      <w:r w:rsidRPr="0094075F">
        <w:rPr>
          <w:rFonts w:ascii="Segoe UI" w:eastAsia="Times New Roman" w:hAnsi="Segoe UI" w:cs="Segoe UI"/>
          <w:color w:val="4D4D4D"/>
          <w:sz w:val="24"/>
          <w:szCs w:val="24"/>
        </w:rPr>
        <w:t>BY CLICKING ON THE CHECKBOX BELOW I AM AGREEING THAT I HAVE READ, UNDERSTOOD AND AGREE TO THE ITEMS CONTAINED IN THIS DOCUMENT.</w:t>
      </w:r>
    </w:p>
    <w:p w14:paraId="6E3F7B8C" w14:textId="34325219" w:rsidR="00194322" w:rsidRDefault="00194322"/>
    <w:p w14:paraId="09844567" w14:textId="60DD5275" w:rsidR="008B7DF2" w:rsidRDefault="008B7DF2" w:rsidP="008B7DF2">
      <w:pPr>
        <w:jc w:val="center"/>
        <w:rPr>
          <w:sz w:val="40"/>
          <w:szCs w:val="40"/>
        </w:rPr>
      </w:pPr>
      <w:sdt>
        <w:sdtPr>
          <w:rPr>
            <w:sz w:val="40"/>
            <w:szCs w:val="40"/>
          </w:rPr>
          <w:id w:val="1453055745"/>
          <w14:checkbox>
            <w14:checked w14:val="0"/>
            <w14:checkedState w14:val="2612" w14:font="MS Gothic"/>
            <w14:uncheckedState w14:val="2610" w14:font="MS Gothic"/>
          </w14:checkbox>
        </w:sdtPr>
        <w:sdtContent>
          <w:r>
            <w:rPr>
              <w:rFonts w:ascii="MS Gothic" w:eastAsia="MS Gothic" w:hAnsi="MS Gothic" w:hint="eastAsia"/>
              <w:sz w:val="40"/>
              <w:szCs w:val="40"/>
            </w:rPr>
            <w:t>☐</w:t>
          </w:r>
        </w:sdtContent>
      </w:sdt>
    </w:p>
    <w:p w14:paraId="30002C86" w14:textId="359E25AA" w:rsidR="008B7DF2" w:rsidRPr="008B7DF2" w:rsidRDefault="008B7DF2" w:rsidP="008B7DF2">
      <w:pPr>
        <w:jc w:val="center"/>
        <w:rPr>
          <w:sz w:val="32"/>
          <w:szCs w:val="32"/>
        </w:rPr>
      </w:pPr>
      <w:r w:rsidRPr="008B7DF2">
        <w:rPr>
          <w:sz w:val="28"/>
          <w:szCs w:val="28"/>
        </w:rPr>
        <w:t xml:space="preserve">click </w:t>
      </w:r>
      <w:r>
        <w:rPr>
          <w:sz w:val="28"/>
          <w:szCs w:val="28"/>
        </w:rPr>
        <w:t>box</w:t>
      </w:r>
      <w:r w:rsidRPr="008B7DF2">
        <w:rPr>
          <w:sz w:val="28"/>
          <w:szCs w:val="28"/>
        </w:rPr>
        <w:t xml:space="preserve"> to agree</w:t>
      </w:r>
    </w:p>
    <w:sectPr w:rsidR="008B7DF2" w:rsidRPr="008B7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raphikBold">
    <w:altName w:val="Cambria"/>
    <w:panose1 w:val="00000000000000000000"/>
    <w:charset w:val="00"/>
    <w:family w:val="roman"/>
    <w:notTrueType/>
    <w:pitch w:val="default"/>
  </w:font>
  <w:font w:name="GraphikMedium">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E28D6"/>
    <w:multiLevelType w:val="multilevel"/>
    <w:tmpl w:val="B7F24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F19E4"/>
    <w:multiLevelType w:val="multilevel"/>
    <w:tmpl w:val="F8F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B2226F"/>
    <w:multiLevelType w:val="multilevel"/>
    <w:tmpl w:val="8A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6F60BF"/>
    <w:multiLevelType w:val="multilevel"/>
    <w:tmpl w:val="7FC2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7C748F"/>
    <w:multiLevelType w:val="multilevel"/>
    <w:tmpl w:val="D8D0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75F"/>
    <w:rsid w:val="00194322"/>
    <w:rsid w:val="008B7DF2"/>
    <w:rsid w:val="0094075F"/>
    <w:rsid w:val="00A11C79"/>
    <w:rsid w:val="00B7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FEBC"/>
  <w15:chartTrackingRefBased/>
  <w15:docId w15:val="{FA45826C-87F0-4DF8-9E01-AE96C2A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B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637743">
      <w:bodyDiv w:val="1"/>
      <w:marLeft w:val="0"/>
      <w:marRight w:val="0"/>
      <w:marTop w:val="0"/>
      <w:marBottom w:val="0"/>
      <w:divBdr>
        <w:top w:val="none" w:sz="0" w:space="0" w:color="auto"/>
        <w:left w:val="none" w:sz="0" w:space="0" w:color="auto"/>
        <w:bottom w:val="none" w:sz="0" w:space="0" w:color="auto"/>
        <w:right w:val="none" w:sz="0" w:space="0" w:color="auto"/>
      </w:divBdr>
    </w:div>
    <w:div w:id="17903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dc:creator>
  <cp:keywords/>
  <dc:description/>
  <cp:lastModifiedBy>Amanda Johns</cp:lastModifiedBy>
  <cp:revision>2</cp:revision>
  <dcterms:created xsi:type="dcterms:W3CDTF">2020-12-22T20:16:00Z</dcterms:created>
  <dcterms:modified xsi:type="dcterms:W3CDTF">2021-01-03T20:02:00Z</dcterms:modified>
</cp:coreProperties>
</file>