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73B6" w14:textId="77777777" w:rsidR="00082D38" w:rsidRPr="003250D0" w:rsidRDefault="00082D38" w:rsidP="00082D38">
      <w:pPr>
        <w:rPr>
          <w:rFonts w:ascii="Arial" w:hAnsi="Arial" w:cs="Arial"/>
          <w:sz w:val="24"/>
          <w:szCs w:val="24"/>
        </w:rPr>
      </w:pPr>
      <w:r w:rsidRPr="003250D0">
        <w:rPr>
          <w:rFonts w:ascii="Arial" w:hAnsi="Arial" w:cs="Arial"/>
          <w:sz w:val="24"/>
          <w:szCs w:val="24"/>
        </w:rPr>
        <w:t>Conservation Corner</w:t>
      </w:r>
    </w:p>
    <w:p w14:paraId="21641304" w14:textId="77777777" w:rsidR="00082D38" w:rsidRDefault="00082D38" w:rsidP="00082D38">
      <w:pPr>
        <w:rPr>
          <w:rFonts w:ascii="Arial" w:hAnsi="Arial" w:cs="Arial"/>
          <w:i/>
          <w:sz w:val="24"/>
          <w:szCs w:val="24"/>
        </w:rPr>
      </w:pPr>
      <w:r w:rsidRPr="000E2486">
        <w:rPr>
          <w:noProof/>
        </w:rPr>
        <w:drawing>
          <wp:inline distT="0" distB="0" distL="0" distR="0" wp14:anchorId="73851FA4" wp14:editId="551BD07C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50D0">
        <w:rPr>
          <w:rFonts w:ascii="Arial" w:hAnsi="Arial" w:cs="Arial"/>
          <w:i/>
          <w:sz w:val="20"/>
          <w:szCs w:val="20"/>
        </w:rPr>
        <w:t xml:space="preserve">Conservation Corner is a weekly article produced by the Forest County Land &amp;Water Conservation Department. For more information contact Steve Kircher, County Conservationist-Land Information/GIS Director at 715-478-1387 or by e-mail at </w:t>
      </w:r>
      <w:hyperlink r:id="rId8" w:history="1">
        <w:r w:rsidRPr="003250D0">
          <w:rPr>
            <w:rStyle w:val="Hyperlink"/>
            <w:rFonts w:ascii="Arial" w:hAnsi="Arial" w:cs="Arial"/>
            <w:i/>
            <w:sz w:val="20"/>
            <w:szCs w:val="20"/>
          </w:rPr>
          <w:t>lcc@co.forest.wi.us</w:t>
        </w:r>
      </w:hyperlink>
      <w:r w:rsidRPr="003250D0">
        <w:rPr>
          <w:rFonts w:ascii="Arial" w:hAnsi="Arial" w:cs="Arial"/>
          <w:i/>
          <w:sz w:val="24"/>
          <w:szCs w:val="24"/>
        </w:rPr>
        <w:t xml:space="preserve">. </w:t>
      </w:r>
    </w:p>
    <w:p w14:paraId="173A4AB6" w14:textId="77777777" w:rsidR="00082D38" w:rsidRDefault="00082D38" w:rsidP="00082D38">
      <w:pPr>
        <w:rPr>
          <w:rFonts w:ascii="Arial" w:hAnsi="Arial" w:cs="Arial"/>
          <w:i/>
          <w:sz w:val="24"/>
          <w:szCs w:val="24"/>
        </w:rPr>
      </w:pPr>
    </w:p>
    <w:p w14:paraId="4547BBCA" w14:textId="5419EA49" w:rsidR="00846A3F" w:rsidRDefault="00846A3F" w:rsidP="00846A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County Farmers and Landowners</w:t>
      </w:r>
      <w:r w:rsidR="00E34083">
        <w:rPr>
          <w:rFonts w:ascii="Arial" w:hAnsi="Arial" w:cs="Arial"/>
          <w:sz w:val="24"/>
          <w:szCs w:val="24"/>
        </w:rPr>
        <w:t>, you</w:t>
      </w:r>
      <w:r>
        <w:rPr>
          <w:rFonts w:ascii="Arial" w:hAnsi="Arial" w:cs="Arial"/>
          <w:sz w:val="24"/>
          <w:szCs w:val="24"/>
        </w:rPr>
        <w:t xml:space="preserve"> may have received a survey in the mail from our office at the end of 2019.  Land Conservation Technician, Cassidy Neilitz, put the survey together and has been </w:t>
      </w:r>
      <w:r w:rsidR="00E34083">
        <w:rPr>
          <w:rFonts w:ascii="Arial" w:hAnsi="Arial" w:cs="Arial"/>
          <w:sz w:val="24"/>
          <w:szCs w:val="24"/>
        </w:rPr>
        <w:t>receiving</w:t>
      </w:r>
      <w:r>
        <w:rPr>
          <w:rFonts w:ascii="Arial" w:hAnsi="Arial" w:cs="Arial"/>
          <w:sz w:val="24"/>
          <w:szCs w:val="24"/>
        </w:rPr>
        <w:t xml:space="preserve"> your responses.  </w:t>
      </w:r>
      <w:r w:rsidR="00F772E5">
        <w:rPr>
          <w:rFonts w:ascii="Arial" w:hAnsi="Arial" w:cs="Arial"/>
          <w:sz w:val="24"/>
          <w:szCs w:val="24"/>
        </w:rPr>
        <w:t xml:space="preserve">This week, </w:t>
      </w:r>
      <w:r w:rsidR="00337B8F"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z w:val="24"/>
          <w:szCs w:val="24"/>
        </w:rPr>
        <w:t xml:space="preserve"> put together a Flow Chart to explain the process.</w:t>
      </w:r>
    </w:p>
    <w:p w14:paraId="7FA2E3A8" w14:textId="77777777" w:rsidR="00846A3F" w:rsidRDefault="00846A3F" w:rsidP="00846A3F">
      <w:pPr>
        <w:rPr>
          <w:rFonts w:ascii="Arial" w:hAnsi="Arial" w:cs="Arial"/>
          <w:sz w:val="24"/>
          <w:szCs w:val="24"/>
        </w:rPr>
      </w:pPr>
    </w:p>
    <w:p w14:paraId="4EE0DAC3" w14:textId="14DB89F2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 xml:space="preserve">Step 1: On-Site Visit </w:t>
      </w:r>
    </w:p>
    <w:p w14:paraId="4F5611DE" w14:textId="31794340" w:rsidR="00337B8F" w:rsidRPr="00846A3F" w:rsidRDefault="004D02F5" w:rsidP="00846A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Conservation Staff</w:t>
      </w:r>
      <w:r w:rsidR="00846A3F" w:rsidRPr="00846A3F">
        <w:rPr>
          <w:rFonts w:ascii="Tahoma" w:hAnsi="Tahoma" w:cs="Tahoma"/>
          <w:sz w:val="24"/>
          <w:szCs w:val="24"/>
        </w:rPr>
        <w:t xml:space="preserve"> will meet with the Landowner/Grantee onsite to discuss the project. </w:t>
      </w:r>
    </w:p>
    <w:p w14:paraId="50A0C16E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>Step 2: Permit Application Submission</w:t>
      </w:r>
    </w:p>
    <w:p w14:paraId="56D3D353" w14:textId="1415CA7D" w:rsidR="00337B8F" w:rsidRPr="00846A3F" w:rsidRDefault="00846A3F" w:rsidP="00846A3F">
      <w:pPr>
        <w:rPr>
          <w:rFonts w:ascii="Tahoma" w:hAnsi="Tahoma" w:cs="Tahoma"/>
          <w:sz w:val="24"/>
          <w:szCs w:val="24"/>
        </w:rPr>
      </w:pPr>
      <w:r w:rsidRPr="00846A3F">
        <w:rPr>
          <w:rFonts w:ascii="Tahoma" w:hAnsi="Tahoma" w:cs="Tahoma"/>
          <w:sz w:val="24"/>
          <w:szCs w:val="24"/>
        </w:rPr>
        <w:t xml:space="preserve">The landowner will submit any required permits. </w:t>
      </w:r>
    </w:p>
    <w:p w14:paraId="49DB6304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>Step 3: Conduct Site Survey</w:t>
      </w:r>
    </w:p>
    <w:p w14:paraId="00727769" w14:textId="39F7DEC8" w:rsidR="00846A3F" w:rsidRPr="00846A3F" w:rsidRDefault="00846A3F" w:rsidP="00846A3F">
      <w:pPr>
        <w:rPr>
          <w:rFonts w:ascii="Tahoma" w:hAnsi="Tahoma" w:cs="Tahoma"/>
          <w:sz w:val="24"/>
          <w:szCs w:val="24"/>
        </w:rPr>
      </w:pPr>
      <w:r w:rsidRPr="00846A3F">
        <w:rPr>
          <w:rFonts w:ascii="Tahoma" w:hAnsi="Tahoma" w:cs="Tahoma"/>
          <w:sz w:val="24"/>
          <w:szCs w:val="24"/>
        </w:rPr>
        <w:t xml:space="preserve">If required, </w:t>
      </w:r>
      <w:r w:rsidR="004D02F5">
        <w:rPr>
          <w:rFonts w:ascii="Tahoma" w:hAnsi="Tahoma" w:cs="Tahoma"/>
          <w:sz w:val="24"/>
          <w:szCs w:val="24"/>
        </w:rPr>
        <w:t>Conservation Staff</w:t>
      </w:r>
      <w:r w:rsidRPr="00846A3F">
        <w:rPr>
          <w:rFonts w:ascii="Tahoma" w:hAnsi="Tahoma" w:cs="Tahoma"/>
          <w:sz w:val="24"/>
          <w:szCs w:val="24"/>
        </w:rPr>
        <w:t xml:space="preserve"> will work with </w:t>
      </w:r>
      <w:r w:rsidR="004D02F5">
        <w:rPr>
          <w:rFonts w:ascii="Tahoma" w:hAnsi="Tahoma" w:cs="Tahoma"/>
          <w:sz w:val="24"/>
          <w:szCs w:val="24"/>
        </w:rPr>
        <w:t>a</w:t>
      </w:r>
      <w:r w:rsidRPr="00846A3F">
        <w:rPr>
          <w:rFonts w:ascii="Tahoma" w:hAnsi="Tahoma" w:cs="Tahoma"/>
          <w:sz w:val="24"/>
          <w:szCs w:val="24"/>
        </w:rPr>
        <w:t xml:space="preserve"> Surveyor to conduct a site survey</w:t>
      </w:r>
      <w:r w:rsidR="004D02F5">
        <w:rPr>
          <w:rFonts w:ascii="Tahoma" w:hAnsi="Tahoma" w:cs="Tahoma"/>
          <w:sz w:val="24"/>
          <w:szCs w:val="24"/>
        </w:rPr>
        <w:t xml:space="preserve"> with landowner permission.</w:t>
      </w:r>
    </w:p>
    <w:p w14:paraId="425B9A49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 xml:space="preserve">Step 4: Design Plan </w:t>
      </w:r>
    </w:p>
    <w:p w14:paraId="4F3AC3A1" w14:textId="2305E7E4" w:rsidR="00846A3F" w:rsidRPr="00846A3F" w:rsidRDefault="004D02F5" w:rsidP="00846A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Conservation Staff</w:t>
      </w:r>
      <w:r w:rsidR="00846A3F" w:rsidRPr="00846A3F">
        <w:rPr>
          <w:rFonts w:ascii="Tahoma" w:hAnsi="Tahoma" w:cs="Tahoma"/>
          <w:sz w:val="24"/>
          <w:szCs w:val="24"/>
        </w:rPr>
        <w:t xml:space="preserve"> will design the project to meet the applicable N</w:t>
      </w:r>
      <w:r>
        <w:rPr>
          <w:rFonts w:ascii="Tahoma" w:hAnsi="Tahoma" w:cs="Tahoma"/>
          <w:sz w:val="24"/>
          <w:szCs w:val="24"/>
        </w:rPr>
        <w:t>atural Resource Conservation Service (N</w:t>
      </w:r>
      <w:r w:rsidR="00846A3F" w:rsidRPr="00846A3F">
        <w:rPr>
          <w:rFonts w:ascii="Tahoma" w:hAnsi="Tahoma" w:cs="Tahoma"/>
          <w:sz w:val="24"/>
          <w:szCs w:val="24"/>
        </w:rPr>
        <w:t>RCS</w:t>
      </w:r>
      <w:r>
        <w:rPr>
          <w:rFonts w:ascii="Tahoma" w:hAnsi="Tahoma" w:cs="Tahoma"/>
          <w:sz w:val="24"/>
          <w:szCs w:val="24"/>
        </w:rPr>
        <w:t>)</w:t>
      </w:r>
      <w:r w:rsidR="00846A3F" w:rsidRPr="00846A3F">
        <w:rPr>
          <w:rFonts w:ascii="Tahoma" w:hAnsi="Tahoma" w:cs="Tahoma"/>
          <w:sz w:val="24"/>
          <w:szCs w:val="24"/>
        </w:rPr>
        <w:t xml:space="preserve"> standards. This design will include cost estimates as well as specifications. </w:t>
      </w:r>
    </w:p>
    <w:p w14:paraId="1C6FC604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>Step 5: Plan Approval</w:t>
      </w:r>
    </w:p>
    <w:p w14:paraId="070C48B8" w14:textId="349DDE6F" w:rsidR="00846A3F" w:rsidRPr="00846A3F" w:rsidRDefault="004D02F5" w:rsidP="00846A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Conservation Staff</w:t>
      </w:r>
      <w:r w:rsidR="00846A3F" w:rsidRPr="00846A3F">
        <w:rPr>
          <w:rFonts w:ascii="Tahoma" w:hAnsi="Tahoma" w:cs="Tahoma"/>
          <w:sz w:val="24"/>
          <w:szCs w:val="24"/>
        </w:rPr>
        <w:t xml:space="preserve"> will submit the plan to a DATCP Engineer. The DATCP Engineer will review the design plana and note any required alterations to be made. </w:t>
      </w:r>
    </w:p>
    <w:p w14:paraId="7D4E7655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>Step 6: LCC Approval</w:t>
      </w:r>
    </w:p>
    <w:p w14:paraId="461EA39F" w14:textId="0D285AFE" w:rsidR="00846A3F" w:rsidRPr="00846A3F" w:rsidRDefault="004D02F5" w:rsidP="00846A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Conservation Staff</w:t>
      </w:r>
      <w:r w:rsidR="00846A3F" w:rsidRPr="00846A3F">
        <w:rPr>
          <w:rFonts w:ascii="Tahoma" w:hAnsi="Tahoma" w:cs="Tahoma"/>
          <w:sz w:val="24"/>
          <w:szCs w:val="24"/>
        </w:rPr>
        <w:t xml:space="preserve"> will present the approved design plan to the Land Conservation Committee </w:t>
      </w:r>
      <w:r>
        <w:rPr>
          <w:rFonts w:ascii="Tahoma" w:hAnsi="Tahoma" w:cs="Tahoma"/>
          <w:sz w:val="24"/>
          <w:szCs w:val="24"/>
        </w:rPr>
        <w:t xml:space="preserve">and they </w:t>
      </w:r>
      <w:r w:rsidR="00846A3F" w:rsidRPr="00846A3F">
        <w:rPr>
          <w:rFonts w:ascii="Tahoma" w:hAnsi="Tahoma" w:cs="Tahoma"/>
          <w:sz w:val="24"/>
          <w:szCs w:val="24"/>
        </w:rPr>
        <w:t xml:space="preserve">will vote on the allocation of funds to support the project. </w:t>
      </w:r>
    </w:p>
    <w:p w14:paraId="2077F7A3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>Step 7: Landowner Consultation</w:t>
      </w:r>
    </w:p>
    <w:p w14:paraId="6D57D160" w14:textId="6B935177" w:rsidR="004D02F5" w:rsidRPr="00721B23" w:rsidRDefault="004D02F5" w:rsidP="00846A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Conservation Staff</w:t>
      </w:r>
      <w:r w:rsidR="00846A3F" w:rsidRPr="00846A3F">
        <w:rPr>
          <w:rFonts w:ascii="Tahoma" w:hAnsi="Tahoma" w:cs="Tahoma"/>
          <w:sz w:val="24"/>
          <w:szCs w:val="24"/>
        </w:rPr>
        <w:t xml:space="preserve"> will meet with the Landowner/Grantee to review the design plan, estimated costs, and the contractor selection process. </w:t>
      </w:r>
    </w:p>
    <w:p w14:paraId="43059626" w14:textId="41F19E6F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>Step 8: Contractor Selection</w:t>
      </w:r>
    </w:p>
    <w:p w14:paraId="485E11D0" w14:textId="0DA92DD5" w:rsidR="00846A3F" w:rsidRPr="00846A3F" w:rsidRDefault="00846A3F" w:rsidP="00846A3F">
      <w:pPr>
        <w:rPr>
          <w:rFonts w:ascii="Tahoma" w:hAnsi="Tahoma" w:cs="Tahoma"/>
          <w:sz w:val="24"/>
          <w:szCs w:val="24"/>
        </w:rPr>
      </w:pPr>
      <w:r w:rsidRPr="00846A3F">
        <w:rPr>
          <w:rFonts w:ascii="Tahoma" w:hAnsi="Tahoma" w:cs="Tahoma"/>
          <w:sz w:val="24"/>
          <w:szCs w:val="24"/>
        </w:rPr>
        <w:t xml:space="preserve">The Landowner will work with the </w:t>
      </w:r>
      <w:r w:rsidR="004D02F5">
        <w:rPr>
          <w:rFonts w:ascii="Tahoma" w:hAnsi="Tahoma" w:cs="Tahoma"/>
          <w:sz w:val="24"/>
          <w:szCs w:val="24"/>
        </w:rPr>
        <w:t>Conservation Staff</w:t>
      </w:r>
      <w:r w:rsidRPr="00846A3F">
        <w:rPr>
          <w:rFonts w:ascii="Tahoma" w:hAnsi="Tahoma" w:cs="Tahoma"/>
          <w:sz w:val="24"/>
          <w:szCs w:val="24"/>
        </w:rPr>
        <w:t xml:space="preserve"> to select a contractor to install the practice. </w:t>
      </w:r>
    </w:p>
    <w:p w14:paraId="5BDE2284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 xml:space="preserve">Step 9: Contract Signing </w:t>
      </w:r>
    </w:p>
    <w:p w14:paraId="73DF0681" w14:textId="2E4FF190" w:rsidR="00846A3F" w:rsidRPr="00846A3F" w:rsidRDefault="00846A3F" w:rsidP="00846A3F">
      <w:pPr>
        <w:rPr>
          <w:rFonts w:ascii="Tahoma" w:hAnsi="Tahoma" w:cs="Tahoma"/>
          <w:sz w:val="24"/>
          <w:szCs w:val="24"/>
        </w:rPr>
      </w:pPr>
      <w:r w:rsidRPr="00846A3F">
        <w:rPr>
          <w:rFonts w:ascii="Tahoma" w:hAnsi="Tahoma" w:cs="Tahoma"/>
          <w:sz w:val="24"/>
          <w:szCs w:val="24"/>
        </w:rPr>
        <w:t xml:space="preserve">The Landowner/Grantee must sign the required contracts before a Notary Public and submit them to the Department. </w:t>
      </w:r>
    </w:p>
    <w:p w14:paraId="4E0979EC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 xml:space="preserve">Step 10: Owners Contact Contractor </w:t>
      </w:r>
    </w:p>
    <w:p w14:paraId="60701A7E" w14:textId="1EAF809D" w:rsidR="00721B23" w:rsidRPr="00F772E5" w:rsidRDefault="00846A3F" w:rsidP="00846A3F">
      <w:pPr>
        <w:rPr>
          <w:rFonts w:ascii="Tahoma" w:hAnsi="Tahoma" w:cs="Tahoma"/>
          <w:sz w:val="24"/>
          <w:szCs w:val="24"/>
        </w:rPr>
      </w:pPr>
      <w:r w:rsidRPr="00846A3F">
        <w:rPr>
          <w:rFonts w:ascii="Tahoma" w:hAnsi="Tahoma" w:cs="Tahoma"/>
          <w:sz w:val="24"/>
          <w:szCs w:val="24"/>
        </w:rPr>
        <w:t>The Landowner/Grantee should notify their selected contractor and establish an approximate time for project installation</w:t>
      </w:r>
      <w:r w:rsidR="00721B23">
        <w:rPr>
          <w:rFonts w:ascii="Tahoma" w:hAnsi="Tahoma" w:cs="Tahoma"/>
          <w:sz w:val="24"/>
          <w:szCs w:val="24"/>
        </w:rPr>
        <w:t>.</w:t>
      </w:r>
      <w:r w:rsidRPr="00846A3F">
        <w:rPr>
          <w:rFonts w:ascii="Tahoma" w:hAnsi="Tahoma" w:cs="Tahoma"/>
          <w:sz w:val="24"/>
          <w:szCs w:val="24"/>
        </w:rPr>
        <w:t xml:space="preserve"> </w:t>
      </w:r>
    </w:p>
    <w:p w14:paraId="0289F5BF" w14:textId="77777777" w:rsidR="00F772E5" w:rsidRDefault="00F772E5" w:rsidP="00846A3F">
      <w:pPr>
        <w:rPr>
          <w:rFonts w:ascii="Tahoma" w:hAnsi="Tahoma" w:cs="Tahoma"/>
          <w:b/>
          <w:bCs/>
          <w:sz w:val="24"/>
          <w:szCs w:val="24"/>
        </w:rPr>
      </w:pPr>
    </w:p>
    <w:p w14:paraId="3F1ED07E" w14:textId="77777777" w:rsidR="00F772E5" w:rsidRDefault="00F772E5" w:rsidP="00846A3F">
      <w:pPr>
        <w:rPr>
          <w:rFonts w:ascii="Tahoma" w:hAnsi="Tahoma" w:cs="Tahoma"/>
          <w:b/>
          <w:bCs/>
          <w:sz w:val="24"/>
          <w:szCs w:val="24"/>
        </w:rPr>
      </w:pPr>
    </w:p>
    <w:p w14:paraId="32336B6F" w14:textId="01A5579D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846A3F">
        <w:rPr>
          <w:rFonts w:ascii="Tahoma" w:hAnsi="Tahoma" w:cs="Tahoma"/>
          <w:b/>
          <w:bCs/>
          <w:sz w:val="24"/>
          <w:szCs w:val="24"/>
        </w:rPr>
        <w:lastRenderedPageBreak/>
        <w:t>Step 11: Project Installation</w:t>
      </w:r>
    </w:p>
    <w:p w14:paraId="79AD4415" w14:textId="47B54A9C" w:rsidR="00846A3F" w:rsidRPr="00846A3F" w:rsidRDefault="00846A3F" w:rsidP="00846A3F">
      <w:pPr>
        <w:rPr>
          <w:rFonts w:ascii="Tahoma" w:hAnsi="Tahoma" w:cs="Tahoma"/>
          <w:sz w:val="24"/>
          <w:szCs w:val="24"/>
        </w:rPr>
      </w:pPr>
      <w:r w:rsidRPr="00846A3F">
        <w:rPr>
          <w:rFonts w:ascii="Tahoma" w:hAnsi="Tahoma" w:cs="Tahoma"/>
          <w:sz w:val="24"/>
          <w:szCs w:val="24"/>
        </w:rPr>
        <w:t xml:space="preserve">The Contractor should notify </w:t>
      </w:r>
      <w:r w:rsidR="004D02F5">
        <w:rPr>
          <w:rFonts w:ascii="Tahoma" w:hAnsi="Tahoma" w:cs="Tahoma"/>
          <w:sz w:val="24"/>
          <w:szCs w:val="24"/>
        </w:rPr>
        <w:t>Conservation Staff</w:t>
      </w:r>
      <w:r w:rsidRPr="00846A3F">
        <w:rPr>
          <w:rFonts w:ascii="Tahoma" w:hAnsi="Tahoma" w:cs="Tahoma"/>
          <w:sz w:val="24"/>
          <w:szCs w:val="24"/>
        </w:rPr>
        <w:t xml:space="preserve"> of the impending installation of the project. </w:t>
      </w:r>
    </w:p>
    <w:p w14:paraId="0719D3C4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 xml:space="preserve">Step 12: Installation Approval </w:t>
      </w:r>
    </w:p>
    <w:p w14:paraId="04DDBCAE" w14:textId="10FC1FA9" w:rsidR="00846A3F" w:rsidRPr="00846A3F" w:rsidRDefault="004D02F5" w:rsidP="00846A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Conservation Staff</w:t>
      </w:r>
      <w:r w:rsidR="00846A3F" w:rsidRPr="00846A3F">
        <w:rPr>
          <w:rFonts w:ascii="Tahoma" w:hAnsi="Tahoma" w:cs="Tahoma"/>
          <w:sz w:val="24"/>
          <w:szCs w:val="24"/>
        </w:rPr>
        <w:t xml:space="preserve"> will work with the DATCP Engineer to determine if the project was properly installed. </w:t>
      </w:r>
    </w:p>
    <w:p w14:paraId="499C14B6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 xml:space="preserve">Step 13: Payment is Disbursed </w:t>
      </w:r>
    </w:p>
    <w:p w14:paraId="03D3581F" w14:textId="77777777" w:rsidR="00846A3F" w:rsidRPr="00846A3F" w:rsidRDefault="00846A3F" w:rsidP="00846A3F">
      <w:pPr>
        <w:rPr>
          <w:rFonts w:ascii="Tahoma" w:hAnsi="Tahoma" w:cs="Tahoma"/>
          <w:sz w:val="24"/>
          <w:szCs w:val="24"/>
        </w:rPr>
      </w:pPr>
      <w:r w:rsidRPr="00846A3F">
        <w:rPr>
          <w:rFonts w:ascii="Tahoma" w:hAnsi="Tahoma" w:cs="Tahoma"/>
          <w:sz w:val="24"/>
          <w:szCs w:val="24"/>
        </w:rPr>
        <w:t xml:space="preserve">The Department will issue a two-party check to the Landowner/Grantee and the Contractor. The Landowner/Grantee should sign this check and forward it to the Contractor. </w:t>
      </w:r>
    </w:p>
    <w:p w14:paraId="5DE8541C" w14:textId="77777777" w:rsidR="00846A3F" w:rsidRPr="00846A3F" w:rsidRDefault="00846A3F" w:rsidP="00846A3F">
      <w:pPr>
        <w:rPr>
          <w:rFonts w:ascii="Tahoma" w:hAnsi="Tahoma" w:cs="Tahoma"/>
          <w:b/>
          <w:bCs/>
          <w:sz w:val="24"/>
          <w:szCs w:val="24"/>
        </w:rPr>
      </w:pPr>
      <w:r w:rsidRPr="00846A3F">
        <w:rPr>
          <w:rFonts w:ascii="Tahoma" w:hAnsi="Tahoma" w:cs="Tahoma"/>
          <w:b/>
          <w:bCs/>
          <w:sz w:val="24"/>
          <w:szCs w:val="24"/>
        </w:rPr>
        <w:t xml:space="preserve">Step 14: Project Monitored (Operation &amp; Maintenance Period) </w:t>
      </w:r>
    </w:p>
    <w:p w14:paraId="34EF8E83" w14:textId="335759D5" w:rsidR="00846A3F" w:rsidRPr="00846A3F" w:rsidRDefault="004D02F5" w:rsidP="00846A3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Conservation Staff</w:t>
      </w:r>
      <w:r w:rsidR="00846A3F" w:rsidRPr="00846A3F">
        <w:rPr>
          <w:rFonts w:ascii="Tahoma" w:hAnsi="Tahoma" w:cs="Tahoma"/>
          <w:sz w:val="24"/>
          <w:szCs w:val="24"/>
        </w:rPr>
        <w:t xml:space="preserve"> will periodically visit the property to verify the project is being properly operated and maintained. </w:t>
      </w:r>
    </w:p>
    <w:p w14:paraId="630DC780" w14:textId="01344FAA" w:rsidR="004152A1" w:rsidRPr="00882B08" w:rsidRDefault="004152A1" w:rsidP="00846A3F">
      <w:pPr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4152A1" w:rsidRPr="0088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38"/>
    <w:rsid w:val="00082D38"/>
    <w:rsid w:val="0013193A"/>
    <w:rsid w:val="00182EC2"/>
    <w:rsid w:val="002923E9"/>
    <w:rsid w:val="002D07C5"/>
    <w:rsid w:val="00337B8F"/>
    <w:rsid w:val="003A78CF"/>
    <w:rsid w:val="004152A1"/>
    <w:rsid w:val="00442C7A"/>
    <w:rsid w:val="00445C11"/>
    <w:rsid w:val="004D02F5"/>
    <w:rsid w:val="005D56C9"/>
    <w:rsid w:val="00721B23"/>
    <w:rsid w:val="00822BC7"/>
    <w:rsid w:val="00846A3F"/>
    <w:rsid w:val="00882B08"/>
    <w:rsid w:val="00910BB1"/>
    <w:rsid w:val="00A730F0"/>
    <w:rsid w:val="00AC4703"/>
    <w:rsid w:val="00C47194"/>
    <w:rsid w:val="00C55B7F"/>
    <w:rsid w:val="00C7010A"/>
    <w:rsid w:val="00DF758B"/>
    <w:rsid w:val="00E13FCF"/>
    <w:rsid w:val="00E34083"/>
    <w:rsid w:val="00E80482"/>
    <w:rsid w:val="00F772E5"/>
    <w:rsid w:val="00F8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1F8F6"/>
  <w15:chartTrackingRefBased/>
  <w15:docId w15:val="{53EE0CF4-3BB0-43C5-AFB6-8279F1C5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D3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A3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B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D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2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2BC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10BB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B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846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@co.forest.wi.u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358D42DC28644B71B583E552378A3" ma:contentTypeVersion="13" ma:contentTypeDescription="Create a new document." ma:contentTypeScope="" ma:versionID="9d77c4571810413ff776b01fc49d5cd6">
  <xsd:schema xmlns:xsd="http://www.w3.org/2001/XMLSchema" xmlns:xs="http://www.w3.org/2001/XMLSchema" xmlns:p="http://schemas.microsoft.com/office/2006/metadata/properties" xmlns:ns3="e0c660e0-7481-4c8b-b121-1f57c2c5ddf5" xmlns:ns4="b395920a-7eac-4ec6-8419-4cfde3531fe2" targetNamespace="http://schemas.microsoft.com/office/2006/metadata/properties" ma:root="true" ma:fieldsID="5298fa5d9483fb26eede8acfdd2139dc" ns3:_="" ns4:_="">
    <xsd:import namespace="e0c660e0-7481-4c8b-b121-1f57c2c5ddf5"/>
    <xsd:import namespace="b395920a-7eac-4ec6-8419-4cfde3531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60e0-7481-4c8b-b121-1f57c2c5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5920a-7eac-4ec6-8419-4cfde3531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70DF66-87CE-480B-99AA-62B93A835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9BFF4-D345-44C9-A7F6-3AF5FE95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60e0-7481-4c8b-b121-1f57c2c5ddf5"/>
    <ds:schemaRef ds:uri="b395920a-7eac-4ec6-8419-4cfde3531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710B5-30C1-4EB0-8D1D-A323F78D51BF}">
  <ds:schemaRefs>
    <ds:schemaRef ds:uri="http://schemas.microsoft.com/office/2006/documentManagement/types"/>
    <ds:schemaRef ds:uri="b395920a-7eac-4ec6-8419-4cfde3531fe2"/>
    <ds:schemaRef ds:uri="e0c660e0-7481-4c8b-b121-1f57c2c5ddf5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County Court House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&amp; Water</dc:creator>
  <cp:keywords/>
  <dc:description/>
  <cp:lastModifiedBy>Land &amp; Water</cp:lastModifiedBy>
  <cp:revision>4</cp:revision>
  <dcterms:created xsi:type="dcterms:W3CDTF">2020-01-03T15:04:00Z</dcterms:created>
  <dcterms:modified xsi:type="dcterms:W3CDTF">2020-01-03T15:32:00Z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0x010100BF9358D42DC28644B71B583E552378A3</vt:lpwstr>
  </property>
</Properties>
</file>