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77A5E" w14:textId="77777777" w:rsidR="009A37D5" w:rsidRPr="009A37D5" w:rsidRDefault="009A37D5" w:rsidP="00205678">
      <w:pPr>
        <w:spacing w:after="0" w:line="240" w:lineRule="auto"/>
      </w:pPr>
      <w:r w:rsidRPr="009A37D5">
        <w:t>Conservation Corner</w:t>
      </w:r>
    </w:p>
    <w:p w14:paraId="1F0E4476" w14:textId="1BDE9C1E" w:rsidR="009A37D5" w:rsidRDefault="009A37D5" w:rsidP="00205678">
      <w:pPr>
        <w:spacing w:after="0" w:line="240" w:lineRule="auto"/>
        <w:rPr>
          <w:i/>
        </w:rPr>
      </w:pPr>
      <w:r w:rsidRPr="009A37D5">
        <w:rPr>
          <w:noProof/>
        </w:rPr>
        <w:drawing>
          <wp:inline distT="0" distB="0" distL="0" distR="0" wp14:anchorId="1C809567" wp14:editId="0BF042D9">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r w:rsidRPr="009A37D5">
        <w:rPr>
          <w:i/>
        </w:rPr>
        <w:t xml:space="preserve">Conservation Corner is a weekly article produced by the Forest County Land &amp;Water Conservation Department. For more information contact Steve Kircher, County Conservationist-Land Information/GIS Director at 715-478-1387 or by e-mail at </w:t>
      </w:r>
      <w:hyperlink r:id="rId8" w:history="1">
        <w:r w:rsidRPr="009A37D5">
          <w:rPr>
            <w:rStyle w:val="Hyperlink"/>
            <w:i/>
          </w:rPr>
          <w:t>lcc@co.forest.wi.us</w:t>
        </w:r>
      </w:hyperlink>
      <w:r w:rsidRPr="009A37D5">
        <w:rPr>
          <w:i/>
        </w:rPr>
        <w:t xml:space="preserve">. </w:t>
      </w:r>
    </w:p>
    <w:p w14:paraId="4617DB4D" w14:textId="77777777" w:rsidR="00205678" w:rsidRPr="009A37D5" w:rsidRDefault="00205678" w:rsidP="00205678">
      <w:pPr>
        <w:spacing w:after="0" w:line="240" w:lineRule="auto"/>
        <w:rPr>
          <w:i/>
        </w:rPr>
      </w:pPr>
    </w:p>
    <w:p w14:paraId="01653452" w14:textId="4A9E64EF" w:rsidR="009A37D5" w:rsidRDefault="00E97777" w:rsidP="00205678">
      <w:pPr>
        <w:spacing w:after="0" w:line="240" w:lineRule="auto"/>
      </w:pPr>
      <w:r>
        <w:t xml:space="preserve">Lake Property </w:t>
      </w:r>
      <w:proofErr w:type="spellStart"/>
      <w:r>
        <w:t>Ownwers</w:t>
      </w:r>
      <w:proofErr w:type="spellEnd"/>
      <w:r>
        <w:t>, h</w:t>
      </w:r>
      <w:bookmarkStart w:id="0" w:name="_GoBack"/>
      <w:bookmarkEnd w:id="0"/>
      <w:r w:rsidR="009A37D5" w:rsidRPr="009A37D5">
        <w:t xml:space="preserve">ave you noticed erosion along your shoreline? This is a challenge that many shoreland property owners face, we would like to share some tips on how to keep your shoreland property in place! </w:t>
      </w:r>
    </w:p>
    <w:p w14:paraId="2294CBEA" w14:textId="77777777" w:rsidR="009A37D5" w:rsidRDefault="009A37D5" w:rsidP="00205678">
      <w:pPr>
        <w:spacing w:after="0" w:line="240" w:lineRule="auto"/>
      </w:pPr>
      <w:r>
        <w:t>T</w:t>
      </w:r>
      <w:r w:rsidRPr="009A37D5">
        <w:t xml:space="preserve">he best way to identify and assess erosion problems is to check your shoreline regularly and monitor changing conditions. Warning signs of accelerated erosion problems include: </w:t>
      </w:r>
    </w:p>
    <w:p w14:paraId="415F843C" w14:textId="31ED7760" w:rsidR="009A37D5" w:rsidRDefault="009A37D5" w:rsidP="00205678">
      <w:pPr>
        <w:spacing w:after="0" w:line="240" w:lineRule="auto"/>
      </w:pPr>
      <w:r>
        <w:tab/>
      </w:r>
      <w:r w:rsidR="00205678">
        <w:rPr>
          <w:noProof/>
        </w:rPr>
        <w:drawing>
          <wp:inline distT="0" distB="0" distL="0" distR="0" wp14:anchorId="1BE7DCFC" wp14:editId="4955A5ED">
            <wp:extent cx="231775" cy="2317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r w:rsidRPr="009A37D5">
        <w:t xml:space="preserve">A large area of bare soil along the shore (especially on a steep/high shoreline bank). </w:t>
      </w:r>
    </w:p>
    <w:p w14:paraId="6086FCF1" w14:textId="38E0331A" w:rsidR="00205678" w:rsidRDefault="009A37D5" w:rsidP="00205678">
      <w:pPr>
        <w:spacing w:after="0" w:line="240" w:lineRule="auto"/>
      </w:pPr>
      <w:r>
        <w:tab/>
      </w:r>
      <w:r w:rsidR="00205678">
        <w:rPr>
          <w:noProof/>
        </w:rPr>
        <w:drawing>
          <wp:inline distT="0" distB="0" distL="0" distR="0" wp14:anchorId="48E6FFD2" wp14:editId="6E6626A1">
            <wp:extent cx="231775" cy="2317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r w:rsidRPr="009A37D5">
        <w:t xml:space="preserve"> Nearshore gullies caused by overland runoff from rooftops, driveways, and access roads. </w:t>
      </w:r>
    </w:p>
    <w:p w14:paraId="0860C7EE" w14:textId="0C153282" w:rsidR="009A37D5" w:rsidRDefault="00205678" w:rsidP="00205678">
      <w:pPr>
        <w:spacing w:after="0" w:line="240" w:lineRule="auto"/>
      </w:pPr>
      <w:r>
        <w:tab/>
      </w:r>
      <w:r>
        <w:rPr>
          <w:noProof/>
        </w:rPr>
        <w:drawing>
          <wp:inline distT="0" distB="0" distL="0" distR="0" wp14:anchorId="6E9D170C" wp14:editId="316C8FC6">
            <wp:extent cx="231775" cy="2317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r w:rsidR="009A37D5" w:rsidRPr="009A37D5">
        <w:t xml:space="preserve"> A noticeable recession of the shoreline over time. </w:t>
      </w:r>
    </w:p>
    <w:p w14:paraId="2B29DD55" w14:textId="2C466E0F" w:rsidR="009A37D5" w:rsidRDefault="009A37D5" w:rsidP="00205678">
      <w:pPr>
        <w:spacing w:after="0" w:line="240" w:lineRule="auto"/>
      </w:pPr>
      <w:r>
        <w:tab/>
      </w:r>
      <w:r w:rsidR="00205678">
        <w:rPr>
          <w:noProof/>
        </w:rPr>
        <w:drawing>
          <wp:inline distT="0" distB="0" distL="0" distR="0" wp14:anchorId="4E180AFB" wp14:editId="233FCE13">
            <wp:extent cx="231775" cy="2317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r w:rsidRPr="009A37D5">
        <w:t xml:space="preserve"> Large patches of unusually cloudy (turbid) water near a lakeshore, or unusually high stream </w:t>
      </w:r>
      <w:r>
        <w:tab/>
        <w:t xml:space="preserve">                 </w:t>
      </w:r>
    </w:p>
    <w:p w14:paraId="7D37D35A" w14:textId="55BAE46F" w:rsidR="009A37D5" w:rsidRDefault="009A37D5" w:rsidP="00205678">
      <w:pPr>
        <w:spacing w:after="0" w:line="240" w:lineRule="auto"/>
      </w:pPr>
      <w:r>
        <w:t xml:space="preserve">                  </w:t>
      </w:r>
      <w:r w:rsidR="00205678">
        <w:t xml:space="preserve">     </w:t>
      </w:r>
      <w:r w:rsidRPr="009A37D5">
        <w:t xml:space="preserve">turbidity (especially during periods of high water). </w:t>
      </w:r>
    </w:p>
    <w:p w14:paraId="61B42073" w14:textId="77777777" w:rsidR="009A37D5" w:rsidRDefault="009A37D5" w:rsidP="00205678">
      <w:pPr>
        <w:spacing w:after="0" w:line="240" w:lineRule="auto"/>
      </w:pPr>
    </w:p>
    <w:p w14:paraId="564DC640" w14:textId="1A0C24F3" w:rsidR="009A37D5" w:rsidRDefault="009A37D5" w:rsidP="00205678">
      <w:pPr>
        <w:spacing w:after="0" w:line="240" w:lineRule="auto"/>
      </w:pPr>
      <w:r w:rsidRPr="009A37D5">
        <w:t xml:space="preserve">Choosing the best fit for your shoreland property depends on the quantity and speed of runoff from hard surfaces toward the water’s edge, and the amount of energy along the shore. </w:t>
      </w:r>
      <w:r w:rsidR="00205678" w:rsidRPr="00205678">
        <w:t>Shoreline erosion on low energy sites can frequently be addressed by limiting the amount of foot traffic to, and along, the water’s edge. For example, you can create a purposeful path that meanders to the lake. You can also restore (or leave) native plants along the shore to create a no-mow zone. Further, you can allow aquatic plants to re-establish in the nearshore area.</w:t>
      </w:r>
    </w:p>
    <w:p w14:paraId="00BB635D" w14:textId="5F7C8648" w:rsidR="009A37D5" w:rsidRDefault="009A37D5" w:rsidP="00205678">
      <w:pPr>
        <w:spacing w:after="0" w:line="240" w:lineRule="auto"/>
      </w:pPr>
    </w:p>
    <w:p w14:paraId="47386062" w14:textId="241487F0" w:rsidR="00205678" w:rsidRPr="00205678" w:rsidRDefault="00205678" w:rsidP="00205678">
      <w:pPr>
        <w:spacing w:after="0" w:line="240" w:lineRule="auto"/>
        <w:rPr>
          <w:b/>
        </w:rPr>
      </w:pPr>
      <w:r>
        <w:rPr>
          <w:b/>
        </w:rPr>
        <w:t>Best Practices for a Healthy Lake</w:t>
      </w:r>
    </w:p>
    <w:p w14:paraId="055D3D52" w14:textId="77777777" w:rsidR="00053239" w:rsidRDefault="00205678" w:rsidP="00205678">
      <w:pPr>
        <w:spacing w:after="0" w:line="240" w:lineRule="auto"/>
      </w:pPr>
      <w:r>
        <w:rPr>
          <w:noProof/>
        </w:rPr>
        <w:drawing>
          <wp:inline distT="0" distB="0" distL="0" distR="0" wp14:anchorId="6A12C076" wp14:editId="0EED9957">
            <wp:extent cx="228600" cy="228600"/>
            <wp:effectExtent l="0" t="0" r="0" b="0"/>
            <wp:docPr id="2" name="Graphic 2" descr="F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sh.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28600" cy="228600"/>
                    </a:xfrm>
                    <a:prstGeom prst="rect">
                      <a:avLst/>
                    </a:prstGeom>
                  </pic:spPr>
                </pic:pic>
              </a:graphicData>
            </a:graphic>
          </wp:inline>
        </w:drawing>
      </w:r>
      <w:r w:rsidR="009A37D5" w:rsidRPr="009A37D5">
        <w:t xml:space="preserve">Fish sticks are strategically placed groups of whole, dead trees that are partially or fully submerged </w:t>
      </w:r>
      <w:r w:rsidR="00053239">
        <w:t xml:space="preserve">         </w:t>
      </w:r>
    </w:p>
    <w:p w14:paraId="00DEB617" w14:textId="77777777" w:rsidR="00053239" w:rsidRDefault="00053239" w:rsidP="00205678">
      <w:pPr>
        <w:spacing w:after="0" w:line="240" w:lineRule="auto"/>
      </w:pPr>
      <w:r>
        <w:t xml:space="preserve">       </w:t>
      </w:r>
      <w:r w:rsidR="009A37D5" w:rsidRPr="009A37D5">
        <w:t xml:space="preserve">and anchored to the shore to create fish and wildlife habitat. These large woody structures also help </w:t>
      </w:r>
    </w:p>
    <w:p w14:paraId="0D9B1115" w14:textId="62595433" w:rsidR="00205678" w:rsidRDefault="00053239" w:rsidP="00205678">
      <w:pPr>
        <w:spacing w:after="0" w:line="240" w:lineRule="auto"/>
      </w:pPr>
      <w:r>
        <w:t xml:space="preserve">       </w:t>
      </w:r>
      <w:r w:rsidR="009A37D5" w:rsidRPr="009A37D5">
        <w:t xml:space="preserve">prevent bank erosion by reducing the energy to your shoreline. </w:t>
      </w:r>
    </w:p>
    <w:p w14:paraId="55F42476" w14:textId="77777777" w:rsidR="00053239" w:rsidRDefault="00205678" w:rsidP="00205678">
      <w:pPr>
        <w:spacing w:after="0" w:line="240" w:lineRule="auto"/>
      </w:pPr>
      <w:r>
        <w:rPr>
          <w:noProof/>
        </w:rPr>
        <w:drawing>
          <wp:inline distT="0" distB="0" distL="0" distR="0" wp14:anchorId="15D41393" wp14:editId="6AEF3062">
            <wp:extent cx="231775" cy="231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r w:rsidR="009A37D5" w:rsidRPr="00053239">
        <w:rPr>
          <w:i/>
        </w:rPr>
        <w:t>350 ft2</w:t>
      </w:r>
      <w:r w:rsidR="009A37D5" w:rsidRPr="009A37D5">
        <w:t xml:space="preserve"> native plantings stabilize banks with trees, shrubs, grasses, and wildflowers that improve </w:t>
      </w:r>
    </w:p>
    <w:p w14:paraId="3729B2C4" w14:textId="571955A6" w:rsidR="00205678" w:rsidRDefault="00053239" w:rsidP="00205678">
      <w:pPr>
        <w:spacing w:after="0" w:line="240" w:lineRule="auto"/>
      </w:pPr>
      <w:r>
        <w:t xml:space="preserve">       </w:t>
      </w:r>
      <w:r w:rsidR="009A37D5" w:rsidRPr="009A37D5">
        <w:t xml:space="preserve">wildlife habitat, slow runoff, and promote natural beauty. </w:t>
      </w:r>
    </w:p>
    <w:p w14:paraId="133B69CA" w14:textId="77777777" w:rsidR="00053239" w:rsidRDefault="00205678" w:rsidP="00205678">
      <w:pPr>
        <w:spacing w:after="0" w:line="240" w:lineRule="auto"/>
      </w:pPr>
      <w:r>
        <w:rPr>
          <w:noProof/>
        </w:rPr>
        <w:drawing>
          <wp:inline distT="0" distB="0" distL="0" distR="0" wp14:anchorId="20AF14F3" wp14:editId="17E81388">
            <wp:extent cx="231775" cy="2317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r w:rsidR="009A37D5" w:rsidRPr="009A37D5">
        <w:t xml:space="preserve">Diversion practices prevent runoff from getting into your lake or stream by redirecting water to </w:t>
      </w:r>
    </w:p>
    <w:p w14:paraId="22326466" w14:textId="09B1F356" w:rsidR="00205678" w:rsidRDefault="00053239" w:rsidP="00205678">
      <w:pPr>
        <w:spacing w:after="0" w:line="240" w:lineRule="auto"/>
      </w:pPr>
      <w:r>
        <w:t xml:space="preserve">       </w:t>
      </w:r>
      <w:r w:rsidR="009A37D5" w:rsidRPr="009A37D5">
        <w:t xml:space="preserve">areas (like a rain garden or rock infiltration pit) where it can soak into the ground instead. </w:t>
      </w:r>
    </w:p>
    <w:p w14:paraId="2FDF9FA8" w14:textId="767EB08D" w:rsidR="009A37D5" w:rsidRDefault="00205678" w:rsidP="00205678">
      <w:pPr>
        <w:spacing w:after="0" w:line="240" w:lineRule="auto"/>
      </w:pPr>
      <w:r>
        <w:rPr>
          <w:noProof/>
        </w:rPr>
        <w:drawing>
          <wp:inline distT="0" distB="0" distL="0" distR="0" wp14:anchorId="486B1CCC" wp14:editId="5235C7FE">
            <wp:extent cx="231775" cy="2317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r w:rsidR="009A37D5" w:rsidRPr="009A37D5">
        <w:t>Rain gardens create wildlife habitat and natural beauty while capturing and cleaning runoff.</w:t>
      </w:r>
    </w:p>
    <w:p w14:paraId="75481279" w14:textId="68F99288" w:rsidR="006D70E6" w:rsidRDefault="006D70E6" w:rsidP="00205678">
      <w:pPr>
        <w:spacing w:after="0" w:line="240" w:lineRule="auto"/>
      </w:pPr>
    </w:p>
    <w:p w14:paraId="0EB8D047" w14:textId="77777777" w:rsidR="006D70E6" w:rsidRDefault="006D70E6" w:rsidP="00205678">
      <w:pPr>
        <w:spacing w:after="0" w:line="240" w:lineRule="auto"/>
      </w:pPr>
      <w:r w:rsidRPr="006D70E6">
        <w:rPr>
          <w:b/>
        </w:rPr>
        <w:t>Get Started</w:t>
      </w:r>
      <w:r>
        <w:t xml:space="preserve"> </w:t>
      </w:r>
    </w:p>
    <w:p w14:paraId="49775EDF" w14:textId="19679879" w:rsidR="006D70E6" w:rsidRDefault="006D70E6" w:rsidP="00205678">
      <w:pPr>
        <w:spacing w:after="0" w:line="240" w:lineRule="auto"/>
      </w:pPr>
      <w:r>
        <w:t xml:space="preserve">Before starting your erosion control project, consult with your county </w:t>
      </w:r>
      <w:r w:rsidR="00E97777">
        <w:t>conservation and</w:t>
      </w:r>
      <w:r>
        <w:t xml:space="preserve"> zoning department for local shoreland rules. It is also important to connect with the WDNR Water Management Specialist in your area.</w:t>
      </w:r>
    </w:p>
    <w:sectPr w:rsidR="006D70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D5"/>
    <w:rsid w:val="00053239"/>
    <w:rsid w:val="00205678"/>
    <w:rsid w:val="004152A1"/>
    <w:rsid w:val="006D70E6"/>
    <w:rsid w:val="009A37D5"/>
    <w:rsid w:val="00B4144A"/>
    <w:rsid w:val="00E97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B2235"/>
  <w15:chartTrackingRefBased/>
  <w15:docId w15:val="{16D46655-D4E0-4783-B1FC-B73C46A6F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37D5"/>
    <w:rPr>
      <w:color w:val="0563C1" w:themeColor="hyperlink"/>
      <w:u w:val="single"/>
    </w:rPr>
  </w:style>
  <w:style w:type="character" w:styleId="UnresolvedMention">
    <w:name w:val="Unresolved Mention"/>
    <w:basedOn w:val="DefaultParagraphFont"/>
    <w:uiPriority w:val="99"/>
    <w:semiHidden/>
    <w:unhideWhenUsed/>
    <w:rsid w:val="009A37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c@co.forest.wi.u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svg"/><Relationship Id="rId5" Type="http://schemas.openxmlformats.org/officeDocument/2006/relationships/settings" Target="settings.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9358D42DC28644B71B583E552378A3" ma:contentTypeVersion="13" ma:contentTypeDescription="Create a new document." ma:contentTypeScope="" ma:versionID="9d77c4571810413ff776b01fc49d5cd6">
  <xsd:schema xmlns:xsd="http://www.w3.org/2001/XMLSchema" xmlns:xs="http://www.w3.org/2001/XMLSchema" xmlns:p="http://schemas.microsoft.com/office/2006/metadata/properties" xmlns:ns3="e0c660e0-7481-4c8b-b121-1f57c2c5ddf5" xmlns:ns4="b395920a-7eac-4ec6-8419-4cfde3531fe2" targetNamespace="http://schemas.microsoft.com/office/2006/metadata/properties" ma:root="true" ma:fieldsID="5298fa5d9483fb26eede8acfdd2139dc" ns3:_="" ns4:_="">
    <xsd:import namespace="e0c660e0-7481-4c8b-b121-1f57c2c5ddf5"/>
    <xsd:import namespace="b395920a-7eac-4ec6-8419-4cfde3531f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660e0-7481-4c8b-b121-1f57c2c5d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95920a-7eac-4ec6-8419-4cfde3531fe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F20CAB-16CF-4601-A7C3-0813EF7F4969}">
  <ds:schemaRefs>
    <ds:schemaRef ds:uri="http://purl.org/dc/dcmitype/"/>
    <ds:schemaRef ds:uri="b395920a-7eac-4ec6-8419-4cfde3531fe2"/>
    <ds:schemaRef ds:uri="http://schemas.microsoft.com/office/2006/metadata/properties"/>
    <ds:schemaRef ds:uri="http://www.w3.org/XML/1998/namespace"/>
    <ds:schemaRef ds:uri="http://purl.org/dc/elements/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0c660e0-7481-4c8b-b121-1f57c2c5ddf5"/>
  </ds:schemaRefs>
</ds:datastoreItem>
</file>

<file path=customXml/itemProps2.xml><?xml version="1.0" encoding="utf-8"?>
<ds:datastoreItem xmlns:ds="http://schemas.openxmlformats.org/officeDocument/2006/customXml" ds:itemID="{5386BC90-B6B8-4B59-B4CA-4F9E16783B16}">
  <ds:schemaRefs>
    <ds:schemaRef ds:uri="http://schemas.microsoft.com/sharepoint/v3/contenttype/forms"/>
  </ds:schemaRefs>
</ds:datastoreItem>
</file>

<file path=customXml/itemProps3.xml><?xml version="1.0" encoding="utf-8"?>
<ds:datastoreItem xmlns:ds="http://schemas.openxmlformats.org/officeDocument/2006/customXml" ds:itemID="{D56F682A-77CB-4C16-82F1-78CE37EEA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660e0-7481-4c8b-b121-1f57c2c5ddf5"/>
    <ds:schemaRef ds:uri="b395920a-7eac-4ec6-8419-4cfde3531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Forest County Court House</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 &amp; Water</dc:creator>
  <cp:keywords/>
  <dc:description/>
  <cp:lastModifiedBy>Land &amp; Water</cp:lastModifiedBy>
  <cp:revision>4</cp:revision>
  <dcterms:created xsi:type="dcterms:W3CDTF">2020-02-17T14:41:00Z</dcterms:created>
  <dcterms:modified xsi:type="dcterms:W3CDTF">2021-04-23T12:39:00Z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0x010100BF9358D42DC28644B71B583E552378A3</vt:lpwstr>
  </property>
</Properties>
</file>