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C32660" w:rsidRPr="00C32660" w14:paraId="4C1718E0" w14:textId="77777777" w:rsidTr="00C32660">
        <w:tc>
          <w:tcPr>
            <w:tcW w:w="0" w:type="auto"/>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5E3EE6" w14:paraId="327F88E3" w14:textId="77777777" w:rsidTr="005E3EE6">
              <w:trPr>
                <w:jc w:val="center"/>
              </w:trPr>
              <w:tc>
                <w:tcPr>
                  <w:tcW w:w="5000" w:type="pct"/>
                  <w:hideMark/>
                </w:tcPr>
                <w:tbl>
                  <w:tblPr>
                    <w:tblpPr w:leftFromText="187" w:rightFromText="187" w:vertAnchor="text" w:tblpY="1"/>
                    <w:tblW w:w="5000" w:type="pct"/>
                    <w:tblCellMar>
                      <w:left w:w="0" w:type="dxa"/>
                      <w:right w:w="0" w:type="dxa"/>
                    </w:tblCellMar>
                    <w:tblLook w:val="04A0" w:firstRow="1" w:lastRow="0" w:firstColumn="1" w:lastColumn="0" w:noHBand="0" w:noVBand="1"/>
                  </w:tblPr>
                  <w:tblGrid>
                    <w:gridCol w:w="9360"/>
                  </w:tblGrid>
                  <w:tr w:rsidR="005E3EE6" w14:paraId="2371EF1B" w14:textId="77777777" w:rsidTr="00E00C14">
                    <w:trPr>
                      <w:trHeight w:val="13845"/>
                    </w:trPr>
                    <w:tc>
                      <w:tcPr>
                        <w:tcW w:w="0" w:type="auto"/>
                        <w:tcMar>
                          <w:top w:w="150" w:type="dxa"/>
                          <w:left w:w="300" w:type="dxa"/>
                          <w:bottom w:w="150" w:type="dxa"/>
                          <w:right w:w="300" w:type="dxa"/>
                        </w:tcMar>
                      </w:tcPr>
                      <w:p w14:paraId="42D031B2" w14:textId="77777777" w:rsidR="005E3EE6" w:rsidRDefault="005E3EE6" w:rsidP="005E3EE6">
                        <w:pPr>
                          <w:rPr>
                            <w:rFonts w:ascii="Arial" w:eastAsia="Times New Roman" w:hAnsi="Arial" w:cs="Arial"/>
                            <w:color w:val="353535"/>
                            <w:sz w:val="24"/>
                            <w:szCs w:val="24"/>
                          </w:rPr>
                        </w:pPr>
                      </w:p>
                      <w:p w14:paraId="2DEC4CC4" w14:textId="77777777" w:rsidR="0031362F" w:rsidRPr="0031362F" w:rsidRDefault="0031362F" w:rsidP="0031362F">
                        <w:pPr>
                          <w:rPr>
                            <w:rFonts w:ascii="Arial" w:eastAsia="Times New Roman" w:hAnsi="Arial" w:cs="Arial"/>
                            <w:color w:val="353535"/>
                            <w:sz w:val="24"/>
                            <w:szCs w:val="24"/>
                          </w:rPr>
                        </w:pPr>
                        <w:r w:rsidRPr="0031362F">
                          <w:rPr>
                            <w:rFonts w:ascii="Arial" w:eastAsia="Times New Roman" w:hAnsi="Arial" w:cs="Arial"/>
                            <w:color w:val="353535"/>
                            <w:sz w:val="24"/>
                            <w:szCs w:val="24"/>
                          </w:rPr>
                          <w:t>Conservation Corner</w:t>
                        </w:r>
                      </w:p>
                      <w:p w14:paraId="5D49D3FE" w14:textId="77777777" w:rsidR="0031362F" w:rsidRPr="0031362F" w:rsidRDefault="0031362F" w:rsidP="0031362F">
                        <w:pPr>
                          <w:rPr>
                            <w:rFonts w:ascii="Arial" w:eastAsia="Times New Roman" w:hAnsi="Arial" w:cs="Arial"/>
                            <w:i/>
                            <w:color w:val="353535"/>
                            <w:sz w:val="24"/>
                            <w:szCs w:val="24"/>
                          </w:rPr>
                        </w:pPr>
                        <w:r w:rsidRPr="0031362F">
                          <w:rPr>
                            <w:rFonts w:ascii="Arial" w:eastAsia="Times New Roman" w:hAnsi="Arial" w:cs="Arial"/>
                            <w:noProof/>
                            <w:color w:val="353535"/>
                            <w:sz w:val="24"/>
                            <w:szCs w:val="24"/>
                          </w:rPr>
                          <w:drawing>
                            <wp:inline distT="0" distB="0" distL="0" distR="0" wp14:anchorId="74569A7A" wp14:editId="3971270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31362F">
                          <w:rPr>
                            <w:rFonts w:ascii="Arial" w:eastAsia="Times New Roman" w:hAnsi="Arial" w:cs="Arial"/>
                            <w:i/>
                            <w:color w:val="353535"/>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10" w:history="1">
                          <w:r w:rsidRPr="0031362F">
                            <w:rPr>
                              <w:rStyle w:val="Hyperlink"/>
                              <w:rFonts w:ascii="Arial" w:eastAsia="Times New Roman" w:hAnsi="Arial" w:cs="Arial"/>
                              <w:i/>
                              <w:sz w:val="24"/>
                              <w:szCs w:val="24"/>
                            </w:rPr>
                            <w:t>lcc@co.forest.wi.us</w:t>
                          </w:r>
                        </w:hyperlink>
                        <w:r w:rsidRPr="0031362F">
                          <w:rPr>
                            <w:rFonts w:ascii="Arial" w:eastAsia="Times New Roman" w:hAnsi="Arial" w:cs="Arial"/>
                            <w:i/>
                            <w:color w:val="353535"/>
                            <w:sz w:val="24"/>
                            <w:szCs w:val="24"/>
                          </w:rPr>
                          <w:t xml:space="preserve">. </w:t>
                        </w:r>
                      </w:p>
                      <w:p w14:paraId="108FFBB1" w14:textId="0780F331" w:rsidR="005E3EE6" w:rsidRDefault="0031362F" w:rsidP="005E3EE6">
                        <w:pPr>
                          <w:rPr>
                            <w:rFonts w:ascii="Arial" w:eastAsia="Times New Roman" w:hAnsi="Arial" w:cs="Arial"/>
                            <w:color w:val="353535"/>
                            <w:sz w:val="24"/>
                            <w:szCs w:val="24"/>
                          </w:rPr>
                        </w:pPr>
                        <w:r>
                          <w:rPr>
                            <w:rFonts w:ascii="Arial" w:eastAsia="Times New Roman" w:hAnsi="Arial" w:cs="Arial"/>
                            <w:color w:val="353535"/>
                            <w:sz w:val="24"/>
                            <w:szCs w:val="24"/>
                          </w:rPr>
                          <w:t>Did you know P</w:t>
                        </w:r>
                        <w:r w:rsidR="005E3EE6">
                          <w:rPr>
                            <w:rFonts w:ascii="Arial" w:eastAsia="Times New Roman" w:hAnsi="Arial" w:cs="Arial"/>
                            <w:color w:val="353535"/>
                            <w:sz w:val="24"/>
                            <w:szCs w:val="24"/>
                          </w:rPr>
                          <w:t>ollinators are responsible for helping aid in over 80% of the world’s flowering plants reproduce, along with wind and water</w:t>
                        </w:r>
                        <w:r>
                          <w:rPr>
                            <w:rFonts w:ascii="Arial" w:eastAsia="Times New Roman" w:hAnsi="Arial" w:cs="Arial"/>
                            <w:color w:val="353535"/>
                            <w:sz w:val="24"/>
                            <w:szCs w:val="24"/>
                          </w:rPr>
                          <w:t xml:space="preserve">?  </w:t>
                        </w:r>
                        <w:r w:rsidR="005E3EE6">
                          <w:rPr>
                            <w:rFonts w:ascii="Arial" w:eastAsia="Times New Roman" w:hAnsi="Arial" w:cs="Arial"/>
                            <w:color w:val="353535"/>
                            <w:sz w:val="24"/>
                            <w:szCs w:val="24"/>
                          </w:rPr>
                          <w:t>Without pollinators, animals and humans would not have much food at all, or beautiful flowers to enjoy.</w:t>
                        </w:r>
                      </w:p>
                      <w:p w14:paraId="5E2CE11A" w14:textId="77777777" w:rsidR="005E3EE6" w:rsidRDefault="005E3EE6" w:rsidP="005E3EE6">
                        <w:pPr>
                          <w:rPr>
                            <w:rFonts w:ascii="Arial" w:eastAsia="Times New Roman" w:hAnsi="Arial" w:cs="Arial"/>
                            <w:color w:val="353535"/>
                            <w:sz w:val="24"/>
                            <w:szCs w:val="24"/>
                          </w:rPr>
                        </w:pPr>
                        <w:r>
                          <w:rPr>
                            <w:rFonts w:ascii="Arial" w:eastAsia="Times New Roman" w:hAnsi="Arial" w:cs="Arial"/>
                            <w:color w:val="353535"/>
                            <w:sz w:val="24"/>
                            <w:szCs w:val="24"/>
                          </w:rPr>
                          <w:t xml:space="preserve">Pollinators are animals that move pollen from the male structures (anthers) of a flower to the female structure (stigma) of the same plant species. Pollinators include species of ants, bats, bees, beetles, birds, butterflies, moths, and wasps. In Wisconsin, our common pollinators include the </w:t>
                        </w:r>
                        <w:hyperlink r:id="rId11" w:tgtFrame="_blank" w:history="1">
                          <w:r w:rsidRPr="0031362F">
                            <w:rPr>
                              <w:rStyle w:val="Hyperlink"/>
                              <w:rFonts w:ascii="Arial" w:eastAsia="Times New Roman" w:hAnsi="Arial" w:cs="Arial"/>
                              <w:bCs/>
                              <w:color w:val="auto"/>
                              <w:sz w:val="24"/>
                              <w:szCs w:val="24"/>
                              <w:u w:val="none"/>
                            </w:rPr>
                            <w:t>Rusty Patched Bumble Bee</w:t>
                          </w:r>
                        </w:hyperlink>
                        <w:r w:rsidRPr="0031362F">
                          <w:rPr>
                            <w:rFonts w:ascii="Arial" w:eastAsia="Times New Roman" w:hAnsi="Arial" w:cs="Arial"/>
                            <w:sz w:val="24"/>
                            <w:szCs w:val="24"/>
                          </w:rPr>
                          <w:t xml:space="preserve">, </w:t>
                        </w:r>
                        <w:hyperlink r:id="rId12" w:tgtFrame="_blank" w:history="1">
                          <w:r w:rsidRPr="0031362F">
                            <w:rPr>
                              <w:rStyle w:val="Hyperlink"/>
                              <w:rFonts w:ascii="Arial" w:eastAsia="Times New Roman" w:hAnsi="Arial" w:cs="Arial"/>
                              <w:bCs/>
                              <w:color w:val="auto"/>
                              <w:sz w:val="24"/>
                              <w:szCs w:val="24"/>
                              <w:u w:val="none"/>
                            </w:rPr>
                            <w:t>Monarch</w:t>
                          </w:r>
                        </w:hyperlink>
                        <w:r w:rsidRPr="0031362F">
                          <w:rPr>
                            <w:rFonts w:ascii="Arial" w:eastAsia="Times New Roman" w:hAnsi="Arial" w:cs="Arial"/>
                            <w:sz w:val="24"/>
                            <w:szCs w:val="24"/>
                          </w:rPr>
                          <w:t xml:space="preserve"> and </w:t>
                        </w:r>
                        <w:hyperlink r:id="rId13" w:tgtFrame="_blank" w:history="1">
                          <w:proofErr w:type="spellStart"/>
                          <w:r w:rsidRPr="0031362F">
                            <w:rPr>
                              <w:rStyle w:val="Hyperlink"/>
                              <w:rFonts w:ascii="Arial" w:eastAsia="Times New Roman" w:hAnsi="Arial" w:cs="Arial"/>
                              <w:bCs/>
                              <w:color w:val="auto"/>
                              <w:sz w:val="24"/>
                              <w:szCs w:val="24"/>
                              <w:u w:val="none"/>
                            </w:rPr>
                            <w:t>Karner</w:t>
                          </w:r>
                          <w:proofErr w:type="spellEnd"/>
                          <w:r w:rsidRPr="0031362F">
                            <w:rPr>
                              <w:rStyle w:val="Hyperlink"/>
                              <w:rFonts w:ascii="Arial" w:eastAsia="Times New Roman" w:hAnsi="Arial" w:cs="Arial"/>
                              <w:bCs/>
                              <w:color w:val="auto"/>
                              <w:sz w:val="24"/>
                              <w:szCs w:val="24"/>
                              <w:u w:val="none"/>
                            </w:rPr>
                            <w:t xml:space="preserve"> Blue</w:t>
                          </w:r>
                        </w:hyperlink>
                        <w:r w:rsidRPr="0031362F">
                          <w:rPr>
                            <w:rFonts w:ascii="Arial" w:eastAsia="Times New Roman" w:hAnsi="Arial" w:cs="Arial"/>
                            <w:sz w:val="24"/>
                            <w:szCs w:val="24"/>
                          </w:rPr>
                          <w:t xml:space="preserve"> butterflies and the </w:t>
                        </w:r>
                        <w:hyperlink r:id="rId14" w:tgtFrame="_blank" w:history="1">
                          <w:r w:rsidRPr="0031362F">
                            <w:rPr>
                              <w:rStyle w:val="Hyperlink"/>
                              <w:rFonts w:ascii="Arial" w:eastAsia="Times New Roman" w:hAnsi="Arial" w:cs="Arial"/>
                              <w:bCs/>
                              <w:color w:val="auto"/>
                              <w:sz w:val="24"/>
                              <w:szCs w:val="24"/>
                              <w:u w:val="none"/>
                            </w:rPr>
                            <w:t>Silphium Borer Moth</w:t>
                          </w:r>
                        </w:hyperlink>
                        <w:r>
                          <w:rPr>
                            <w:rFonts w:ascii="Arial" w:eastAsia="Times New Roman" w:hAnsi="Arial" w:cs="Arial"/>
                            <w:color w:val="353535"/>
                            <w:sz w:val="24"/>
                            <w:szCs w:val="24"/>
                          </w:rPr>
                          <w:t>. Most of our pollinators are state and federally protected species.</w:t>
                        </w:r>
                      </w:p>
                      <w:p w14:paraId="60DE832C" w14:textId="50AC760F" w:rsidR="005E3EE6" w:rsidRDefault="005E3EE6" w:rsidP="00795F1C">
                        <w:pPr>
                          <w:rPr>
                            <w:rFonts w:ascii="Arial" w:eastAsia="Times New Roman" w:hAnsi="Arial" w:cs="Arial"/>
                            <w:color w:val="353535"/>
                            <w:sz w:val="24"/>
                            <w:szCs w:val="24"/>
                          </w:rPr>
                        </w:pPr>
                        <w:r>
                          <w:rPr>
                            <w:rFonts w:ascii="Arial" w:eastAsia="Times New Roman" w:hAnsi="Arial" w:cs="Arial"/>
                            <w:color w:val="353535"/>
                            <w:sz w:val="24"/>
                            <w:szCs w:val="24"/>
                          </w:rPr>
                          <w:t>Pollinators have been facing catastrophic threats such as habitat loss, fragmentation, and degradation. In Wisconsin, these losses threaten our wildflowers, ecosystems, our many natural areas, and of course, our crops. As landowners our help is needed by these pollinators more than ever. More than 85% of Wisconsin’s landscape are under private ownership. Planting native plants in our woodlands and openings creates habitat, feeds insects and helps our pollinators.</w:t>
                        </w:r>
                        <w:r w:rsidR="00795F1C">
                          <w:rPr>
                            <w:rFonts w:ascii="Arial" w:eastAsia="Times New Roman" w:hAnsi="Arial" w:cs="Arial"/>
                            <w:color w:val="353535"/>
                            <w:sz w:val="24"/>
                            <w:szCs w:val="24"/>
                          </w:rPr>
                          <w:t xml:space="preserve"> </w:t>
                        </w:r>
                      </w:p>
                      <w:p w14:paraId="7FAE5A6F" w14:textId="4C501392" w:rsidR="000A26D0" w:rsidRDefault="005E3EE6" w:rsidP="005E3EE6">
                        <w:pPr>
                          <w:rPr>
                            <w:rFonts w:ascii="Arial" w:eastAsia="Times New Roman" w:hAnsi="Arial" w:cs="Arial"/>
                            <w:color w:val="353535"/>
                            <w:sz w:val="24"/>
                            <w:szCs w:val="24"/>
                          </w:rPr>
                        </w:pPr>
                        <w:r w:rsidRPr="00795F1C">
                          <w:rPr>
                            <w:rFonts w:ascii="Arial" w:eastAsia="Times New Roman" w:hAnsi="Arial" w:cs="Arial"/>
                            <w:sz w:val="24"/>
                            <w:szCs w:val="24"/>
                          </w:rPr>
                          <w:t xml:space="preserve">You can review </w:t>
                        </w:r>
                        <w:hyperlink r:id="rId15" w:tgtFrame="_blank" w:history="1">
                          <w:r w:rsidRPr="00795F1C">
                            <w:rPr>
                              <w:rStyle w:val="Hyperlink"/>
                              <w:rFonts w:ascii="Arial" w:eastAsia="Times New Roman" w:hAnsi="Arial" w:cs="Arial"/>
                              <w:bCs/>
                              <w:color w:val="auto"/>
                              <w:sz w:val="24"/>
                              <w:szCs w:val="24"/>
                              <w:u w:val="none"/>
                            </w:rPr>
                            <w:t>Native Plants for Beginners</w:t>
                          </w:r>
                        </w:hyperlink>
                        <w:r w:rsidRPr="00795F1C">
                          <w:rPr>
                            <w:rFonts w:ascii="Arial" w:eastAsia="Times New Roman" w:hAnsi="Arial" w:cs="Arial"/>
                            <w:sz w:val="24"/>
                            <w:szCs w:val="24"/>
                          </w:rPr>
                          <w:t xml:space="preserve"> for a list of species in Wisconsin to grow throughout the year. You can also chose to be specific in planting for </w:t>
                        </w:r>
                        <w:hyperlink r:id="rId16" w:tgtFrame="_blank" w:history="1">
                          <w:r w:rsidRPr="00795F1C">
                            <w:rPr>
                              <w:rStyle w:val="Hyperlink"/>
                              <w:rFonts w:ascii="Arial" w:eastAsia="Times New Roman" w:hAnsi="Arial" w:cs="Arial"/>
                              <w:bCs/>
                              <w:color w:val="auto"/>
                              <w:sz w:val="24"/>
                              <w:szCs w:val="24"/>
                              <w:u w:val="none"/>
                            </w:rPr>
                            <w:t>Monarchs</w:t>
                          </w:r>
                        </w:hyperlink>
                        <w:r w:rsidRPr="00795F1C">
                          <w:rPr>
                            <w:rFonts w:ascii="Arial" w:eastAsia="Times New Roman" w:hAnsi="Arial" w:cs="Arial"/>
                            <w:sz w:val="24"/>
                            <w:szCs w:val="24"/>
                          </w:rPr>
                          <w:t xml:space="preserve"> and </w:t>
                        </w:r>
                        <w:hyperlink r:id="rId17" w:tgtFrame="_blank" w:history="1">
                          <w:r w:rsidRPr="00795F1C">
                            <w:rPr>
                              <w:rStyle w:val="Hyperlink"/>
                              <w:rFonts w:ascii="Arial" w:eastAsia="Times New Roman" w:hAnsi="Arial" w:cs="Arial"/>
                              <w:bCs/>
                              <w:color w:val="auto"/>
                              <w:sz w:val="24"/>
                              <w:szCs w:val="24"/>
                              <w:u w:val="none"/>
                            </w:rPr>
                            <w:t>Birds</w:t>
                          </w:r>
                        </w:hyperlink>
                        <w:r w:rsidRPr="00795F1C">
                          <w:rPr>
                            <w:rFonts w:ascii="Arial" w:eastAsia="Times New Roman" w:hAnsi="Arial" w:cs="Arial"/>
                            <w:sz w:val="24"/>
                            <w:szCs w:val="24"/>
                          </w:rPr>
                          <w:t xml:space="preserve"> in Wisconsin. To find a local Native Plant Nurseries, click </w:t>
                        </w:r>
                        <w:hyperlink r:id="rId18" w:tgtFrame="_blank" w:history="1">
                          <w:r w:rsidRPr="00795F1C">
                            <w:rPr>
                              <w:rStyle w:val="Hyperlink"/>
                              <w:rFonts w:ascii="Arial" w:eastAsia="Times New Roman" w:hAnsi="Arial" w:cs="Arial"/>
                              <w:bCs/>
                              <w:color w:val="auto"/>
                              <w:sz w:val="24"/>
                              <w:szCs w:val="24"/>
                              <w:u w:val="none"/>
                            </w:rPr>
                            <w:t>here</w:t>
                          </w:r>
                        </w:hyperlink>
                        <w:r>
                          <w:rPr>
                            <w:rFonts w:ascii="Arial" w:eastAsia="Times New Roman" w:hAnsi="Arial" w:cs="Arial"/>
                            <w:color w:val="353535"/>
                            <w:sz w:val="24"/>
                            <w:szCs w:val="24"/>
                          </w:rPr>
                          <w:t>.</w:t>
                        </w:r>
                        <w:r w:rsidR="000A26D0">
                          <w:t xml:space="preserve"> </w:t>
                        </w:r>
                        <w:r w:rsidR="000A26D0" w:rsidRPr="000A26D0">
                          <w:rPr>
                            <w:rFonts w:ascii="Arial" w:eastAsia="Times New Roman" w:hAnsi="Arial" w:cs="Arial"/>
                            <w:color w:val="353535"/>
                            <w:sz w:val="24"/>
                            <w:szCs w:val="24"/>
                          </w:rPr>
                          <w:t>https://dnr.wi.gov/files/pdf/pubs/er/er0698.pdf</w:t>
                        </w:r>
                        <w:bookmarkStart w:id="0" w:name="_GoBack"/>
                        <w:bookmarkEnd w:id="0"/>
                      </w:p>
                      <w:p w14:paraId="2D90B4B9" w14:textId="610F85EF" w:rsidR="007334C0" w:rsidRPr="00821D50" w:rsidRDefault="005E3EE6" w:rsidP="00821D50">
                        <w:pPr>
                          <w:rPr>
                            <w:rFonts w:ascii="Arial" w:eastAsia="Times New Roman" w:hAnsi="Arial" w:cs="Arial"/>
                            <w:sz w:val="24"/>
                            <w:szCs w:val="24"/>
                          </w:rPr>
                        </w:pPr>
                        <w:r w:rsidRPr="00374BAE">
                          <w:rPr>
                            <w:rFonts w:ascii="Arial" w:eastAsia="Times New Roman" w:hAnsi="Arial" w:cs="Arial"/>
                            <w:sz w:val="24"/>
                            <w:szCs w:val="24"/>
                          </w:rPr>
                          <w:t xml:space="preserve">Landowners can apply for </w:t>
                        </w:r>
                        <w:hyperlink r:id="rId19" w:tgtFrame="_blank" w:history="1">
                          <w:r w:rsidRPr="00374BAE">
                            <w:rPr>
                              <w:rStyle w:val="Hyperlink"/>
                              <w:rFonts w:ascii="Arial" w:eastAsia="Times New Roman" w:hAnsi="Arial" w:cs="Arial"/>
                              <w:b/>
                              <w:bCs/>
                              <w:color w:val="auto"/>
                              <w:sz w:val="24"/>
                              <w:szCs w:val="24"/>
                            </w:rPr>
                            <w:t>The Seed A Legacy Pollinator Habitat Program</w:t>
                          </w:r>
                        </w:hyperlink>
                        <w:r w:rsidRPr="00374BAE">
                          <w:rPr>
                            <w:rFonts w:ascii="Arial" w:eastAsia="Times New Roman" w:hAnsi="Arial" w:cs="Arial"/>
                            <w:sz w:val="24"/>
                            <w:szCs w:val="24"/>
                          </w:rPr>
                          <w:t xml:space="preserve"> </w:t>
                        </w:r>
                        <w:r w:rsidR="00374BAE">
                          <w:rPr>
                            <w:rFonts w:ascii="Arial" w:eastAsia="Times New Roman" w:hAnsi="Arial" w:cs="Arial"/>
                            <w:sz w:val="24"/>
                            <w:szCs w:val="24"/>
                          </w:rPr>
                          <w:t xml:space="preserve">through the Bee &amp; Butterfly Habitat Fund, </w:t>
                        </w:r>
                        <w:r w:rsidRPr="00374BAE">
                          <w:rPr>
                            <w:rFonts w:ascii="Arial" w:eastAsia="Times New Roman" w:hAnsi="Arial" w:cs="Arial"/>
                            <w:sz w:val="24"/>
                            <w:szCs w:val="24"/>
                          </w:rPr>
                          <w:t>which works with private and public landowners and managers to establish high-quality pollinator habitat to improve the health of honey bees, Monarch Butterflies and other pollinators in a 12-state region throughout the Midwest. The Spring Deadline has passed, but you can apply for a Fall 2020 project</w:t>
                        </w:r>
                        <w:r w:rsidR="00821D50">
                          <w:rPr>
                            <w:rFonts w:ascii="Arial" w:eastAsia="Times New Roman" w:hAnsi="Arial" w:cs="Arial"/>
                            <w:sz w:val="24"/>
                            <w:szCs w:val="24"/>
                          </w:rPr>
                          <w:t>.</w:t>
                        </w:r>
                      </w:p>
                    </w:tc>
                  </w:tr>
                </w:tbl>
                <w:p w14:paraId="64EEA6BD" w14:textId="77777777" w:rsidR="005E3EE6" w:rsidRDefault="005E3EE6" w:rsidP="005E3EE6">
                  <w:pPr>
                    <w:rPr>
                      <w:rFonts w:ascii="Times New Roman" w:eastAsia="Times New Roman" w:hAnsi="Times New Roman" w:cs="Times New Roman"/>
                      <w:sz w:val="20"/>
                      <w:szCs w:val="20"/>
                    </w:rPr>
                  </w:pPr>
                </w:p>
              </w:tc>
            </w:tr>
          </w:tbl>
          <w:p w14:paraId="2724DBF5" w14:textId="77777777" w:rsidR="00C32660" w:rsidRPr="00C32660" w:rsidRDefault="00C32660" w:rsidP="00C32660">
            <w:pPr>
              <w:spacing w:after="0" w:line="240" w:lineRule="auto"/>
              <w:rPr>
                <w:rFonts w:ascii="Times New Roman" w:eastAsia="Times New Roman" w:hAnsi="Times New Roman" w:cs="Times New Roman"/>
                <w:sz w:val="20"/>
                <w:szCs w:val="20"/>
              </w:rPr>
            </w:pPr>
          </w:p>
        </w:tc>
      </w:tr>
    </w:tbl>
    <w:p w14:paraId="4764483D" w14:textId="4F4B3B2A" w:rsidR="58EC8D6F" w:rsidRDefault="58EC8D6F" w:rsidP="007334C0">
      <w:pPr>
        <w:rPr>
          <w:b/>
          <w:bCs/>
          <w:sz w:val="24"/>
          <w:szCs w:val="24"/>
        </w:rPr>
      </w:pPr>
    </w:p>
    <w:sectPr w:rsidR="58EC8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C716" w14:textId="77777777" w:rsidR="00821D50" w:rsidRDefault="00821D50" w:rsidP="00821D50">
      <w:pPr>
        <w:spacing w:after="0" w:line="240" w:lineRule="auto"/>
      </w:pPr>
      <w:r>
        <w:separator/>
      </w:r>
    </w:p>
  </w:endnote>
  <w:endnote w:type="continuationSeparator" w:id="0">
    <w:p w14:paraId="342228F1" w14:textId="77777777" w:rsidR="00821D50" w:rsidRDefault="00821D50" w:rsidP="0082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814E" w14:textId="77777777" w:rsidR="00821D50" w:rsidRDefault="00821D50" w:rsidP="00821D50">
      <w:pPr>
        <w:spacing w:after="0" w:line="240" w:lineRule="auto"/>
      </w:pPr>
      <w:r>
        <w:separator/>
      </w:r>
    </w:p>
  </w:footnote>
  <w:footnote w:type="continuationSeparator" w:id="0">
    <w:p w14:paraId="40C1A837" w14:textId="77777777" w:rsidR="00821D50" w:rsidRDefault="00821D50" w:rsidP="00821D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F0A3F"/>
    <w:rsid w:val="000A26D0"/>
    <w:rsid w:val="00267533"/>
    <w:rsid w:val="0031362F"/>
    <w:rsid w:val="00374BAE"/>
    <w:rsid w:val="00496C57"/>
    <w:rsid w:val="005E3EE6"/>
    <w:rsid w:val="007334C0"/>
    <w:rsid w:val="00795F1C"/>
    <w:rsid w:val="00821D50"/>
    <w:rsid w:val="00875705"/>
    <w:rsid w:val="0093610C"/>
    <w:rsid w:val="00AA27D3"/>
    <w:rsid w:val="00C32660"/>
    <w:rsid w:val="00D04B96"/>
    <w:rsid w:val="00E00C14"/>
    <w:rsid w:val="00E72E45"/>
    <w:rsid w:val="00F84996"/>
    <w:rsid w:val="055D31C7"/>
    <w:rsid w:val="0E75FD8C"/>
    <w:rsid w:val="1279291C"/>
    <w:rsid w:val="15103D78"/>
    <w:rsid w:val="1568BF88"/>
    <w:rsid w:val="17C01A5D"/>
    <w:rsid w:val="1876E2B6"/>
    <w:rsid w:val="18AEC4D3"/>
    <w:rsid w:val="1CE3DB7B"/>
    <w:rsid w:val="214F82AA"/>
    <w:rsid w:val="216FF6F5"/>
    <w:rsid w:val="21FA0DE6"/>
    <w:rsid w:val="23B1C0B0"/>
    <w:rsid w:val="2E7B74F2"/>
    <w:rsid w:val="325FC464"/>
    <w:rsid w:val="33829AFC"/>
    <w:rsid w:val="387FE273"/>
    <w:rsid w:val="3972390D"/>
    <w:rsid w:val="3A5F0A3F"/>
    <w:rsid w:val="3C884A2E"/>
    <w:rsid w:val="3DCB941E"/>
    <w:rsid w:val="4383C549"/>
    <w:rsid w:val="4500C605"/>
    <w:rsid w:val="4553B669"/>
    <w:rsid w:val="4A0BB349"/>
    <w:rsid w:val="4FDF23A1"/>
    <w:rsid w:val="5137216B"/>
    <w:rsid w:val="52C92E1A"/>
    <w:rsid w:val="53893D4F"/>
    <w:rsid w:val="53DF344A"/>
    <w:rsid w:val="54C7A776"/>
    <w:rsid w:val="58EC8D6F"/>
    <w:rsid w:val="59E45709"/>
    <w:rsid w:val="5C98BED4"/>
    <w:rsid w:val="5D3488B0"/>
    <w:rsid w:val="621DEF6F"/>
    <w:rsid w:val="63E722F4"/>
    <w:rsid w:val="668BB683"/>
    <w:rsid w:val="66A188BB"/>
    <w:rsid w:val="6954F283"/>
    <w:rsid w:val="6B50E506"/>
    <w:rsid w:val="6F99395B"/>
    <w:rsid w:val="6F9D2AD2"/>
    <w:rsid w:val="71AE870C"/>
    <w:rsid w:val="73FD1E85"/>
    <w:rsid w:val="7510B6DD"/>
    <w:rsid w:val="7BF9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0A3F"/>
  <w15:chartTrackingRefBased/>
  <w15:docId w15:val="{CD34F181-5CF4-4D96-949C-5B3A2A1F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1362F"/>
    <w:rPr>
      <w:color w:val="605E5C"/>
      <w:shd w:val="clear" w:color="auto" w:fill="E1DFDD"/>
    </w:rPr>
  </w:style>
  <w:style w:type="paragraph" w:styleId="Header">
    <w:name w:val="header"/>
    <w:basedOn w:val="Normal"/>
    <w:link w:val="HeaderChar"/>
    <w:uiPriority w:val="99"/>
    <w:unhideWhenUsed/>
    <w:rsid w:val="00821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50"/>
  </w:style>
  <w:style w:type="paragraph" w:styleId="Footer">
    <w:name w:val="footer"/>
    <w:basedOn w:val="Normal"/>
    <w:link w:val="FooterChar"/>
    <w:uiPriority w:val="99"/>
    <w:unhideWhenUsed/>
    <w:rsid w:val="00821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237">
      <w:bodyDiv w:val="1"/>
      <w:marLeft w:val="0"/>
      <w:marRight w:val="0"/>
      <w:marTop w:val="0"/>
      <w:marBottom w:val="0"/>
      <w:divBdr>
        <w:top w:val="none" w:sz="0" w:space="0" w:color="auto"/>
        <w:left w:val="none" w:sz="0" w:space="0" w:color="auto"/>
        <w:bottom w:val="none" w:sz="0" w:space="0" w:color="auto"/>
        <w:right w:val="none" w:sz="0" w:space="0" w:color="auto"/>
      </w:divBdr>
    </w:div>
    <w:div w:id="9592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20.rs6.net/tn.jsp?f=001B6NKEMHDYzH3BoLo_1My0Xr5y3NfVTQGvL6ZIFmzdQG2IKxjVG_Qw6ZEa5oaTwo6dH7Nef-poMlNJsWp8_QnQwlU9Ggw4Zy_TFcv_0vl3tl5T06SKK5TZmLief6g2oAnGEI6KJQm7X-8AekD3wU7yUjQIgQgPFRuJKEphv1huJT1Cb5UEHRV2zoAbBzYE-PYLLOnqhSXxwkLfWr8n3JQ5kxrZSvVnfcPJktAtXgDKhEG40Fy_Z3f0A==&amp;c=NqLAsnvcC49haYACjxwy5TyP9_vY-Fb3aCqJg0Y-5nmfXdOhg0fF6A==&amp;ch=RBHpuBElnj_dS36IZYi8XcXyYPPGAxTQ1pwisk706kZ0f-jneF8mXg==" TargetMode="External"/><Relationship Id="rId18" Type="http://schemas.openxmlformats.org/officeDocument/2006/relationships/hyperlink" Target="http://r20.rs6.net/tn.jsp?f=001B6NKEMHDYzH3BoLo_1My0Xr5y3NfVTQGvL6ZIFmzdQG2IKxjVG_Qw6ZEa5oaTwo6zHwBMrbInZ04TnT8gZZ_Gdh_-8bgxgm5cCY7NFOnYTiJhmMNo5P9ni4sT8YXYtoj_Nzkpm3Nq6sgNaDYwoKRh4WGyprwUJGV5Fbob9QTUTKlZ8cXKDd9UEROALDu2CAp&amp;c=NqLAsnvcC49haYACjxwy5TyP9_vY-Fb3aCqJg0Y-5nmfXdOhg0fF6A==&amp;ch=RBHpuBElnj_dS36IZYi8XcXyYPPGAxTQ1pwisk706kZ0f-jneF8mX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20.rs6.net/tn.jsp?f=001B6NKEMHDYzH3BoLo_1My0Xr5y3NfVTQGvL6ZIFmzdQG2IKxjVG_Qw6ZEa5oaTwo6BhBmkEeChJMKBIZiLWab7woJs11fPox7qLMS3HgGAacIYKpNfwVbKRQPEKHspEpgyN7A_sEJV88HabI4gGP-SlanzCAtlwV1NqtR_G02WVRlFt8KYwzU6vI9Uhg-2N667s2oSyOEqPaD1oXXbvTCEsgTAnIQ-14cpt5ErKMDdAnypMtGNsSiKw==&amp;c=NqLAsnvcC49haYACjxwy5TyP9_vY-Fb3aCqJg0Y-5nmfXdOhg0fF6A==&amp;ch=RBHpuBElnj_dS36IZYi8XcXyYPPGAxTQ1pwisk706kZ0f-jneF8mXg==" TargetMode="External"/><Relationship Id="rId17" Type="http://schemas.openxmlformats.org/officeDocument/2006/relationships/hyperlink" Target="http://r20.rs6.net/tn.jsp?f=001B6NKEMHDYzH3BoLo_1My0Xr5y3NfVTQGvL6ZIFmzdQG2IKxjVG_Qw6ZEa5oaTwo6yk_-nyBo75s8RieCWtl2gFmBUw1Z5O6mDXpqCYTN4vXVP2plgyehXkrFNDHAzxTlqi4nehFFssS5XQ7w6YNU1WdOx_Kd7YTU-0pUspR9jtMustCMUVpp7Yxv4yjS-3h9pYpkBvh7dfLiAarc_gRISw==&amp;c=NqLAsnvcC49haYACjxwy5TyP9_vY-Fb3aCqJg0Y-5nmfXdOhg0fF6A==&amp;ch=RBHpuBElnj_dS36IZYi8XcXyYPPGAxTQ1pwisk706kZ0f-jneF8mXg==" TargetMode="External"/><Relationship Id="rId2" Type="http://schemas.openxmlformats.org/officeDocument/2006/relationships/customXml" Target="../customXml/item2.xml"/><Relationship Id="rId16" Type="http://schemas.openxmlformats.org/officeDocument/2006/relationships/hyperlink" Target="http://r20.rs6.net/tn.jsp?f=001B6NKEMHDYzH3BoLo_1My0Xr5y3NfVTQGvL6ZIFmzdQG2IKxjVG_Qw6ZEa5oaTwo6xC14TV5iqdTpXWAhfbXWNwS7N7uqziN3e0FQ0unbZiXsgIWf22rvqTi9YhWgbv5-zSsifbY0OBNtOeTZAQWpzWE424rc-Fc3KA8fmbSisCWARUecYE1uW7qJIMYIr7nR4HOAm--jF0dk8LFZ5wXBNr7102T_5D-s&amp;c=NqLAsnvcC49haYACjxwy5TyP9_vY-Fb3aCqJg0Y-5nmfXdOhg0fF6A==&amp;ch=RBHpuBElnj_dS36IZYi8XcXyYPPGAxTQ1pwisk706kZ0f-jneF8mX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f=001B6NKEMHDYzH3BoLo_1My0Xr5y3NfVTQGvL6ZIFmzdQG2IKxjVG_Qw6ZEa5oaTwo6mMUXN8ybhp7yQdfRvZT3aYj6KDo3Bmg9CNbNRt69CCSFcvvpvyhFmm5obQQ1OTFuN4UX9t34mks8uWgtdE8_ifi16ZQslAbKL7eHoyBpvlna33mDbpVpGKwr1bYFo-oYTkhmdqzFpuuwcQSkQ7bjcNIYs1o9KXQT1GZN_7qGgnNxZv3JjMeHbg==&amp;c=NqLAsnvcC49haYACjxwy5TyP9_vY-Fb3aCqJg0Y-5nmfXdOhg0fF6A==&amp;ch=RBHpuBElnj_dS36IZYi8XcXyYPPGAxTQ1pwisk706kZ0f-jneF8mXg==" TargetMode="External"/><Relationship Id="rId5" Type="http://schemas.openxmlformats.org/officeDocument/2006/relationships/settings" Target="settings.xml"/><Relationship Id="rId15" Type="http://schemas.openxmlformats.org/officeDocument/2006/relationships/hyperlink" Target="http://r20.rs6.net/tn.jsp?f=001B6NKEMHDYzH3BoLo_1My0Xr5y3NfVTQGvL6ZIFmzdQG2IKxjVG_Qw6ZEa5oaTwo6gbhpDsViZJ3l0X284_t0Nv0a4xGXKeJ_18456yT8z_CRNXhRE0CRVoVHB_6GOgBudnlxev3KRgfQUddZt5o-xfOBPX02o5OFeKxsOApvp8PnVYiI3qI44Fqq1UsTxIg2A2VoWiBZv8sCUugvj3gB6mW8_4WBvPMn&amp;c=NqLAsnvcC49haYACjxwy5TyP9_vY-Fb3aCqJg0Y-5nmfXdOhg0fF6A==&amp;ch=RBHpuBElnj_dS36IZYi8XcXyYPPGAxTQ1pwisk706kZ0f-jneF8mXg==" TargetMode="External"/><Relationship Id="rId10" Type="http://schemas.openxmlformats.org/officeDocument/2006/relationships/hyperlink" Target="mailto:lcc@co.forest.wi.us" TargetMode="External"/><Relationship Id="rId19" Type="http://schemas.openxmlformats.org/officeDocument/2006/relationships/hyperlink" Target="http://r20.rs6.net/tn.jsp?f=001B6NKEMHDYzH3BoLo_1My0Xr5y3NfVTQGvL6ZIFmzdQG2IKxjVG_Qw6ZEa5oaTwo6V0Bep5JTP9P9msDco1BdUixti24EU1ZcwKseL2SqVL31Fj0bbPeJzi46b24E2CSIH46-mZIgJppaP-zCRv25K60ZsYNrPyxK0KG3KJDB53N3wD38cOfRgSHszW09rakHhr9tSSBprw3TIvOm-vNWNo-5yao6CWm5OWT2yRSiGAhzLrXTh8kgkg==&amp;c=NqLAsnvcC49haYACjxwy5TyP9_vY-Fb3aCqJg0Y-5nmfXdOhg0fF6A==&amp;ch=RBHpuBElnj_dS36IZYi8XcXyYPPGAxTQ1pwisk706kZ0f-jneF8mX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20.rs6.net/tn.jsp?f=001B6NKEMHDYzH3BoLo_1My0Xr5y3NfVTQGvL6ZIFmzdQG2IKxjVG_Qw6ZEa5oaTwo60cDw_feDnajcIIuMJaL0GdOauJDTq-XnHjCqDEcQDMGDtHa98aST6EITaD9wP8k3yDsiVhToT5Xc8aHNMvsSzzPzFkO5Y3MnLlgDBn482B7LtA2Wfzn1mj6s7HjKBlQa-uoD88hvYihQRQCbtSSJXAt8wIc5e0VS4Az2YCPK_htdUwXESlig_A==&amp;c=NqLAsnvcC49haYACjxwy5TyP9_vY-Fb3aCqJg0Y-5nmfXdOhg0fF6A==&amp;ch=RBHpuBElnj_dS36IZYi8XcXyYPPGAxTQ1pwisk706kZ0f-jneF8m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E7839-944E-43C1-8953-6181C8009E8F}">
  <ds:schemaRefs>
    <ds:schemaRef ds:uri="http://schemas.microsoft.com/sharepoint/v3/contenttype/forms"/>
  </ds:schemaRefs>
</ds:datastoreItem>
</file>

<file path=customXml/itemProps2.xml><?xml version="1.0" encoding="utf-8"?>
<ds:datastoreItem xmlns:ds="http://schemas.openxmlformats.org/officeDocument/2006/customXml" ds:itemID="{A2E6068E-BBF1-4FC8-9D6E-1DA2D7231B2A}">
  <ds:schemaRefs>
    <ds:schemaRef ds:uri="e0c660e0-7481-4c8b-b121-1f57c2c5ddf5"/>
    <ds:schemaRef ds:uri="b395920a-7eac-4ec6-8419-4cfde3531fe2"/>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370884E-4FD8-4558-B38E-34E37FEA6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7</cp:revision>
  <dcterms:created xsi:type="dcterms:W3CDTF">2020-06-01T13:19:00Z</dcterms:created>
  <dcterms:modified xsi:type="dcterms:W3CDTF">2020-06-05T17:39:00Z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