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3C5E" w14:textId="77777777" w:rsidR="006A756E" w:rsidRPr="00F04B81" w:rsidRDefault="006A756E" w:rsidP="006A756E">
      <w:pPr>
        <w:rPr>
          <w:rFonts w:ascii="Tahoma" w:hAnsi="Tahoma" w:cs="Tahoma"/>
          <w:bCs/>
          <w:sz w:val="24"/>
          <w:szCs w:val="24"/>
        </w:rPr>
      </w:pPr>
      <w:r w:rsidRPr="00F04B81">
        <w:rPr>
          <w:rFonts w:ascii="Tahoma" w:hAnsi="Tahoma" w:cs="Tahoma"/>
          <w:bCs/>
          <w:sz w:val="24"/>
          <w:szCs w:val="24"/>
        </w:rPr>
        <w:t>Conservation Corner</w:t>
      </w:r>
    </w:p>
    <w:p w14:paraId="57D0B8D7" w14:textId="2D873BC8" w:rsidR="006A756E" w:rsidRPr="00F04B81" w:rsidRDefault="006A756E" w:rsidP="006A756E">
      <w:pPr>
        <w:rPr>
          <w:rFonts w:ascii="Tahoma" w:hAnsi="Tahoma" w:cs="Tahoma"/>
          <w:bCs/>
          <w:i/>
          <w:sz w:val="24"/>
          <w:szCs w:val="24"/>
        </w:rPr>
      </w:pPr>
      <w:r w:rsidRPr="00F04B81">
        <w:rPr>
          <w:rFonts w:ascii="Tahoma" w:hAnsi="Tahoma" w:cs="Tahoma"/>
          <w:bCs/>
          <w:noProof/>
          <w:sz w:val="24"/>
          <w:szCs w:val="24"/>
        </w:rPr>
        <w:drawing>
          <wp:inline distT="0" distB="0" distL="0" distR="0" wp14:anchorId="1F6681AF" wp14:editId="3A89E82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F04B81">
        <w:rPr>
          <w:rFonts w:ascii="Tahoma" w:hAnsi="Tahoma" w:cs="Tahoma"/>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F04B81">
          <w:rPr>
            <w:rStyle w:val="Hyperlink"/>
            <w:rFonts w:ascii="Tahoma" w:hAnsi="Tahoma" w:cs="Tahoma"/>
            <w:bCs/>
            <w:i/>
            <w:sz w:val="24"/>
            <w:szCs w:val="24"/>
          </w:rPr>
          <w:t>lcc@co.forest.wi.us</w:t>
        </w:r>
      </w:hyperlink>
      <w:r w:rsidRPr="00F04B81">
        <w:rPr>
          <w:rFonts w:ascii="Tahoma" w:hAnsi="Tahoma" w:cs="Tahoma"/>
          <w:bCs/>
          <w:i/>
          <w:sz w:val="24"/>
          <w:szCs w:val="24"/>
        </w:rPr>
        <w:t>.</w:t>
      </w:r>
    </w:p>
    <w:tbl>
      <w:tblPr>
        <w:tblW w:w="5000" w:type="pct"/>
        <w:jc w:val="center"/>
        <w:tblCellMar>
          <w:left w:w="0" w:type="dxa"/>
          <w:right w:w="0" w:type="dxa"/>
        </w:tblCellMar>
        <w:tblLook w:val="04A0" w:firstRow="1" w:lastRow="0" w:firstColumn="1" w:lastColumn="0" w:noHBand="0" w:noVBand="1"/>
      </w:tblPr>
      <w:tblGrid>
        <w:gridCol w:w="9360"/>
      </w:tblGrid>
      <w:tr w:rsidR="005409A7" w:rsidRPr="00F04B81" w14:paraId="16BB2B0B" w14:textId="77777777" w:rsidTr="005409A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892178" w:rsidRPr="00F04B81" w14:paraId="0F62C7D7" w14:textId="77777777" w:rsidTr="0089217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892178" w:rsidRPr="00F04B81" w14:paraId="6DCB07F0" w14:textId="77777777">
                    <w:tc>
                      <w:tcPr>
                        <w:tcW w:w="0" w:type="auto"/>
                        <w:tcMar>
                          <w:top w:w="150" w:type="dxa"/>
                          <w:left w:w="300" w:type="dxa"/>
                          <w:bottom w:w="150" w:type="dxa"/>
                          <w:right w:w="300" w:type="dxa"/>
                        </w:tcMar>
                      </w:tcPr>
                      <w:p w14:paraId="1568ECA0" w14:textId="0758A0FE" w:rsidR="00892178" w:rsidRPr="00F04B81" w:rsidRDefault="00DF318E"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 xml:space="preserve">Lately, people have been asking, ‘Where are my </w:t>
                        </w:r>
                        <w:r w:rsidR="003B781E">
                          <w:rPr>
                            <w:rFonts w:ascii="Tahoma" w:eastAsia="Times New Roman" w:hAnsi="Tahoma" w:cs="Tahoma"/>
                            <w:color w:val="353535"/>
                            <w:sz w:val="24"/>
                            <w:szCs w:val="24"/>
                          </w:rPr>
                          <w:t>O</w:t>
                        </w:r>
                        <w:r w:rsidRPr="00F04B81">
                          <w:rPr>
                            <w:rFonts w:ascii="Tahoma" w:eastAsia="Times New Roman" w:hAnsi="Tahoma" w:cs="Tahoma"/>
                            <w:color w:val="353535"/>
                            <w:sz w:val="24"/>
                            <w:szCs w:val="24"/>
                          </w:rPr>
                          <w:t xml:space="preserve">rioles or the Redwing Blackbirds?  </w:t>
                        </w:r>
                        <w:r w:rsidR="00892178" w:rsidRPr="00F04B81">
                          <w:rPr>
                            <w:rFonts w:ascii="Tahoma" w:eastAsia="Times New Roman" w:hAnsi="Tahoma" w:cs="Tahoma"/>
                            <w:color w:val="353535"/>
                            <w:sz w:val="24"/>
                            <w:szCs w:val="24"/>
                          </w:rPr>
                          <w:t xml:space="preserve">Did you know that even though </w:t>
                        </w:r>
                        <w:proofErr w:type="gramStart"/>
                        <w:r w:rsidR="00892178" w:rsidRPr="00F04B81">
                          <w:rPr>
                            <w:rFonts w:ascii="Tahoma" w:eastAsia="Times New Roman" w:hAnsi="Tahoma" w:cs="Tahoma"/>
                            <w:color w:val="353535"/>
                            <w:sz w:val="24"/>
                            <w:szCs w:val="24"/>
                          </w:rPr>
                          <w:t>it's</w:t>
                        </w:r>
                        <w:proofErr w:type="gramEnd"/>
                        <w:r w:rsidR="00892178" w:rsidRPr="00F04B81">
                          <w:rPr>
                            <w:rFonts w:ascii="Tahoma" w:eastAsia="Times New Roman" w:hAnsi="Tahoma" w:cs="Tahoma"/>
                            <w:color w:val="353535"/>
                            <w:sz w:val="24"/>
                            <w:szCs w:val="24"/>
                          </w:rPr>
                          <w:t xml:space="preserve"> summer, birds have already begun their fall migration? Fall migration starts as early as June and lasts until early January, with peak times running from August to mid-October. </w:t>
                        </w:r>
                      </w:p>
                      <w:p w14:paraId="4670E033" w14:textId="3865E58D" w:rsidR="00892178" w:rsidRPr="00F04B81" w:rsidRDefault="00FC1F0B"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 xml:space="preserve">Migratory birds are </w:t>
                        </w:r>
                        <w:r w:rsidR="00892178" w:rsidRPr="00F04B81">
                          <w:rPr>
                            <w:rFonts w:ascii="Tahoma" w:eastAsia="Times New Roman" w:hAnsi="Tahoma" w:cs="Tahoma"/>
                            <w:color w:val="353535"/>
                            <w:sz w:val="24"/>
                            <w:szCs w:val="24"/>
                          </w:rPr>
                          <w:t xml:space="preserve">birds of both game and non-game species who regularly move between summer breeding grounds and non-breeding wintering areas. </w:t>
                        </w:r>
                      </w:p>
                      <w:p w14:paraId="7355D513" w14:textId="77777777" w:rsidR="00892178" w:rsidRPr="00F04B81"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There are five groups of migratory birds.</w:t>
                        </w:r>
                      </w:p>
                      <w:p w14:paraId="3EDC1DDB" w14:textId="33820026" w:rsidR="00892178" w:rsidRPr="00F04B81" w:rsidRDefault="00892178" w:rsidP="00DC0147">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1.</w:t>
                        </w:r>
                        <w:r w:rsidR="00DC0147" w:rsidRPr="00F04B81">
                          <w:rPr>
                            <w:rFonts w:ascii="Tahoma" w:eastAsia="Times New Roman" w:hAnsi="Tahoma" w:cs="Tahoma"/>
                            <w:color w:val="353535"/>
                            <w:sz w:val="24"/>
                            <w:szCs w:val="24"/>
                          </w:rPr>
                          <w:t xml:space="preserve">  </w:t>
                        </w:r>
                        <w:proofErr w:type="spellStart"/>
                        <w:r w:rsidRPr="003B781E">
                          <w:rPr>
                            <w:rFonts w:ascii="Tahoma" w:eastAsia="Times New Roman" w:hAnsi="Tahoma" w:cs="Tahoma"/>
                            <w:b/>
                            <w:color w:val="353535"/>
                            <w:sz w:val="24"/>
                            <w:szCs w:val="24"/>
                          </w:rPr>
                          <w:t>Landbirds</w:t>
                        </w:r>
                        <w:proofErr w:type="spellEnd"/>
                        <w:r w:rsidRPr="00F04B81">
                          <w:rPr>
                            <w:rFonts w:ascii="Tahoma" w:eastAsia="Times New Roman" w:hAnsi="Tahoma" w:cs="Tahoma"/>
                            <w:color w:val="353535"/>
                            <w:sz w:val="24"/>
                            <w:szCs w:val="24"/>
                          </w:rPr>
                          <w:t>- Forest and grassland songbirds and other perching birds such as: hummingbirds, kingfishers and woodpeckers.</w:t>
                        </w:r>
                      </w:p>
                      <w:p w14:paraId="1D724063" w14:textId="0AC30982" w:rsidR="00892178" w:rsidRPr="00F04B81" w:rsidRDefault="00892178" w:rsidP="00DC0147">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2.</w:t>
                        </w:r>
                        <w:r w:rsidR="00DC0147" w:rsidRPr="00F04B81">
                          <w:rPr>
                            <w:rFonts w:ascii="Tahoma" w:eastAsia="Times New Roman" w:hAnsi="Tahoma" w:cs="Tahoma"/>
                            <w:color w:val="353535"/>
                            <w:sz w:val="24"/>
                            <w:szCs w:val="24"/>
                          </w:rPr>
                          <w:t xml:space="preserve">  </w:t>
                        </w:r>
                        <w:r w:rsidRPr="003B781E">
                          <w:rPr>
                            <w:rFonts w:ascii="Tahoma" w:eastAsia="Times New Roman" w:hAnsi="Tahoma" w:cs="Tahoma"/>
                            <w:b/>
                            <w:color w:val="353535"/>
                            <w:sz w:val="24"/>
                            <w:szCs w:val="24"/>
                          </w:rPr>
                          <w:t>Raptors-</w:t>
                        </w:r>
                        <w:r w:rsidRPr="00F04B81">
                          <w:rPr>
                            <w:rFonts w:ascii="Tahoma" w:eastAsia="Times New Roman" w:hAnsi="Tahoma" w:cs="Tahoma"/>
                            <w:color w:val="353535"/>
                            <w:sz w:val="24"/>
                            <w:szCs w:val="24"/>
                          </w:rPr>
                          <w:t xml:space="preserve"> Eagles, hawks and falcons.</w:t>
                        </w:r>
                      </w:p>
                      <w:p w14:paraId="431CEA09" w14:textId="15896FB3" w:rsidR="00892178" w:rsidRPr="00F04B81" w:rsidRDefault="00892178" w:rsidP="00DC0147">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3.</w:t>
                        </w:r>
                        <w:r w:rsidR="00DC0147" w:rsidRPr="00F04B81">
                          <w:rPr>
                            <w:rFonts w:ascii="Tahoma" w:eastAsia="Times New Roman" w:hAnsi="Tahoma" w:cs="Tahoma"/>
                            <w:color w:val="353535"/>
                            <w:sz w:val="24"/>
                            <w:szCs w:val="24"/>
                          </w:rPr>
                          <w:t xml:space="preserve">  </w:t>
                        </w:r>
                        <w:r w:rsidRPr="003B781E">
                          <w:rPr>
                            <w:rFonts w:ascii="Tahoma" w:eastAsia="Times New Roman" w:hAnsi="Tahoma" w:cs="Tahoma"/>
                            <w:b/>
                            <w:color w:val="353535"/>
                            <w:sz w:val="24"/>
                            <w:szCs w:val="24"/>
                          </w:rPr>
                          <w:t>Waterfowl</w:t>
                        </w:r>
                        <w:r w:rsidRPr="00F04B81">
                          <w:rPr>
                            <w:rFonts w:ascii="Tahoma" w:eastAsia="Times New Roman" w:hAnsi="Tahoma" w:cs="Tahoma"/>
                            <w:color w:val="353535"/>
                            <w:sz w:val="24"/>
                            <w:szCs w:val="24"/>
                          </w:rPr>
                          <w:t>- Swans, geese and ducks.</w:t>
                        </w:r>
                      </w:p>
                      <w:p w14:paraId="474B2D77" w14:textId="7CB1730C" w:rsidR="00892178" w:rsidRPr="00F04B81" w:rsidRDefault="00892178" w:rsidP="00DC0147">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4.</w:t>
                        </w:r>
                        <w:r w:rsidR="00DC0147" w:rsidRPr="00F04B81">
                          <w:rPr>
                            <w:rFonts w:ascii="Tahoma" w:eastAsia="Times New Roman" w:hAnsi="Tahoma" w:cs="Tahoma"/>
                            <w:color w:val="353535"/>
                            <w:sz w:val="24"/>
                            <w:szCs w:val="24"/>
                          </w:rPr>
                          <w:t xml:space="preserve">  </w:t>
                        </w:r>
                        <w:proofErr w:type="spellStart"/>
                        <w:r w:rsidRPr="003B781E">
                          <w:rPr>
                            <w:rFonts w:ascii="Tahoma" w:eastAsia="Times New Roman" w:hAnsi="Tahoma" w:cs="Tahoma"/>
                            <w:b/>
                            <w:color w:val="353535"/>
                            <w:sz w:val="24"/>
                            <w:szCs w:val="24"/>
                          </w:rPr>
                          <w:t>Waterbirds</w:t>
                        </w:r>
                        <w:proofErr w:type="spellEnd"/>
                        <w:r w:rsidRPr="00F04B81">
                          <w:rPr>
                            <w:rFonts w:ascii="Tahoma" w:eastAsia="Times New Roman" w:hAnsi="Tahoma" w:cs="Tahoma"/>
                            <w:color w:val="353535"/>
                            <w:sz w:val="24"/>
                            <w:szCs w:val="24"/>
                          </w:rPr>
                          <w:t>- Traditional colonial nesting species such as gulls, terns, herons and egrets, loons, grebes, along with marsh birds like the rails and cranes.</w:t>
                        </w:r>
                      </w:p>
                      <w:p w14:paraId="11ECBB04" w14:textId="7455ED15" w:rsidR="00892178" w:rsidRPr="00F04B81" w:rsidRDefault="00892178" w:rsidP="00765E88">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5.</w:t>
                        </w:r>
                        <w:r w:rsidR="00DC0147" w:rsidRPr="00F04B81">
                          <w:rPr>
                            <w:rFonts w:ascii="Tahoma" w:eastAsia="Times New Roman" w:hAnsi="Tahoma" w:cs="Tahoma"/>
                            <w:color w:val="353535"/>
                            <w:sz w:val="24"/>
                            <w:szCs w:val="24"/>
                          </w:rPr>
                          <w:t xml:space="preserve">  </w:t>
                        </w:r>
                        <w:r w:rsidRPr="003B781E">
                          <w:rPr>
                            <w:rFonts w:ascii="Tahoma" w:eastAsia="Times New Roman" w:hAnsi="Tahoma" w:cs="Tahoma"/>
                            <w:b/>
                            <w:color w:val="353535"/>
                            <w:sz w:val="24"/>
                            <w:szCs w:val="24"/>
                          </w:rPr>
                          <w:t>Shorebirds</w:t>
                        </w:r>
                        <w:r w:rsidRPr="00F04B81">
                          <w:rPr>
                            <w:rFonts w:ascii="Tahoma" w:eastAsia="Times New Roman" w:hAnsi="Tahoma" w:cs="Tahoma"/>
                            <w:color w:val="353535"/>
                            <w:sz w:val="24"/>
                            <w:szCs w:val="24"/>
                          </w:rPr>
                          <w:t>- plovers, allies, stilts, and dowitchers.</w:t>
                        </w:r>
                      </w:p>
                      <w:p w14:paraId="07F85BFC" w14:textId="77777777" w:rsidR="00C24FDC"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During their migration, birds must stop to feed and rest at spots known as stopover sites.</w:t>
                        </w:r>
                        <w:r w:rsidR="003B781E">
                          <w:rPr>
                            <w:rFonts w:ascii="Tahoma" w:eastAsia="Times New Roman" w:hAnsi="Tahoma" w:cs="Tahoma"/>
                            <w:color w:val="353535"/>
                            <w:sz w:val="24"/>
                            <w:szCs w:val="24"/>
                          </w:rPr>
                          <w:t xml:space="preserve">  </w:t>
                        </w:r>
                        <w:r w:rsidRPr="00F04B81">
                          <w:rPr>
                            <w:rFonts w:ascii="Tahoma" w:eastAsia="Times New Roman" w:hAnsi="Tahoma" w:cs="Tahoma"/>
                            <w:color w:val="353535"/>
                            <w:sz w:val="24"/>
                            <w:szCs w:val="24"/>
                          </w:rPr>
                          <w:t>These stopover sites are critical to a bird</w:t>
                        </w:r>
                        <w:r w:rsidR="00C24FDC">
                          <w:rPr>
                            <w:rFonts w:ascii="Tahoma" w:eastAsia="Times New Roman" w:hAnsi="Tahoma" w:cs="Tahoma"/>
                            <w:color w:val="353535"/>
                            <w:sz w:val="24"/>
                            <w:szCs w:val="24"/>
                          </w:rPr>
                          <w:t>’</w:t>
                        </w:r>
                        <w:r w:rsidRPr="00F04B81">
                          <w:rPr>
                            <w:rFonts w:ascii="Tahoma" w:eastAsia="Times New Roman" w:hAnsi="Tahoma" w:cs="Tahoma"/>
                            <w:color w:val="353535"/>
                            <w:sz w:val="24"/>
                            <w:szCs w:val="24"/>
                          </w:rPr>
                          <w:t xml:space="preserve">s survival during migration. </w:t>
                        </w:r>
                      </w:p>
                      <w:p w14:paraId="75460777" w14:textId="0C5DDD1D" w:rsidR="00892178" w:rsidRPr="00F04B81"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Stopover sites include:</w:t>
                        </w:r>
                      </w:p>
                      <w:p w14:paraId="1A99683A" w14:textId="3F527B5E" w:rsidR="00892178" w:rsidRPr="00F04B81" w:rsidRDefault="00892178" w:rsidP="00765E88">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w:t>
                        </w:r>
                        <w:r w:rsidRPr="00C24FDC">
                          <w:rPr>
                            <w:rFonts w:ascii="Tahoma" w:eastAsia="Times New Roman" w:hAnsi="Tahoma" w:cs="Tahoma"/>
                            <w:b/>
                            <w:color w:val="353535"/>
                            <w:sz w:val="24"/>
                            <w:szCs w:val="24"/>
                          </w:rPr>
                          <w:t>Fire Escapes</w:t>
                        </w:r>
                        <w:r w:rsidRPr="00F04B81">
                          <w:rPr>
                            <w:rFonts w:ascii="Tahoma" w:eastAsia="Times New Roman" w:hAnsi="Tahoma" w:cs="Tahoma"/>
                            <w:color w:val="353535"/>
                            <w:sz w:val="24"/>
                            <w:szCs w:val="24"/>
                          </w:rPr>
                          <w:t xml:space="preserve">- stopover sites in this category are areas such as city parks or forests that have been fragmented into smaller areas. These are areas of less use because they lack in resources. But, these are important stopping grounds to seek shelter from bad weather or predators. </w:t>
                        </w:r>
                      </w:p>
                      <w:p w14:paraId="0A4046A0" w14:textId="5A53ACFF" w:rsidR="00892178" w:rsidRPr="00F04B81" w:rsidRDefault="00892178" w:rsidP="00765E88">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lastRenderedPageBreak/>
                          <w:t>•</w:t>
                        </w:r>
                        <w:r w:rsidRPr="00C24FDC">
                          <w:rPr>
                            <w:rFonts w:ascii="Tahoma" w:eastAsia="Times New Roman" w:hAnsi="Tahoma" w:cs="Tahoma"/>
                            <w:b/>
                            <w:color w:val="353535"/>
                            <w:sz w:val="24"/>
                            <w:szCs w:val="24"/>
                          </w:rPr>
                          <w:t>Convenience Stores</w:t>
                        </w:r>
                        <w:r w:rsidRPr="00F04B81">
                          <w:rPr>
                            <w:rFonts w:ascii="Tahoma" w:eastAsia="Times New Roman" w:hAnsi="Tahoma" w:cs="Tahoma"/>
                            <w:color w:val="353535"/>
                            <w:sz w:val="24"/>
                            <w:szCs w:val="24"/>
                          </w:rPr>
                          <w:t xml:space="preserve">- These sites have plenty of resources for birds and are much larger areas than Fire Escapes. This could be your woodland, prairie, or county park. </w:t>
                        </w:r>
                      </w:p>
                      <w:p w14:paraId="2346D4C0" w14:textId="6DDE7F9F" w:rsidR="00892178" w:rsidRPr="00F04B81" w:rsidRDefault="00892178" w:rsidP="002D1530">
                        <w:pPr>
                          <w:ind w:left="720"/>
                          <w:rPr>
                            <w:rFonts w:ascii="Tahoma" w:eastAsia="Times New Roman" w:hAnsi="Tahoma" w:cs="Tahoma"/>
                            <w:color w:val="353535"/>
                            <w:sz w:val="24"/>
                            <w:szCs w:val="24"/>
                          </w:rPr>
                        </w:pPr>
                        <w:r w:rsidRPr="00F04B81">
                          <w:rPr>
                            <w:rFonts w:ascii="Tahoma" w:eastAsia="Times New Roman" w:hAnsi="Tahoma" w:cs="Tahoma"/>
                            <w:color w:val="353535"/>
                            <w:sz w:val="24"/>
                            <w:szCs w:val="24"/>
                          </w:rPr>
                          <w:t>•</w:t>
                        </w:r>
                        <w:bookmarkStart w:id="0" w:name="_GoBack"/>
                        <w:r w:rsidRPr="00C24FDC">
                          <w:rPr>
                            <w:rFonts w:ascii="Tahoma" w:eastAsia="Times New Roman" w:hAnsi="Tahoma" w:cs="Tahoma"/>
                            <w:b/>
                            <w:color w:val="353535"/>
                            <w:sz w:val="24"/>
                            <w:szCs w:val="24"/>
                          </w:rPr>
                          <w:t>Full-Service Hotels</w:t>
                        </w:r>
                        <w:bookmarkEnd w:id="0"/>
                        <w:r w:rsidRPr="00F04B81">
                          <w:rPr>
                            <w:rFonts w:ascii="Tahoma" w:eastAsia="Times New Roman" w:hAnsi="Tahoma" w:cs="Tahoma"/>
                            <w:color w:val="353535"/>
                            <w:sz w:val="24"/>
                            <w:szCs w:val="24"/>
                          </w:rPr>
                          <w:t xml:space="preserve">- These sites are not only rich in resources, but a bountiful habitat that can provide food, water and shelter to a large number of birds for a consistent period. These sites include National Parks, National Wildlife Refuge or State Wildlife Areas such as Horicon Marsh (Wisconsin has plenty of those!). </w:t>
                        </w:r>
                      </w:p>
                      <w:p w14:paraId="4AC9C568" w14:textId="009CEDE6" w:rsidR="00892178" w:rsidRPr="00F04B81"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 xml:space="preserve">Now is a good time for landowners to keep plenty of water and food out for those birds starting to migrate south, they could be stopping by! </w:t>
                        </w:r>
                      </w:p>
                      <w:p w14:paraId="553D378A" w14:textId="01C54571" w:rsidR="00892178" w:rsidRPr="00F04B81"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 xml:space="preserve">In Wisconsin, we have unique opportunities around the state to witness different fall bird migrations, you can read about them in Wisconsin's Birding by Season: Fall. Wisconsin is a major corridor for bird migration so your opportunities to see birds migrating are abundant. </w:t>
                        </w:r>
                      </w:p>
                      <w:p w14:paraId="28888406" w14:textId="77777777" w:rsidR="00892178" w:rsidRPr="00F04B81" w:rsidRDefault="00892178" w:rsidP="00892178">
                        <w:pPr>
                          <w:ind w:left="-300"/>
                          <w:rPr>
                            <w:rFonts w:ascii="Tahoma" w:eastAsia="Times New Roman" w:hAnsi="Tahoma" w:cs="Tahoma"/>
                            <w:color w:val="353535"/>
                            <w:sz w:val="24"/>
                            <w:szCs w:val="24"/>
                          </w:rPr>
                        </w:pPr>
                        <w:r w:rsidRPr="00F04B81">
                          <w:rPr>
                            <w:rFonts w:ascii="Tahoma" w:eastAsia="Times New Roman" w:hAnsi="Tahoma" w:cs="Tahoma"/>
                            <w:color w:val="353535"/>
                            <w:sz w:val="24"/>
                            <w:szCs w:val="24"/>
                          </w:rPr>
                          <w:t xml:space="preserve">If you feed hummingbirds, you know that they are drinking double the amount of nectar that they normally drink at your feeders at this time of year. Around the middle of </w:t>
                        </w:r>
                        <w:proofErr w:type="gramStart"/>
                        <w:r w:rsidRPr="00F04B81">
                          <w:rPr>
                            <w:rFonts w:ascii="Tahoma" w:eastAsia="Times New Roman" w:hAnsi="Tahoma" w:cs="Tahoma"/>
                            <w:color w:val="353535"/>
                            <w:sz w:val="24"/>
                            <w:szCs w:val="24"/>
                          </w:rPr>
                          <w:t>September</w:t>
                        </w:r>
                        <w:proofErr w:type="gramEnd"/>
                        <w:r w:rsidRPr="00F04B81">
                          <w:rPr>
                            <w:rFonts w:ascii="Tahoma" w:eastAsia="Times New Roman" w:hAnsi="Tahoma" w:cs="Tahoma"/>
                            <w:color w:val="353535"/>
                            <w:sz w:val="24"/>
                            <w:szCs w:val="24"/>
                          </w:rPr>
                          <w:t xml:space="preserve"> they will leave central Wisconsin for Mexico and Central America. In the middle of August (in the north) and late August (in the south), if you happen to be along the Highway 51 corridor at sunset, you will frequently see a "kettle" (or group) of Common Nighthawks migrating south. They are easily identifiable by their boomerang-shaped wings with a wide white bar on the wing. These are just a couple examples of our migratory birds. </w:t>
                        </w:r>
                      </w:p>
                      <w:p w14:paraId="226091ED" w14:textId="4D1D40A3" w:rsidR="00892178" w:rsidRPr="00F04B81" w:rsidRDefault="00892178" w:rsidP="00892178">
                        <w:pPr>
                          <w:ind w:left="-300"/>
                          <w:rPr>
                            <w:rFonts w:ascii="Tahoma" w:eastAsia="Times New Roman" w:hAnsi="Tahoma" w:cs="Tahoma"/>
                            <w:color w:val="353535"/>
                            <w:sz w:val="24"/>
                            <w:szCs w:val="24"/>
                          </w:rPr>
                        </w:pPr>
                      </w:p>
                    </w:tc>
                  </w:tr>
                </w:tbl>
                <w:p w14:paraId="20FC7009" w14:textId="77777777" w:rsidR="00892178" w:rsidRPr="00F04B81" w:rsidRDefault="00892178" w:rsidP="00892178">
                  <w:pPr>
                    <w:rPr>
                      <w:rFonts w:ascii="Tahoma" w:eastAsia="Times New Roman" w:hAnsi="Tahoma" w:cs="Tahoma"/>
                      <w:sz w:val="24"/>
                      <w:szCs w:val="24"/>
                    </w:rPr>
                  </w:pPr>
                </w:p>
              </w:tc>
            </w:tr>
          </w:tbl>
          <w:p w14:paraId="162B507B" w14:textId="77777777" w:rsidR="005409A7" w:rsidRPr="00F04B81" w:rsidRDefault="005409A7" w:rsidP="005409A7">
            <w:pPr>
              <w:rPr>
                <w:rFonts w:ascii="Tahoma" w:hAnsi="Tahoma" w:cs="Tahoma"/>
                <w:bCs/>
                <w:sz w:val="24"/>
                <w:szCs w:val="24"/>
              </w:rPr>
            </w:pPr>
          </w:p>
        </w:tc>
      </w:tr>
    </w:tbl>
    <w:p w14:paraId="6A83E320" w14:textId="74727160" w:rsidR="004971B1" w:rsidRPr="00F04B81" w:rsidRDefault="004971B1" w:rsidP="002D1530">
      <w:pPr>
        <w:rPr>
          <w:rFonts w:ascii="Tahoma" w:hAnsi="Tahoma" w:cs="Tahoma"/>
          <w:bCs/>
          <w:sz w:val="24"/>
          <w:szCs w:val="24"/>
        </w:rPr>
      </w:pPr>
    </w:p>
    <w:sectPr w:rsidR="004971B1" w:rsidRPr="00F0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8468AC"/>
    <w:multiLevelType w:val="multilevel"/>
    <w:tmpl w:val="DA2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91223D"/>
    <w:multiLevelType w:val="multilevel"/>
    <w:tmpl w:val="7624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720A9"/>
    <w:rsid w:val="00122714"/>
    <w:rsid w:val="002D1530"/>
    <w:rsid w:val="00390639"/>
    <w:rsid w:val="003B781E"/>
    <w:rsid w:val="004152A1"/>
    <w:rsid w:val="004971B1"/>
    <w:rsid w:val="005409A7"/>
    <w:rsid w:val="00592E13"/>
    <w:rsid w:val="005B4E9F"/>
    <w:rsid w:val="006A756E"/>
    <w:rsid w:val="00765E88"/>
    <w:rsid w:val="00892178"/>
    <w:rsid w:val="00991B12"/>
    <w:rsid w:val="00B1707C"/>
    <w:rsid w:val="00B872CB"/>
    <w:rsid w:val="00B910E4"/>
    <w:rsid w:val="00C24FDC"/>
    <w:rsid w:val="00DC0147"/>
    <w:rsid w:val="00DF318E"/>
    <w:rsid w:val="00E5097C"/>
    <w:rsid w:val="00F04B81"/>
    <w:rsid w:val="00F7101C"/>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687369501">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 w:id="1315452177">
      <w:bodyDiv w:val="1"/>
      <w:marLeft w:val="0"/>
      <w:marRight w:val="0"/>
      <w:marTop w:val="0"/>
      <w:marBottom w:val="0"/>
      <w:divBdr>
        <w:top w:val="none" w:sz="0" w:space="0" w:color="auto"/>
        <w:left w:val="none" w:sz="0" w:space="0" w:color="auto"/>
        <w:bottom w:val="none" w:sz="0" w:space="0" w:color="auto"/>
        <w:right w:val="none" w:sz="0" w:space="0" w:color="auto"/>
      </w:divBdr>
    </w:div>
    <w:div w:id="15132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50C43-3A10-454B-8732-491300B4A36D}">
  <ds:schemaRefs>
    <ds:schemaRef ds:uri="http://schemas.microsoft.com/office/2006/documentManagement/types"/>
    <ds:schemaRef ds:uri="http://purl.org/dc/terms/"/>
    <ds:schemaRef ds:uri="http://purl.org/dc/dcmitype/"/>
    <ds:schemaRef ds:uri="b395920a-7eac-4ec6-8419-4cfde3531fe2"/>
    <ds:schemaRef ds:uri="e0c660e0-7481-4c8b-b121-1f57c2c5ddf5"/>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BAC5BE-32A4-42D3-8AFD-12A36E26D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10</cp:revision>
  <dcterms:created xsi:type="dcterms:W3CDTF">2020-08-10T12:46:00Z</dcterms:created>
  <dcterms:modified xsi:type="dcterms:W3CDTF">2020-08-14T13:37:00Z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