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65E" w:rsidRDefault="0046665E" w:rsidP="0046665E">
      <w:pPr>
        <w:pStyle w:val="MSHeader2"/>
        <w:pBdr>
          <w:top w:val="thickThinSmallGap" w:sz="18" w:space="0" w:color="auto"/>
          <w:left w:val="thickThinSmallGap" w:sz="18" w:space="1" w:color="auto"/>
          <w:bottom w:val="thickThinSmallGap" w:sz="18" w:space="1" w:color="auto"/>
          <w:right w:val="thickThinSmallGap" w:sz="18" w:space="1" w:color="auto"/>
        </w:pBdr>
        <w:jc w:val="center"/>
        <w:rPr>
          <w:rFonts w:asciiTheme="minorHAnsi" w:hAnsiTheme="minorHAnsi"/>
          <w:b/>
          <w:sz w:val="22"/>
        </w:rPr>
      </w:pPr>
      <w:bookmarkStart w:id="0" w:name="_GoBack"/>
      <w:bookmarkEnd w:id="0"/>
    </w:p>
    <w:p w:rsidR="0046665E" w:rsidRDefault="00A040B2" w:rsidP="0046665E">
      <w:pPr>
        <w:pStyle w:val="MSHeader2"/>
        <w:pBdr>
          <w:top w:val="thickThinSmallGap" w:sz="18" w:space="0" w:color="auto"/>
          <w:left w:val="thickThinSmallGap" w:sz="18" w:space="1" w:color="auto"/>
          <w:bottom w:val="thickThinSmallGap" w:sz="18" w:space="1" w:color="auto"/>
          <w:right w:val="thickThinSmallGap" w:sz="18" w:space="1" w:color="auto"/>
        </w:pBdr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EMDR</w:t>
      </w:r>
      <w:r w:rsidR="00BD5306">
        <w:rPr>
          <w:rFonts w:asciiTheme="minorHAnsi" w:hAnsiTheme="minorHAnsi"/>
          <w:b/>
          <w:sz w:val="22"/>
        </w:rPr>
        <w:t xml:space="preserve"> Resource Integration</w:t>
      </w:r>
      <w:r w:rsidR="0046665E">
        <w:rPr>
          <w:rFonts w:asciiTheme="minorHAnsi" w:hAnsiTheme="minorHAnsi"/>
          <w:b/>
          <w:sz w:val="22"/>
        </w:rPr>
        <w:t xml:space="preserve"> &amp; Trauma Processing</w:t>
      </w:r>
    </w:p>
    <w:p w:rsidR="0046665E" w:rsidRDefault="0046665E" w:rsidP="0046665E">
      <w:pPr>
        <w:pStyle w:val="MSHeader2"/>
        <w:pBdr>
          <w:top w:val="thickThinSmallGap" w:sz="18" w:space="0" w:color="auto"/>
          <w:left w:val="thickThinSmallGap" w:sz="18" w:space="1" w:color="auto"/>
          <w:bottom w:val="thickThinSmallGap" w:sz="18" w:space="1" w:color="auto"/>
          <w:right w:val="thickThinSmallGap" w:sz="18" w:space="1" w:color="auto"/>
        </w:pBdr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Susan Pelosi, LCSW</w:t>
      </w:r>
    </w:p>
    <w:p w:rsidR="00A040B2" w:rsidRDefault="00A040B2" w:rsidP="0046665E">
      <w:pPr>
        <w:pStyle w:val="MSHeader2"/>
        <w:pBdr>
          <w:top w:val="thickThinSmallGap" w:sz="18" w:space="0" w:color="auto"/>
          <w:left w:val="thickThinSmallGap" w:sz="18" w:space="1" w:color="auto"/>
          <w:bottom w:val="thickThinSmallGap" w:sz="18" w:space="1" w:color="auto"/>
          <w:right w:val="thickThinSmallGap" w:sz="18" w:space="1" w:color="auto"/>
        </w:pBdr>
        <w:jc w:val="center"/>
        <w:rPr>
          <w:rFonts w:asciiTheme="minorHAnsi" w:hAnsiTheme="minorHAnsi"/>
          <w:b/>
          <w:sz w:val="22"/>
        </w:rPr>
      </w:pPr>
    </w:p>
    <w:p w:rsidR="00B26A4B" w:rsidRPr="00A040B2" w:rsidRDefault="00B26A4B" w:rsidP="00A040B2">
      <w:pPr>
        <w:rPr>
          <w:sz w:val="22"/>
        </w:rPr>
      </w:pPr>
    </w:p>
    <w:p w:rsidR="00B26A4B" w:rsidRPr="00A040B2" w:rsidRDefault="00B26A4B" w:rsidP="00B26A4B">
      <w:pPr>
        <w:jc w:val="center"/>
        <w:rPr>
          <w:sz w:val="22"/>
        </w:rPr>
      </w:pPr>
    </w:p>
    <w:p w:rsidR="00A040B2" w:rsidRPr="0046665E" w:rsidRDefault="00B26A4B" w:rsidP="00B26A4B">
      <w:pPr>
        <w:rPr>
          <w:sz w:val="20"/>
        </w:rPr>
      </w:pPr>
      <w:r w:rsidRPr="0046665E">
        <w:rPr>
          <w:sz w:val="20"/>
        </w:rPr>
        <w:t xml:space="preserve">EMDR is a process of using bilateral stimulation to help </w:t>
      </w:r>
      <w:r w:rsidR="0046665E">
        <w:rPr>
          <w:sz w:val="20"/>
        </w:rPr>
        <w:t>process</w:t>
      </w:r>
      <w:r w:rsidR="00A74795" w:rsidRPr="0046665E">
        <w:rPr>
          <w:sz w:val="20"/>
        </w:rPr>
        <w:t xml:space="preserve"> experiences that cause</w:t>
      </w:r>
      <w:r w:rsidRPr="0046665E">
        <w:rPr>
          <w:sz w:val="20"/>
        </w:rPr>
        <w:t xml:space="preserve"> you distress or </w:t>
      </w:r>
      <w:r w:rsidR="00A74795" w:rsidRPr="0046665E">
        <w:rPr>
          <w:sz w:val="20"/>
        </w:rPr>
        <w:t xml:space="preserve">that have been </w:t>
      </w:r>
      <w:r w:rsidRPr="0046665E">
        <w:rPr>
          <w:sz w:val="20"/>
        </w:rPr>
        <w:t>trauma</w:t>
      </w:r>
      <w:r w:rsidR="00A74795" w:rsidRPr="0046665E">
        <w:rPr>
          <w:sz w:val="20"/>
        </w:rPr>
        <w:t>tic</w:t>
      </w:r>
      <w:r w:rsidRPr="0046665E">
        <w:rPr>
          <w:sz w:val="20"/>
        </w:rPr>
        <w:t xml:space="preserve">.  It </w:t>
      </w:r>
      <w:r w:rsidR="007069B0" w:rsidRPr="0046665E">
        <w:rPr>
          <w:sz w:val="20"/>
        </w:rPr>
        <w:t xml:space="preserve">can </w:t>
      </w:r>
      <w:r w:rsidR="00BD5306" w:rsidRPr="0046665E">
        <w:rPr>
          <w:sz w:val="20"/>
        </w:rPr>
        <w:t xml:space="preserve">also </w:t>
      </w:r>
      <w:r w:rsidR="007069B0" w:rsidRPr="0046665E">
        <w:rPr>
          <w:sz w:val="20"/>
        </w:rPr>
        <w:t>be used to help strengthen and integrate your own inner resources so that you can call on them in challenging situations.</w:t>
      </w:r>
      <w:r w:rsidRPr="0046665E">
        <w:rPr>
          <w:sz w:val="20"/>
        </w:rPr>
        <w:t xml:space="preserve"> </w:t>
      </w:r>
      <w:r w:rsidR="00A040B2" w:rsidRPr="0046665E">
        <w:rPr>
          <w:sz w:val="20"/>
        </w:rPr>
        <w:t>EMDR is a highly effective treatment for P</w:t>
      </w:r>
      <w:r w:rsidR="0046665E">
        <w:rPr>
          <w:sz w:val="20"/>
        </w:rPr>
        <w:t xml:space="preserve">ost </w:t>
      </w:r>
      <w:r w:rsidR="00A040B2" w:rsidRPr="0046665E">
        <w:rPr>
          <w:sz w:val="20"/>
        </w:rPr>
        <w:t>T</w:t>
      </w:r>
      <w:r w:rsidR="0046665E">
        <w:rPr>
          <w:sz w:val="20"/>
        </w:rPr>
        <w:t xml:space="preserve">raumatic </w:t>
      </w:r>
      <w:r w:rsidR="00A040B2" w:rsidRPr="0046665E">
        <w:rPr>
          <w:sz w:val="20"/>
        </w:rPr>
        <w:t>S</w:t>
      </w:r>
      <w:r w:rsidR="0046665E">
        <w:rPr>
          <w:sz w:val="20"/>
        </w:rPr>
        <w:t xml:space="preserve">tress </w:t>
      </w:r>
      <w:r w:rsidR="00A040B2" w:rsidRPr="0046665E">
        <w:rPr>
          <w:sz w:val="20"/>
        </w:rPr>
        <w:t>D</w:t>
      </w:r>
      <w:r w:rsidR="0046665E">
        <w:rPr>
          <w:sz w:val="20"/>
        </w:rPr>
        <w:t>isorder</w:t>
      </w:r>
      <w:r w:rsidR="00A040B2" w:rsidRPr="0046665E">
        <w:rPr>
          <w:sz w:val="20"/>
        </w:rPr>
        <w:t>.  It has also been used successfully to treat panic attacks, addictions, phobias, performance anxiety, grief and for stress reduction.</w:t>
      </w:r>
    </w:p>
    <w:p w:rsidR="00A040B2" w:rsidRPr="0046665E" w:rsidRDefault="00A040B2" w:rsidP="00B26A4B">
      <w:pPr>
        <w:rPr>
          <w:sz w:val="20"/>
        </w:rPr>
      </w:pPr>
    </w:p>
    <w:p w:rsidR="00A74795" w:rsidRPr="0046665E" w:rsidRDefault="00A040B2" w:rsidP="00B26A4B">
      <w:pPr>
        <w:rPr>
          <w:sz w:val="20"/>
        </w:rPr>
      </w:pPr>
      <w:r w:rsidRPr="0046665E">
        <w:rPr>
          <w:sz w:val="20"/>
        </w:rPr>
        <w:t>EMDR can help people</w:t>
      </w:r>
      <w:r w:rsidR="007069B0" w:rsidRPr="0046665E">
        <w:rPr>
          <w:sz w:val="20"/>
        </w:rPr>
        <w:t xml:space="preserve"> shift from </w:t>
      </w:r>
      <w:r w:rsidR="00B26A4B" w:rsidRPr="0046665E">
        <w:rPr>
          <w:sz w:val="20"/>
        </w:rPr>
        <w:t>emotionally charged, subjective and self-refere</w:t>
      </w:r>
      <w:r w:rsidR="007069B0" w:rsidRPr="0046665E">
        <w:rPr>
          <w:sz w:val="20"/>
        </w:rPr>
        <w:t>ntial memories to a more objective and distanced sense</w:t>
      </w:r>
      <w:r w:rsidR="00B26A4B" w:rsidRPr="0046665E">
        <w:rPr>
          <w:sz w:val="20"/>
        </w:rPr>
        <w:t xml:space="preserve"> of what happened.  You don’t forget what happened, but you activate your own wholeness and natural drive towards health</w:t>
      </w:r>
      <w:r w:rsidR="007069B0" w:rsidRPr="0046665E">
        <w:rPr>
          <w:sz w:val="20"/>
        </w:rPr>
        <w:t xml:space="preserve"> in your approach to the problem or memory</w:t>
      </w:r>
      <w:r w:rsidR="00B26A4B" w:rsidRPr="0046665E">
        <w:rPr>
          <w:sz w:val="20"/>
        </w:rPr>
        <w:t>.  People frequently feel a heightened capacity to deal with whatever comes up for them moving forward as a result.  Often the information you process will become integrated very quickly.</w:t>
      </w:r>
    </w:p>
    <w:p w:rsidR="00A74795" w:rsidRPr="0046665E" w:rsidRDefault="00A74795" w:rsidP="00B26A4B">
      <w:pPr>
        <w:rPr>
          <w:sz w:val="20"/>
        </w:rPr>
      </w:pPr>
    </w:p>
    <w:p w:rsidR="007069B0" w:rsidRPr="0046665E" w:rsidRDefault="007069B0" w:rsidP="007069B0">
      <w:pPr>
        <w:rPr>
          <w:sz w:val="20"/>
          <w:vertAlign w:val="superscript"/>
        </w:rPr>
      </w:pPr>
      <w:r w:rsidRPr="0046665E">
        <w:rPr>
          <w:sz w:val="20"/>
        </w:rPr>
        <w:t>We can use EMDR to strengthe</w:t>
      </w:r>
      <w:r w:rsidR="005707E5" w:rsidRPr="0046665E">
        <w:rPr>
          <w:sz w:val="20"/>
        </w:rPr>
        <w:t>n</w:t>
      </w:r>
      <w:r w:rsidR="00E904F3" w:rsidRPr="0046665E">
        <w:rPr>
          <w:sz w:val="20"/>
        </w:rPr>
        <w:t xml:space="preserve"> your own resources through</w:t>
      </w:r>
      <w:r w:rsidRPr="0046665E">
        <w:rPr>
          <w:sz w:val="20"/>
        </w:rPr>
        <w:t xml:space="preserve"> bilateral stimula</w:t>
      </w:r>
      <w:r w:rsidR="00BD5306" w:rsidRPr="0046665E">
        <w:rPr>
          <w:sz w:val="20"/>
        </w:rPr>
        <w:t xml:space="preserve">tion (BLS).   Calling to mind </w:t>
      </w:r>
      <w:r w:rsidRPr="0046665E">
        <w:rPr>
          <w:sz w:val="20"/>
        </w:rPr>
        <w:t>peaceful place</w:t>
      </w:r>
      <w:r w:rsidR="00BD5306" w:rsidRPr="0046665E">
        <w:rPr>
          <w:sz w:val="20"/>
        </w:rPr>
        <w:t xml:space="preserve">s, </w:t>
      </w:r>
      <w:r w:rsidRPr="0046665E">
        <w:rPr>
          <w:sz w:val="20"/>
        </w:rPr>
        <w:t xml:space="preserve">real or imagined </w:t>
      </w:r>
      <w:r w:rsidR="00BD5306" w:rsidRPr="0046665E">
        <w:rPr>
          <w:sz w:val="20"/>
        </w:rPr>
        <w:t>supports and experiences of past success can help you negotiate future challenges.  Integrating</w:t>
      </w:r>
      <w:r w:rsidR="0046665E">
        <w:rPr>
          <w:sz w:val="20"/>
        </w:rPr>
        <w:t xml:space="preserve"> these supports may</w:t>
      </w:r>
      <w:r w:rsidRPr="0046665E">
        <w:rPr>
          <w:sz w:val="20"/>
        </w:rPr>
        <w:t xml:space="preserve"> help lay down new neural pathways to be used later.  We can also consider using EMDR to address specific problems, memories or </w:t>
      </w:r>
      <w:proofErr w:type="gramStart"/>
      <w:r w:rsidRPr="0046665E">
        <w:rPr>
          <w:sz w:val="20"/>
        </w:rPr>
        <w:t>concerns.</w:t>
      </w:r>
      <w:r w:rsidRPr="0046665E">
        <w:rPr>
          <w:sz w:val="20"/>
          <w:vertAlign w:val="superscript"/>
        </w:rPr>
        <w:t>(</w:t>
      </w:r>
      <w:proofErr w:type="gramEnd"/>
      <w:r w:rsidRPr="0046665E">
        <w:rPr>
          <w:sz w:val="20"/>
          <w:vertAlign w:val="superscript"/>
        </w:rPr>
        <w:t>2)</w:t>
      </w:r>
    </w:p>
    <w:p w:rsidR="007069B0" w:rsidRPr="0046665E" w:rsidRDefault="007069B0" w:rsidP="007069B0">
      <w:pPr>
        <w:rPr>
          <w:sz w:val="20"/>
        </w:rPr>
      </w:pPr>
    </w:p>
    <w:p w:rsidR="00A74795" w:rsidRPr="0046665E" w:rsidRDefault="00A74795" w:rsidP="00B26A4B">
      <w:pPr>
        <w:rPr>
          <w:sz w:val="20"/>
        </w:rPr>
      </w:pPr>
      <w:r w:rsidRPr="0046665E">
        <w:rPr>
          <w:sz w:val="20"/>
        </w:rPr>
        <w:t xml:space="preserve">Laurel </w:t>
      </w:r>
      <w:r w:rsidR="00BD5306" w:rsidRPr="0046665E">
        <w:rPr>
          <w:sz w:val="20"/>
        </w:rPr>
        <w:t>Parnell, who trained me in EMDR</w:t>
      </w:r>
      <w:r w:rsidRPr="0046665E">
        <w:rPr>
          <w:sz w:val="20"/>
        </w:rPr>
        <w:t>, outlines</w:t>
      </w:r>
      <w:r w:rsidR="00893050" w:rsidRPr="0046665E">
        <w:rPr>
          <w:sz w:val="20"/>
        </w:rPr>
        <w:t xml:space="preserve"> six basic principles that guide </w:t>
      </w:r>
      <w:r w:rsidR="00BD5306" w:rsidRPr="0046665E">
        <w:rPr>
          <w:sz w:val="20"/>
        </w:rPr>
        <w:t xml:space="preserve">this type of </w:t>
      </w:r>
      <w:r w:rsidR="00893050" w:rsidRPr="0046665E">
        <w:rPr>
          <w:sz w:val="20"/>
        </w:rPr>
        <w:t>resource integration</w:t>
      </w:r>
      <w:r w:rsidRPr="0046665E">
        <w:rPr>
          <w:sz w:val="20"/>
        </w:rPr>
        <w:t>:</w:t>
      </w:r>
    </w:p>
    <w:p w:rsidR="00A74795" w:rsidRPr="0046665E" w:rsidRDefault="00A74795" w:rsidP="00A74795">
      <w:pPr>
        <w:pStyle w:val="ListParagraph"/>
        <w:numPr>
          <w:ilvl w:val="0"/>
          <w:numId w:val="1"/>
        </w:numPr>
        <w:rPr>
          <w:sz w:val="20"/>
        </w:rPr>
      </w:pPr>
      <w:r w:rsidRPr="0046665E">
        <w:rPr>
          <w:sz w:val="20"/>
        </w:rPr>
        <w:t>We are essentially whole.  This wholeness is our true nature.  The expression of our wholeness is wisdom, compassion, equanimity, power and joy.</w:t>
      </w:r>
    </w:p>
    <w:p w:rsidR="00A74795" w:rsidRPr="0046665E" w:rsidRDefault="00A74795" w:rsidP="00A74795">
      <w:pPr>
        <w:pStyle w:val="ListParagraph"/>
        <w:numPr>
          <w:ilvl w:val="0"/>
          <w:numId w:val="1"/>
        </w:numPr>
        <w:rPr>
          <w:sz w:val="20"/>
        </w:rPr>
      </w:pPr>
      <w:r w:rsidRPr="0046665E">
        <w:rPr>
          <w:sz w:val="20"/>
        </w:rPr>
        <w:t>Within each of us is the potential to realize this wholeness.  Indeed, this wholeness wants to be realized, impels us to realize it.</w:t>
      </w:r>
    </w:p>
    <w:p w:rsidR="00A74795" w:rsidRPr="0046665E" w:rsidRDefault="00A74795" w:rsidP="00A74795">
      <w:pPr>
        <w:pStyle w:val="ListParagraph"/>
        <w:numPr>
          <w:ilvl w:val="0"/>
          <w:numId w:val="1"/>
        </w:numPr>
        <w:rPr>
          <w:sz w:val="20"/>
        </w:rPr>
      </w:pPr>
      <w:r w:rsidRPr="0046665E">
        <w:rPr>
          <w:sz w:val="20"/>
        </w:rPr>
        <w:t>We also have within us a reservoir of positive stored experiences.  These can include experiences of loving and being loved, and of feeling comforted, competent, powerful, happy, joyful, peaceful and calm.</w:t>
      </w:r>
    </w:p>
    <w:p w:rsidR="00A74795" w:rsidRPr="0046665E" w:rsidRDefault="00A74795" w:rsidP="00A74795">
      <w:pPr>
        <w:pStyle w:val="ListParagraph"/>
        <w:numPr>
          <w:ilvl w:val="0"/>
          <w:numId w:val="1"/>
        </w:numPr>
        <w:rPr>
          <w:sz w:val="20"/>
        </w:rPr>
      </w:pPr>
      <w:r w:rsidRPr="0046665E">
        <w:rPr>
          <w:sz w:val="20"/>
        </w:rPr>
        <w:t>We become unhappy when we are not able to access our wholeness, our reservoir of positive experiences, or when we are out of balance.</w:t>
      </w:r>
    </w:p>
    <w:p w:rsidR="00A74795" w:rsidRPr="0046665E" w:rsidRDefault="00A74795" w:rsidP="00A74795">
      <w:pPr>
        <w:pStyle w:val="ListParagraph"/>
        <w:numPr>
          <w:ilvl w:val="0"/>
          <w:numId w:val="1"/>
        </w:numPr>
        <w:rPr>
          <w:sz w:val="20"/>
        </w:rPr>
      </w:pPr>
      <w:r w:rsidRPr="0046665E">
        <w:rPr>
          <w:sz w:val="20"/>
        </w:rPr>
        <w:t>We have a natural healing system that, when accessed and activated using bilateral stimulation, can restore us to balance.</w:t>
      </w:r>
    </w:p>
    <w:p w:rsidR="00B26A4B" w:rsidRPr="0046665E" w:rsidRDefault="00A74795" w:rsidP="00A74795">
      <w:pPr>
        <w:pStyle w:val="ListParagraph"/>
        <w:numPr>
          <w:ilvl w:val="0"/>
          <w:numId w:val="1"/>
        </w:numPr>
        <w:rPr>
          <w:sz w:val="20"/>
        </w:rPr>
      </w:pPr>
      <w:r w:rsidRPr="0046665E">
        <w:rPr>
          <w:sz w:val="20"/>
        </w:rPr>
        <w:t xml:space="preserve">We can access, strengthen, and integrate our wholeness and our reservoir of resources by integrating them with bilateral </w:t>
      </w:r>
      <w:proofErr w:type="gramStart"/>
      <w:r w:rsidRPr="0046665E">
        <w:rPr>
          <w:sz w:val="20"/>
        </w:rPr>
        <w:t>stimulation.</w:t>
      </w:r>
      <w:r w:rsidRPr="0046665E">
        <w:rPr>
          <w:sz w:val="20"/>
          <w:vertAlign w:val="superscript"/>
        </w:rPr>
        <w:t>(</w:t>
      </w:r>
      <w:proofErr w:type="gramEnd"/>
      <w:r w:rsidRPr="0046665E">
        <w:rPr>
          <w:sz w:val="20"/>
          <w:vertAlign w:val="superscript"/>
        </w:rPr>
        <w:t>1)</w:t>
      </w:r>
    </w:p>
    <w:p w:rsidR="00B26A4B" w:rsidRPr="0046665E" w:rsidRDefault="00B26A4B" w:rsidP="00B26A4B">
      <w:pPr>
        <w:rPr>
          <w:sz w:val="20"/>
        </w:rPr>
      </w:pPr>
    </w:p>
    <w:p w:rsidR="00A040B2" w:rsidRPr="0046665E" w:rsidRDefault="00B26A4B" w:rsidP="00B26A4B">
      <w:pPr>
        <w:rPr>
          <w:sz w:val="20"/>
        </w:rPr>
      </w:pPr>
      <w:r w:rsidRPr="0046665E">
        <w:rPr>
          <w:sz w:val="20"/>
        </w:rPr>
        <w:t xml:space="preserve">Your </w:t>
      </w:r>
      <w:r w:rsidR="00BD5306" w:rsidRPr="0046665E">
        <w:rPr>
          <w:sz w:val="20"/>
        </w:rPr>
        <w:t xml:space="preserve">emotional </w:t>
      </w:r>
      <w:r w:rsidRPr="0046665E">
        <w:rPr>
          <w:sz w:val="20"/>
        </w:rPr>
        <w:t>safety is my primary concern.  You will be able to stop the process a</w:t>
      </w:r>
      <w:r w:rsidR="00A74795" w:rsidRPr="0046665E">
        <w:rPr>
          <w:sz w:val="20"/>
        </w:rPr>
        <w:t>t any time.</w:t>
      </w:r>
      <w:r w:rsidR="00181C4A" w:rsidRPr="0046665E">
        <w:rPr>
          <w:sz w:val="20"/>
        </w:rPr>
        <w:t xml:space="preserve">  We will determine the type of bilateral stimulation that feels most comfortable for you.   The EMDR International Association is a good source for more information on-line (</w:t>
      </w:r>
      <w:hyperlink r:id="rId5" w:history="1">
        <w:r w:rsidR="007069B0" w:rsidRPr="0046665E">
          <w:rPr>
            <w:rStyle w:val="Hyperlink"/>
            <w:sz w:val="20"/>
          </w:rPr>
          <w:t>www.emdria.org</w:t>
        </w:r>
      </w:hyperlink>
      <w:r w:rsidR="00181C4A" w:rsidRPr="0046665E">
        <w:rPr>
          <w:sz w:val="20"/>
        </w:rPr>
        <w:t>).</w:t>
      </w:r>
      <w:r w:rsidR="007069B0" w:rsidRPr="0046665E">
        <w:rPr>
          <w:sz w:val="20"/>
        </w:rPr>
        <w:t xml:space="preserve">  Laurel Parnell’s website is also helpful resource.  (</w:t>
      </w:r>
      <w:hyperlink r:id="rId6" w:history="1">
        <w:r w:rsidR="007069B0" w:rsidRPr="0046665E">
          <w:rPr>
            <w:rStyle w:val="Hyperlink"/>
            <w:sz w:val="20"/>
          </w:rPr>
          <w:t>www.emdrinfo.com</w:t>
        </w:r>
      </w:hyperlink>
      <w:r w:rsidR="007069B0" w:rsidRPr="0046665E">
        <w:rPr>
          <w:sz w:val="20"/>
        </w:rPr>
        <w:t>).</w:t>
      </w:r>
    </w:p>
    <w:p w:rsidR="007069B0" w:rsidRPr="0046665E" w:rsidRDefault="007069B0" w:rsidP="00B26A4B">
      <w:pPr>
        <w:rPr>
          <w:sz w:val="20"/>
        </w:rPr>
      </w:pPr>
    </w:p>
    <w:p w:rsidR="00A74795" w:rsidRPr="00A040B2" w:rsidRDefault="00A74795" w:rsidP="00B26A4B">
      <w:pPr>
        <w:rPr>
          <w:sz w:val="22"/>
        </w:rPr>
      </w:pPr>
    </w:p>
    <w:p w:rsidR="007954A8" w:rsidRPr="00A040B2" w:rsidRDefault="00A74795" w:rsidP="007954A8">
      <w:pPr>
        <w:pStyle w:val="ListParagraph"/>
        <w:numPr>
          <w:ilvl w:val="0"/>
          <w:numId w:val="2"/>
        </w:numPr>
        <w:rPr>
          <w:sz w:val="16"/>
        </w:rPr>
      </w:pPr>
      <w:r w:rsidRPr="00A040B2">
        <w:rPr>
          <w:sz w:val="16"/>
        </w:rPr>
        <w:t>Parnell, L. (200</w:t>
      </w:r>
      <w:r w:rsidR="00181C4A" w:rsidRPr="00A040B2">
        <w:rPr>
          <w:sz w:val="16"/>
        </w:rPr>
        <w:t xml:space="preserve">8).  </w:t>
      </w:r>
      <w:r w:rsidR="00181C4A" w:rsidRPr="00A040B2">
        <w:rPr>
          <w:i/>
          <w:sz w:val="16"/>
        </w:rPr>
        <w:t>Tapping in: A step-by-step guide to activating your healing resources through bilateral stimulation</w:t>
      </w:r>
      <w:r w:rsidR="00181C4A" w:rsidRPr="00A040B2">
        <w:rPr>
          <w:sz w:val="16"/>
        </w:rPr>
        <w:t>.  Sounds True: Boulder, CO. 20-21.</w:t>
      </w:r>
    </w:p>
    <w:p w:rsidR="00C9302D" w:rsidRDefault="007069B0" w:rsidP="007954A8">
      <w:pPr>
        <w:pStyle w:val="ListParagraph"/>
        <w:numPr>
          <w:ilvl w:val="0"/>
          <w:numId w:val="2"/>
        </w:numPr>
        <w:rPr>
          <w:sz w:val="16"/>
        </w:rPr>
      </w:pPr>
      <w:r w:rsidRPr="00A040B2">
        <w:rPr>
          <w:sz w:val="16"/>
        </w:rPr>
        <w:t>Parnell, L.  (2007</w:t>
      </w:r>
      <w:r w:rsidR="007954A8" w:rsidRPr="00A040B2">
        <w:rPr>
          <w:sz w:val="16"/>
        </w:rPr>
        <w:t>).  A therapist’s guide to EMDR: Tools and techniques for successful treatment.  Sounds True: Boulder, CO</w:t>
      </w:r>
    </w:p>
    <w:p w:rsidR="0046665E" w:rsidRDefault="0046665E" w:rsidP="00466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</w:rPr>
      </w:pPr>
      <w:r>
        <w:rPr>
          <w:b/>
          <w:sz w:val="22"/>
        </w:rPr>
        <w:br w:type="page"/>
      </w:r>
    </w:p>
    <w:p w:rsidR="0046665E" w:rsidRDefault="0046665E" w:rsidP="00466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</w:rPr>
      </w:pPr>
      <w:r>
        <w:rPr>
          <w:b/>
          <w:sz w:val="22"/>
        </w:rPr>
        <w:t>Possible Resources for EMDR Integration</w:t>
      </w:r>
    </w:p>
    <w:p w:rsidR="0046665E" w:rsidRDefault="0046665E" w:rsidP="00466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46665E" w:rsidRDefault="0046665E" w:rsidP="0046665E"/>
    <w:p w:rsidR="0046665E" w:rsidRDefault="0046665E" w:rsidP="0046665E">
      <w:r>
        <w:t>Peaceful place</w:t>
      </w:r>
    </w:p>
    <w:p w:rsidR="0046665E" w:rsidRDefault="0046665E" w:rsidP="0046665E">
      <w:pPr>
        <w:ind w:left="720"/>
      </w:pPr>
      <w:r>
        <w:t>Where are you at your best?</w:t>
      </w:r>
    </w:p>
    <w:p w:rsidR="0046665E" w:rsidRDefault="0046665E" w:rsidP="0046665E">
      <w:pPr>
        <w:ind w:left="720"/>
      </w:pPr>
      <w:r>
        <w:t>Images from nature</w:t>
      </w:r>
    </w:p>
    <w:p w:rsidR="0046665E" w:rsidRDefault="0046665E" w:rsidP="0046665E">
      <w:r>
        <w:t>Nurturing figures</w:t>
      </w:r>
    </w:p>
    <w:p w:rsidR="0046665E" w:rsidRDefault="0046665E" w:rsidP="0046665E">
      <w:r>
        <w:tab/>
        <w:t>Circle of nurturing &amp; support</w:t>
      </w:r>
    </w:p>
    <w:p w:rsidR="0046665E" w:rsidRDefault="0046665E" w:rsidP="0046665E">
      <w:r>
        <w:t>Wise figures</w:t>
      </w:r>
    </w:p>
    <w:p w:rsidR="0046665E" w:rsidRDefault="0046665E" w:rsidP="0046665E">
      <w:pPr>
        <w:ind w:left="720"/>
      </w:pPr>
      <w:r>
        <w:t>Internal wisdom</w:t>
      </w:r>
    </w:p>
    <w:p w:rsidR="0046665E" w:rsidRDefault="0046665E" w:rsidP="0046665E">
      <w:r>
        <w:t>Protective figures</w:t>
      </w:r>
    </w:p>
    <w:p w:rsidR="0046665E" w:rsidRDefault="0046665E" w:rsidP="0046665E">
      <w:pPr>
        <w:ind w:left="720"/>
      </w:pPr>
      <w:r>
        <w:t>Circle of protection</w:t>
      </w:r>
    </w:p>
    <w:p w:rsidR="0046665E" w:rsidRDefault="0046665E" w:rsidP="0046665E">
      <w:pPr>
        <w:ind w:left="720"/>
      </w:pPr>
      <w:r>
        <w:t>Protective adult self</w:t>
      </w:r>
    </w:p>
    <w:p w:rsidR="0046665E" w:rsidRDefault="0046665E" w:rsidP="0046665E">
      <w:pPr>
        <w:ind w:left="720"/>
      </w:pPr>
      <w:r>
        <w:t>Inner strength</w:t>
      </w:r>
    </w:p>
    <w:p w:rsidR="0046665E" w:rsidRDefault="0046665E" w:rsidP="0046665E">
      <w:r>
        <w:t>Who has the qualities you need to address this situation?</w:t>
      </w:r>
    </w:p>
    <w:p w:rsidR="0046665E" w:rsidRDefault="0046665E" w:rsidP="0046665E">
      <w:pPr>
        <w:ind w:left="720"/>
      </w:pPr>
      <w:r>
        <w:t>Calm and peaceful figures</w:t>
      </w:r>
    </w:p>
    <w:p w:rsidR="0046665E" w:rsidRDefault="0046665E" w:rsidP="0046665E">
      <w:pPr>
        <w:ind w:left="720"/>
      </w:pPr>
      <w:r>
        <w:t>Powerful figures</w:t>
      </w:r>
    </w:p>
    <w:p w:rsidR="0046665E" w:rsidRDefault="0046665E" w:rsidP="0046665E">
      <w:r>
        <w:t>Memories of love and being loved</w:t>
      </w:r>
    </w:p>
    <w:p w:rsidR="0046665E" w:rsidRDefault="0046665E" w:rsidP="0046665E">
      <w:r>
        <w:t>Memories of feeling peaceful</w:t>
      </w:r>
    </w:p>
    <w:p w:rsidR="0046665E" w:rsidRDefault="0046665E" w:rsidP="0046665E">
      <w:r>
        <w:t>Memories of feeling resourceful</w:t>
      </w:r>
    </w:p>
    <w:p w:rsidR="0046665E" w:rsidRDefault="0046665E" w:rsidP="0046665E">
      <w:r>
        <w:t>Memories of feeling in control</w:t>
      </w:r>
    </w:p>
    <w:p w:rsidR="0046665E" w:rsidRDefault="0046665E" w:rsidP="0046665E">
      <w:r>
        <w:t>Memories of feeling strong</w:t>
      </w:r>
    </w:p>
    <w:p w:rsidR="0046665E" w:rsidRDefault="0046665E" w:rsidP="0046665E">
      <w:r>
        <w:t>Memories of overcoming difficulties</w:t>
      </w:r>
    </w:p>
    <w:p w:rsidR="0046665E" w:rsidRDefault="0046665E" w:rsidP="0046665E">
      <w:r>
        <w:t>Memories of making good decisions</w:t>
      </w:r>
    </w:p>
    <w:p w:rsidR="0046665E" w:rsidRDefault="0046665E" w:rsidP="0046665E">
      <w:r>
        <w:t>Memories of not giving into destructive urges</w:t>
      </w:r>
    </w:p>
    <w:p w:rsidR="0046665E" w:rsidRDefault="0046665E" w:rsidP="0046665E">
      <w:r>
        <w:t>Memories of other people overcoming difficulties</w:t>
      </w:r>
    </w:p>
    <w:p w:rsidR="0046665E" w:rsidRDefault="0046665E" w:rsidP="0046665E">
      <w:r>
        <w:t>Insights and life lessons</w:t>
      </w:r>
    </w:p>
    <w:p w:rsidR="0046665E" w:rsidRDefault="0046665E" w:rsidP="0046665E">
      <w:r>
        <w:t>Image of goals actualized</w:t>
      </w:r>
    </w:p>
    <w:p w:rsidR="0046665E" w:rsidRDefault="0046665E" w:rsidP="0046665E">
      <w:r>
        <w:t>Image of a positive future</w:t>
      </w:r>
    </w:p>
    <w:p w:rsidR="0046665E" w:rsidRDefault="0046665E" w:rsidP="0046665E">
      <w:r>
        <w:t>Image of approaching problem or performing successfully</w:t>
      </w:r>
    </w:p>
    <w:p w:rsidR="0046665E" w:rsidRDefault="0046665E" w:rsidP="0046665E">
      <w:r>
        <w:t>Higher power</w:t>
      </w:r>
    </w:p>
    <w:p w:rsidR="0046665E" w:rsidRDefault="0046665E" w:rsidP="0046665E">
      <w:r>
        <w:t>A song or prayer that is comforting, inspiring, empowering</w:t>
      </w:r>
    </w:p>
    <w:p w:rsidR="0046665E" w:rsidRDefault="0046665E" w:rsidP="0046665E">
      <w:r>
        <w:t>Experiences of:</w:t>
      </w:r>
    </w:p>
    <w:p w:rsidR="0046665E" w:rsidRDefault="0046665E" w:rsidP="0046665E">
      <w:pPr>
        <w:ind w:left="720"/>
      </w:pPr>
      <w:r>
        <w:t>Gratitude</w:t>
      </w:r>
    </w:p>
    <w:p w:rsidR="0046665E" w:rsidRDefault="0046665E" w:rsidP="0046665E">
      <w:pPr>
        <w:ind w:left="720"/>
      </w:pPr>
      <w:r>
        <w:t>Joy</w:t>
      </w:r>
    </w:p>
    <w:p w:rsidR="0046665E" w:rsidRDefault="0046665E" w:rsidP="0046665E">
      <w:pPr>
        <w:ind w:left="720"/>
      </w:pPr>
      <w:r>
        <w:t>Wonder</w:t>
      </w:r>
    </w:p>
    <w:p w:rsidR="0046665E" w:rsidRDefault="0046665E" w:rsidP="0046665E">
      <w:pPr>
        <w:ind w:left="720"/>
      </w:pPr>
      <w:r>
        <w:t>Beauty</w:t>
      </w:r>
    </w:p>
    <w:p w:rsidR="0046665E" w:rsidRDefault="0046665E" w:rsidP="0046665E">
      <w:pPr>
        <w:ind w:left="720"/>
      </w:pPr>
      <w:r>
        <w:t>Humor &amp; laughter</w:t>
      </w:r>
    </w:p>
    <w:p w:rsidR="0046665E" w:rsidRDefault="0046665E" w:rsidP="0046665E">
      <w:pPr>
        <w:ind w:left="720"/>
      </w:pPr>
      <w:r>
        <w:t>Inspiration</w:t>
      </w:r>
    </w:p>
    <w:p w:rsidR="0046665E" w:rsidRDefault="0046665E" w:rsidP="0046665E">
      <w:pPr>
        <w:ind w:left="720"/>
      </w:pPr>
      <w:r>
        <w:t>Expansion</w:t>
      </w:r>
    </w:p>
    <w:p w:rsidR="0046665E" w:rsidRDefault="0046665E" w:rsidP="0046665E">
      <w:pPr>
        <w:ind w:left="720"/>
      </w:pPr>
      <w:r>
        <w:t>Freedom</w:t>
      </w:r>
    </w:p>
    <w:p w:rsidR="0046665E" w:rsidRDefault="0046665E" w:rsidP="0046665E">
      <w:r>
        <w:t>Image of the heart as place of refuge</w:t>
      </w:r>
    </w:p>
    <w:p w:rsidR="0046665E" w:rsidRDefault="0046665E" w:rsidP="0046665E">
      <w:r>
        <w:t>Loving-kindness meditation</w:t>
      </w:r>
    </w:p>
    <w:p w:rsidR="00A74795" w:rsidRPr="0046665E" w:rsidRDefault="0046665E" w:rsidP="0046665E">
      <w:r>
        <w:t>Precious life (gratitude) meditation</w:t>
      </w:r>
    </w:p>
    <w:sectPr w:rsidR="00A74795" w:rsidRPr="0046665E" w:rsidSect="00A7479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51287"/>
    <w:multiLevelType w:val="hybridMultilevel"/>
    <w:tmpl w:val="817008AC"/>
    <w:lvl w:ilvl="0" w:tplc="4790C6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11218"/>
    <w:multiLevelType w:val="hybridMultilevel"/>
    <w:tmpl w:val="88EC3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4B"/>
    <w:rsid w:val="00181C4A"/>
    <w:rsid w:val="0046665E"/>
    <w:rsid w:val="005707E5"/>
    <w:rsid w:val="007069B0"/>
    <w:rsid w:val="007160A6"/>
    <w:rsid w:val="007954A8"/>
    <w:rsid w:val="007D06C1"/>
    <w:rsid w:val="007F5B25"/>
    <w:rsid w:val="00893050"/>
    <w:rsid w:val="008E4E04"/>
    <w:rsid w:val="00A040B2"/>
    <w:rsid w:val="00A74795"/>
    <w:rsid w:val="00AC7411"/>
    <w:rsid w:val="00B26A4B"/>
    <w:rsid w:val="00BA546C"/>
    <w:rsid w:val="00BD5306"/>
    <w:rsid w:val="00C9302D"/>
    <w:rsid w:val="00DA1670"/>
    <w:rsid w:val="00E80379"/>
    <w:rsid w:val="00E904F3"/>
    <w:rsid w:val="00F868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06748E-3A3C-432B-B975-9B694E40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7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785B04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Helvetica" w:eastAsia="Times New Roman" w:hAnsi="Helvetica" w:cs="Times New Roman"/>
    </w:rPr>
  </w:style>
  <w:style w:type="paragraph" w:styleId="ListParagraph">
    <w:name w:val="List Paragraph"/>
    <w:basedOn w:val="Normal"/>
    <w:uiPriority w:val="34"/>
    <w:qFormat/>
    <w:rsid w:val="00A7479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069B0"/>
    <w:rPr>
      <w:color w:val="0000FF" w:themeColor="hyperlink"/>
      <w:u w:val="single"/>
    </w:rPr>
  </w:style>
  <w:style w:type="paragraph" w:customStyle="1" w:styleId="MSHeader2">
    <w:name w:val="MS Header 2"/>
    <w:rsid w:val="00A040B2"/>
    <w:pPr>
      <w:spacing w:before="60" w:after="60"/>
    </w:pPr>
    <w:rPr>
      <w:rFonts w:ascii="Times New Roman Bold" w:eastAsia="ヒラギノ角ゴ Pro W3" w:hAnsi="Times New Roman Bold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drinfo.com" TargetMode="External"/><Relationship Id="rId5" Type="http://schemas.openxmlformats.org/officeDocument/2006/relationships/hyperlink" Target="http://www.emdri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Pelosi</dc:creator>
  <cp:keywords/>
  <cp:lastModifiedBy>John Campanaro</cp:lastModifiedBy>
  <cp:revision>2</cp:revision>
  <cp:lastPrinted>2013-10-14T18:48:00Z</cp:lastPrinted>
  <dcterms:created xsi:type="dcterms:W3CDTF">2020-02-29T22:07:00Z</dcterms:created>
  <dcterms:modified xsi:type="dcterms:W3CDTF">2020-02-29T22:07:00Z</dcterms:modified>
</cp:coreProperties>
</file>