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8778" w14:textId="77777777" w:rsidR="000E4F61" w:rsidRDefault="000E4F61" w:rsidP="000E4F61">
      <w:pPr>
        <w:jc w:val="center"/>
        <w:rPr>
          <w:b/>
          <w:bCs/>
          <w:sz w:val="24"/>
          <w:szCs w:val="24"/>
        </w:rPr>
      </w:pPr>
      <w:r>
        <w:rPr>
          <w:b/>
          <w:bCs/>
          <w:sz w:val="24"/>
          <w:szCs w:val="24"/>
        </w:rPr>
        <w:t>NOTICE OF INTENT TO REQUEST RELEASE OF FUNDS (NOIRROF)</w:t>
      </w:r>
    </w:p>
    <w:p w14:paraId="4270B6FF" w14:textId="77777777" w:rsidR="000E4F61" w:rsidRDefault="000E4F61" w:rsidP="000E4F61">
      <w:pPr>
        <w:spacing w:after="0"/>
        <w:rPr>
          <w:sz w:val="24"/>
          <w:szCs w:val="24"/>
        </w:rPr>
      </w:pPr>
    </w:p>
    <w:p w14:paraId="79293B83" w14:textId="65472F0F" w:rsidR="000E4F61" w:rsidRPr="00583D03" w:rsidRDefault="001C1A0E" w:rsidP="000E4F61">
      <w:pPr>
        <w:spacing w:after="0"/>
        <w:rPr>
          <w:sz w:val="24"/>
          <w:szCs w:val="24"/>
        </w:rPr>
      </w:pPr>
      <w:r>
        <w:rPr>
          <w:sz w:val="24"/>
          <w:szCs w:val="24"/>
        </w:rPr>
        <w:t>February 26</w:t>
      </w:r>
      <w:r w:rsidRPr="001C1A0E">
        <w:rPr>
          <w:sz w:val="24"/>
          <w:szCs w:val="24"/>
          <w:vertAlign w:val="superscript"/>
        </w:rPr>
        <w:t>th</w:t>
      </w:r>
      <w:r>
        <w:rPr>
          <w:sz w:val="24"/>
          <w:szCs w:val="24"/>
        </w:rPr>
        <w:t>, 2025</w:t>
      </w:r>
    </w:p>
    <w:p w14:paraId="3DDCF97D" w14:textId="77777777" w:rsidR="000E4F61" w:rsidRDefault="000E4F61" w:rsidP="000E4F61">
      <w:pPr>
        <w:spacing w:after="0"/>
        <w:rPr>
          <w:sz w:val="24"/>
          <w:szCs w:val="24"/>
        </w:rPr>
      </w:pPr>
      <w:r>
        <w:rPr>
          <w:sz w:val="24"/>
          <w:szCs w:val="24"/>
        </w:rPr>
        <w:t>Town of Thurston</w:t>
      </w:r>
    </w:p>
    <w:p w14:paraId="615C15A3" w14:textId="77777777" w:rsidR="000E4F61" w:rsidRDefault="000E4F61" w:rsidP="000E4F61">
      <w:pPr>
        <w:spacing w:after="0"/>
        <w:rPr>
          <w:sz w:val="24"/>
          <w:szCs w:val="24"/>
        </w:rPr>
      </w:pPr>
      <w:r>
        <w:rPr>
          <w:sz w:val="24"/>
          <w:szCs w:val="24"/>
        </w:rPr>
        <w:t>7578 County Route 333</w:t>
      </w:r>
    </w:p>
    <w:p w14:paraId="24B6F744" w14:textId="77777777" w:rsidR="000E4F61" w:rsidRDefault="000E4F61" w:rsidP="000E4F61">
      <w:pPr>
        <w:spacing w:after="0"/>
        <w:rPr>
          <w:sz w:val="24"/>
          <w:szCs w:val="24"/>
        </w:rPr>
      </w:pPr>
      <w:r>
        <w:rPr>
          <w:sz w:val="24"/>
          <w:szCs w:val="24"/>
        </w:rPr>
        <w:t>Campbell, NY 14821</w:t>
      </w:r>
    </w:p>
    <w:p w14:paraId="1A38B882" w14:textId="77777777" w:rsidR="000E4F61" w:rsidRDefault="000E4F61" w:rsidP="000E4F61">
      <w:pPr>
        <w:spacing w:after="0"/>
        <w:rPr>
          <w:sz w:val="24"/>
          <w:szCs w:val="24"/>
        </w:rPr>
      </w:pPr>
      <w:r>
        <w:rPr>
          <w:sz w:val="24"/>
          <w:szCs w:val="24"/>
        </w:rPr>
        <w:t>607-227-5621</w:t>
      </w:r>
    </w:p>
    <w:p w14:paraId="0D0B0DAD" w14:textId="77777777" w:rsidR="000E4F61" w:rsidRDefault="000E4F61" w:rsidP="000E4F61">
      <w:pPr>
        <w:spacing w:after="0"/>
        <w:rPr>
          <w:sz w:val="24"/>
          <w:szCs w:val="24"/>
        </w:rPr>
      </w:pPr>
    </w:p>
    <w:p w14:paraId="7C184D08" w14:textId="4572292D" w:rsidR="000E4F61" w:rsidRDefault="000E4F61" w:rsidP="000E4F61">
      <w:pPr>
        <w:spacing w:after="0"/>
        <w:jc w:val="both"/>
        <w:rPr>
          <w:sz w:val="24"/>
          <w:szCs w:val="24"/>
        </w:rPr>
      </w:pPr>
      <w:r>
        <w:rPr>
          <w:sz w:val="24"/>
          <w:szCs w:val="24"/>
        </w:rPr>
        <w:t xml:space="preserve">On or about </w:t>
      </w:r>
      <w:r w:rsidR="000945BA">
        <w:rPr>
          <w:sz w:val="24"/>
          <w:szCs w:val="24"/>
        </w:rPr>
        <w:t>March 6</w:t>
      </w:r>
      <w:r w:rsidR="000945BA" w:rsidRPr="000945BA">
        <w:rPr>
          <w:sz w:val="24"/>
          <w:szCs w:val="24"/>
          <w:vertAlign w:val="superscript"/>
        </w:rPr>
        <w:t>th</w:t>
      </w:r>
      <w:r w:rsidR="000945BA">
        <w:rPr>
          <w:sz w:val="24"/>
          <w:szCs w:val="24"/>
        </w:rPr>
        <w:t xml:space="preserve">, 2025 </w:t>
      </w:r>
      <w:r>
        <w:rPr>
          <w:sz w:val="24"/>
          <w:szCs w:val="24"/>
        </w:rPr>
        <w:t>the Town of Thurston will submit a request to the Office of Community Renewal for the release of CDBG funds under Title 1 of the Housing and Community Development Act of 1974, as amended, to undertake a project known as the Town of Thurston Single-Family Housing Rehabilitation Program for the purpose of providing single-family home rehabilitation to low-to-moderate income homeowners in the Town. The project is Town-wide and the estimated project cost is $400,000.</w:t>
      </w:r>
    </w:p>
    <w:p w14:paraId="4B502C09" w14:textId="77777777" w:rsidR="000E4F61" w:rsidRDefault="000E4F61" w:rsidP="000E4F61">
      <w:pPr>
        <w:spacing w:after="0"/>
        <w:jc w:val="both"/>
        <w:rPr>
          <w:sz w:val="24"/>
          <w:szCs w:val="24"/>
        </w:rPr>
      </w:pPr>
    </w:p>
    <w:p w14:paraId="5DB6201F" w14:textId="122D6C9D" w:rsidR="000E4F61" w:rsidRDefault="000E4F61" w:rsidP="000E4F61">
      <w:pPr>
        <w:spacing w:after="0"/>
        <w:jc w:val="both"/>
        <w:rPr>
          <w:sz w:val="24"/>
          <w:szCs w:val="24"/>
        </w:rPr>
      </w:pPr>
      <w:r>
        <w:rPr>
          <w:sz w:val="24"/>
          <w:szCs w:val="24"/>
        </w:rPr>
        <w:t xml:space="preserve">The activities proposed are categorically excluded under HUD regulations at 24 CFR part 58 from National Environmental Policy Act requirements. An Environmental Review Record (ERR) that documents the environmental determination for this project is on file at the Thurston Town Hall 7578 County Route 333 Campbell, NY 14821 and may be examined or copied on Tuesdays from 8 AM – 11 AM, Wednesdays from </w:t>
      </w:r>
      <w:r w:rsidR="00C87CF1">
        <w:rPr>
          <w:sz w:val="24"/>
          <w:szCs w:val="24"/>
        </w:rPr>
        <w:t>4:00</w:t>
      </w:r>
      <w:r>
        <w:rPr>
          <w:sz w:val="24"/>
          <w:szCs w:val="24"/>
        </w:rPr>
        <w:t xml:space="preserve"> PM – </w:t>
      </w:r>
      <w:r w:rsidR="00C87CF1">
        <w:rPr>
          <w:sz w:val="24"/>
          <w:szCs w:val="24"/>
        </w:rPr>
        <w:t>7:00</w:t>
      </w:r>
      <w:r>
        <w:rPr>
          <w:sz w:val="24"/>
          <w:szCs w:val="24"/>
        </w:rPr>
        <w:t xml:space="preserve"> PM, and Thursdays from </w:t>
      </w:r>
      <w:r w:rsidR="00C87CF1">
        <w:rPr>
          <w:sz w:val="24"/>
          <w:szCs w:val="24"/>
        </w:rPr>
        <w:t>9:00 AM</w:t>
      </w:r>
      <w:r>
        <w:rPr>
          <w:sz w:val="24"/>
          <w:szCs w:val="24"/>
        </w:rPr>
        <w:t xml:space="preserve"> – </w:t>
      </w:r>
      <w:r w:rsidR="00C87CF1">
        <w:rPr>
          <w:sz w:val="24"/>
          <w:szCs w:val="24"/>
        </w:rPr>
        <w:t>12:00</w:t>
      </w:r>
      <w:r>
        <w:rPr>
          <w:sz w:val="24"/>
          <w:szCs w:val="24"/>
        </w:rPr>
        <w:t xml:space="preserve"> PM. </w:t>
      </w:r>
    </w:p>
    <w:p w14:paraId="2EFB30B6" w14:textId="77777777" w:rsidR="000E4F61" w:rsidRDefault="000E4F61" w:rsidP="000E4F61">
      <w:pPr>
        <w:spacing w:after="0"/>
        <w:jc w:val="both"/>
        <w:rPr>
          <w:sz w:val="24"/>
          <w:szCs w:val="24"/>
        </w:rPr>
      </w:pPr>
    </w:p>
    <w:p w14:paraId="75887BB9" w14:textId="77777777" w:rsidR="000E4F61" w:rsidRDefault="000E4F61" w:rsidP="000E4F61">
      <w:pPr>
        <w:spacing w:after="0"/>
        <w:jc w:val="both"/>
        <w:rPr>
          <w:sz w:val="24"/>
          <w:szCs w:val="24"/>
        </w:rPr>
      </w:pPr>
      <w:r>
        <w:rPr>
          <w:sz w:val="24"/>
          <w:szCs w:val="24"/>
        </w:rPr>
        <w:t>PUBLIC COMMENTS</w:t>
      </w:r>
    </w:p>
    <w:p w14:paraId="0FFF5E99" w14:textId="030C4F95" w:rsidR="000E4F61" w:rsidRDefault="000E4F61" w:rsidP="000E4F61">
      <w:pPr>
        <w:spacing w:after="0"/>
        <w:jc w:val="both"/>
        <w:rPr>
          <w:sz w:val="24"/>
          <w:szCs w:val="24"/>
        </w:rPr>
      </w:pPr>
      <w:r>
        <w:rPr>
          <w:sz w:val="24"/>
          <w:szCs w:val="24"/>
        </w:rPr>
        <w:t xml:space="preserve">Any individual, group, or agency may submit written comments on the ERR to the Town of Thurston. All comments received by </w:t>
      </w:r>
      <w:r w:rsidR="00C87CF1">
        <w:rPr>
          <w:sz w:val="24"/>
          <w:szCs w:val="24"/>
        </w:rPr>
        <w:t xml:space="preserve">March </w:t>
      </w:r>
      <w:r w:rsidR="00B94C1C">
        <w:rPr>
          <w:sz w:val="24"/>
          <w:szCs w:val="24"/>
        </w:rPr>
        <w:t>5</w:t>
      </w:r>
      <w:r w:rsidR="00C87CF1" w:rsidRPr="001A4ACC">
        <w:rPr>
          <w:sz w:val="24"/>
          <w:szCs w:val="24"/>
          <w:vertAlign w:val="superscript"/>
        </w:rPr>
        <w:t>th</w:t>
      </w:r>
      <w:r w:rsidR="001A4ACC">
        <w:rPr>
          <w:sz w:val="24"/>
          <w:szCs w:val="24"/>
        </w:rPr>
        <w:t xml:space="preserve">, 2025 </w:t>
      </w:r>
      <w:r>
        <w:rPr>
          <w:sz w:val="24"/>
          <w:szCs w:val="24"/>
        </w:rPr>
        <w:t>will be considered by the Town of Thurston prior to submission of a request for release of funds.</w:t>
      </w:r>
    </w:p>
    <w:p w14:paraId="52DCC6C2" w14:textId="77777777" w:rsidR="000E4F61" w:rsidRDefault="000E4F61" w:rsidP="000E4F61">
      <w:pPr>
        <w:spacing w:after="0"/>
        <w:jc w:val="both"/>
        <w:rPr>
          <w:sz w:val="24"/>
          <w:szCs w:val="24"/>
        </w:rPr>
      </w:pPr>
    </w:p>
    <w:p w14:paraId="7AC1DCA3" w14:textId="77777777" w:rsidR="000E4F61" w:rsidRDefault="000E4F61" w:rsidP="000E4F61">
      <w:pPr>
        <w:spacing w:after="0"/>
        <w:jc w:val="both"/>
        <w:rPr>
          <w:sz w:val="24"/>
          <w:szCs w:val="24"/>
        </w:rPr>
      </w:pPr>
      <w:r>
        <w:rPr>
          <w:sz w:val="24"/>
          <w:szCs w:val="24"/>
        </w:rPr>
        <w:t>RELEASE OF FUNDS</w:t>
      </w:r>
    </w:p>
    <w:p w14:paraId="7A3A4316" w14:textId="77777777" w:rsidR="000E4F61" w:rsidRDefault="000E4F61" w:rsidP="000E4F61">
      <w:pPr>
        <w:spacing w:after="0"/>
        <w:jc w:val="both"/>
        <w:rPr>
          <w:sz w:val="24"/>
          <w:szCs w:val="24"/>
        </w:rPr>
      </w:pPr>
      <w:r>
        <w:rPr>
          <w:sz w:val="24"/>
          <w:szCs w:val="24"/>
        </w:rPr>
        <w:t>The Town of Thurston certifies to the Office of Community Renewal that Michael Volino, in his capacity as Town Supervisor consents to accept the jurisdiction of the Federal Courts if an action is brought to enforce responsibilities in relation to the environmental review process and that these responsibilities have been satisfied. The Office of Community Renewal’s acceptance of the certification satisfies its responsibilities under NEPA and allows the Town of Thurston to use Program funds.</w:t>
      </w:r>
    </w:p>
    <w:p w14:paraId="282C9629" w14:textId="77777777" w:rsidR="000E4F61" w:rsidRDefault="000E4F61" w:rsidP="000E4F61">
      <w:pPr>
        <w:spacing w:after="0"/>
        <w:jc w:val="both"/>
        <w:rPr>
          <w:sz w:val="24"/>
          <w:szCs w:val="24"/>
        </w:rPr>
      </w:pPr>
    </w:p>
    <w:p w14:paraId="51895D6A" w14:textId="77777777" w:rsidR="000E4F61" w:rsidRDefault="000E4F61" w:rsidP="000E4F61">
      <w:pPr>
        <w:spacing w:after="0"/>
        <w:jc w:val="both"/>
        <w:rPr>
          <w:sz w:val="24"/>
          <w:szCs w:val="24"/>
        </w:rPr>
      </w:pPr>
      <w:r>
        <w:rPr>
          <w:sz w:val="24"/>
          <w:szCs w:val="24"/>
        </w:rPr>
        <w:t>OBJECTIONS TO RELEASE OF FUNDS</w:t>
      </w:r>
    </w:p>
    <w:p w14:paraId="1DD18008" w14:textId="77777777" w:rsidR="000E4F61" w:rsidRDefault="000E4F61" w:rsidP="000E4F61">
      <w:pPr>
        <w:spacing w:after="0"/>
        <w:jc w:val="both"/>
        <w:rPr>
          <w:sz w:val="24"/>
          <w:szCs w:val="24"/>
        </w:rPr>
      </w:pPr>
      <w:r>
        <w:rPr>
          <w:sz w:val="24"/>
          <w:szCs w:val="24"/>
        </w:rPr>
        <w:t xml:space="preserve">The Office of Community Renewal will accept objections to its release of funds and the Town of Thurston’s certification for a period of fifteen days following the anticipated submission date or its actual receipt of request (whichever is later) only if they are on one of the following bases: (a) the certification was not executed by the Certifying Officer of the Town of Thurston; (b) the Town of Thurston has omitted a step of railed to make a decision or finding required by HUD regulations </w:t>
      </w:r>
      <w:r>
        <w:rPr>
          <w:sz w:val="24"/>
          <w:szCs w:val="24"/>
        </w:rPr>
        <w:lastRenderedPageBreak/>
        <w:t>at 24 CFR part 58; (c) the grant recipient or other participants in the development process have committed funds, incurred costs, or undertaken activities not authorized by 24 CFR Part 58 before approval of a release of funds by the Office of Community Renewal;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Crystal Loffler, President, at Office of Community Renewal, Hampton Plaza, 38-40 State Street, 4</w:t>
      </w:r>
      <w:r w:rsidRPr="00C55ACB">
        <w:rPr>
          <w:sz w:val="24"/>
          <w:szCs w:val="24"/>
          <w:vertAlign w:val="superscript"/>
        </w:rPr>
        <w:t>th</w:t>
      </w:r>
      <w:r>
        <w:rPr>
          <w:sz w:val="24"/>
          <w:szCs w:val="24"/>
        </w:rPr>
        <w:t xml:space="preserve"> Floor, Albany, NY 12207. Potential objectors should contact the Office of Community Renewal to verify the actual last day of the objection period.</w:t>
      </w:r>
    </w:p>
    <w:p w14:paraId="09296231" w14:textId="77777777" w:rsidR="000E4F61" w:rsidRDefault="000E4F61" w:rsidP="000E4F61">
      <w:pPr>
        <w:spacing w:after="0"/>
        <w:rPr>
          <w:sz w:val="24"/>
          <w:szCs w:val="24"/>
        </w:rPr>
      </w:pPr>
    </w:p>
    <w:p w14:paraId="13A89685" w14:textId="77777777" w:rsidR="000E4F61" w:rsidRDefault="000E4F61" w:rsidP="000E4F61">
      <w:pPr>
        <w:spacing w:after="0"/>
        <w:rPr>
          <w:sz w:val="24"/>
          <w:szCs w:val="24"/>
        </w:rPr>
      </w:pPr>
      <w:r>
        <w:rPr>
          <w:sz w:val="24"/>
          <w:szCs w:val="24"/>
        </w:rPr>
        <w:t>Michael Volino</w:t>
      </w:r>
    </w:p>
    <w:p w14:paraId="45A31FF1" w14:textId="77777777" w:rsidR="000E4F61" w:rsidRPr="009F48FB" w:rsidRDefault="000E4F61" w:rsidP="000E4F61">
      <w:pPr>
        <w:spacing w:after="0"/>
        <w:rPr>
          <w:sz w:val="24"/>
          <w:szCs w:val="24"/>
        </w:rPr>
      </w:pPr>
      <w:r>
        <w:rPr>
          <w:sz w:val="24"/>
          <w:szCs w:val="24"/>
        </w:rPr>
        <w:t xml:space="preserve">Town Supervisor </w:t>
      </w:r>
    </w:p>
    <w:p w14:paraId="65AB4D09" w14:textId="77777777" w:rsidR="00571545" w:rsidRDefault="00571545"/>
    <w:sectPr w:rsidR="00571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61"/>
    <w:rsid w:val="000945BA"/>
    <w:rsid w:val="000E4F61"/>
    <w:rsid w:val="001A4ACC"/>
    <w:rsid w:val="001C1A0E"/>
    <w:rsid w:val="003513C7"/>
    <w:rsid w:val="003551FC"/>
    <w:rsid w:val="00571545"/>
    <w:rsid w:val="00583D03"/>
    <w:rsid w:val="009B2E49"/>
    <w:rsid w:val="00B94C1C"/>
    <w:rsid w:val="00C87CF1"/>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2739"/>
  <w15:chartTrackingRefBased/>
  <w15:docId w15:val="{D9E06584-D059-4A97-9469-D70608E4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F61"/>
  </w:style>
  <w:style w:type="paragraph" w:styleId="Heading1">
    <w:name w:val="heading 1"/>
    <w:basedOn w:val="Normal"/>
    <w:next w:val="Normal"/>
    <w:link w:val="Heading1Char"/>
    <w:uiPriority w:val="9"/>
    <w:qFormat/>
    <w:rsid w:val="000E4F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F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F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F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F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F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F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F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F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F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4F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F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F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4F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4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F61"/>
    <w:rPr>
      <w:rFonts w:eastAsiaTheme="majorEastAsia" w:cstheme="majorBidi"/>
      <w:color w:val="272727" w:themeColor="text1" w:themeTint="D8"/>
    </w:rPr>
  </w:style>
  <w:style w:type="paragraph" w:styleId="Title">
    <w:name w:val="Title"/>
    <w:basedOn w:val="Normal"/>
    <w:next w:val="Normal"/>
    <w:link w:val="TitleChar"/>
    <w:uiPriority w:val="10"/>
    <w:qFormat/>
    <w:rsid w:val="000E4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F61"/>
    <w:pPr>
      <w:spacing w:before="160"/>
      <w:jc w:val="center"/>
    </w:pPr>
    <w:rPr>
      <w:i/>
      <w:iCs/>
      <w:color w:val="404040" w:themeColor="text1" w:themeTint="BF"/>
    </w:rPr>
  </w:style>
  <w:style w:type="character" w:customStyle="1" w:styleId="QuoteChar">
    <w:name w:val="Quote Char"/>
    <w:basedOn w:val="DefaultParagraphFont"/>
    <w:link w:val="Quote"/>
    <w:uiPriority w:val="29"/>
    <w:rsid w:val="000E4F61"/>
    <w:rPr>
      <w:i/>
      <w:iCs/>
      <w:color w:val="404040" w:themeColor="text1" w:themeTint="BF"/>
    </w:rPr>
  </w:style>
  <w:style w:type="paragraph" w:styleId="ListParagraph">
    <w:name w:val="List Paragraph"/>
    <w:basedOn w:val="Normal"/>
    <w:uiPriority w:val="34"/>
    <w:qFormat/>
    <w:rsid w:val="000E4F61"/>
    <w:pPr>
      <w:ind w:left="720"/>
      <w:contextualSpacing/>
    </w:pPr>
  </w:style>
  <w:style w:type="character" w:styleId="IntenseEmphasis">
    <w:name w:val="Intense Emphasis"/>
    <w:basedOn w:val="DefaultParagraphFont"/>
    <w:uiPriority w:val="21"/>
    <w:qFormat/>
    <w:rsid w:val="000E4F61"/>
    <w:rPr>
      <w:i/>
      <w:iCs/>
      <w:color w:val="2F5496" w:themeColor="accent1" w:themeShade="BF"/>
    </w:rPr>
  </w:style>
  <w:style w:type="paragraph" w:styleId="IntenseQuote">
    <w:name w:val="Intense Quote"/>
    <w:basedOn w:val="Normal"/>
    <w:next w:val="Normal"/>
    <w:link w:val="IntenseQuoteChar"/>
    <w:uiPriority w:val="30"/>
    <w:qFormat/>
    <w:rsid w:val="000E4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F61"/>
    <w:rPr>
      <w:i/>
      <w:iCs/>
      <w:color w:val="2F5496" w:themeColor="accent1" w:themeShade="BF"/>
    </w:rPr>
  </w:style>
  <w:style w:type="character" w:styleId="IntenseReference">
    <w:name w:val="Intense Reference"/>
    <w:basedOn w:val="DefaultParagraphFont"/>
    <w:uiPriority w:val="32"/>
    <w:qFormat/>
    <w:rsid w:val="000E4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2A8022583B4408DE8116BB15D72CE" ma:contentTypeVersion="15" ma:contentTypeDescription="Create a new document." ma:contentTypeScope="" ma:versionID="2f7c6b1a33ab0a21c3c1ddcd15e5b1dc">
  <xsd:schema xmlns:xsd="http://www.w3.org/2001/XMLSchema" xmlns:xs="http://www.w3.org/2001/XMLSchema" xmlns:p="http://schemas.microsoft.com/office/2006/metadata/properties" xmlns:ns2="99a33c41-0a7c-4689-9793-61c678b1ab7c" xmlns:ns3="4ec6f332-58b1-4584-810b-34c8bb18c7de" targetNamespace="http://schemas.microsoft.com/office/2006/metadata/properties" ma:root="true" ma:fieldsID="a6b843b05be9a9e791d87e391dce90aa" ns2:_="" ns3:_="">
    <xsd:import namespace="99a33c41-0a7c-4689-9793-61c678b1ab7c"/>
    <xsd:import namespace="4ec6f332-58b1-4584-810b-34c8bb18c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33c41-0a7c-4689-9793-61c678b1a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7a79ca-12d6-4afe-ae4a-bed320ba1a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f332-58b1-4584-810b-34c8bb18c7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abd67-95f5-405f-99c2-0d7f0b4e3a73}" ma:internalName="TaxCatchAll" ma:showField="CatchAllData" ma:web="4ec6f332-58b1-4584-810b-34c8bb18c7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c6f332-58b1-4584-810b-34c8bb18c7de" xsi:nil="true"/>
    <lcf76f155ced4ddcb4097134ff3c332f xmlns="99a33c41-0a7c-4689-9793-61c678b1ab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F2893-3537-4562-B3D3-437EEB518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33c41-0a7c-4689-9793-61c678b1ab7c"/>
    <ds:schemaRef ds:uri="4ec6f332-58b1-4584-810b-34c8bb18c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B9453-5394-4FC1-93E9-12B8F03A9E1F}">
  <ds:schemaRefs>
    <ds:schemaRef ds:uri="http://schemas.microsoft.com/office/2006/metadata/properties"/>
    <ds:schemaRef ds:uri="http://schemas.microsoft.com/office/infopath/2007/PartnerControls"/>
    <ds:schemaRef ds:uri="4ec6f332-58b1-4584-810b-34c8bb18c7de"/>
    <ds:schemaRef ds:uri="99a33c41-0a7c-4689-9793-61c678b1ab7c"/>
  </ds:schemaRefs>
</ds:datastoreItem>
</file>

<file path=customXml/itemProps3.xml><?xml version="1.0" encoding="utf-8"?>
<ds:datastoreItem xmlns:ds="http://schemas.openxmlformats.org/officeDocument/2006/customXml" ds:itemID="{A2F59830-9A58-4F21-8D10-A071CAA85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Toy</dc:creator>
  <cp:keywords/>
  <dc:description/>
  <cp:lastModifiedBy>Brian Toy</cp:lastModifiedBy>
  <cp:revision>7</cp:revision>
  <dcterms:created xsi:type="dcterms:W3CDTF">2025-02-25T20:14:00Z</dcterms:created>
  <dcterms:modified xsi:type="dcterms:W3CDTF">2025-02-25T20:39:00Z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0x010100FE72A8022583B4408DE8116BB15D72CE</vt:lpwstr>
  </property>
</Properties>
</file>