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486525" cy="2247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-2118" l="-8633" r="-20588" t="2118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2247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  <w:i w:val="1"/>
          <w:color w:val="990000"/>
        </w:rPr>
      </w:pPr>
      <w:r w:rsidDel="00000000" w:rsidR="00000000" w:rsidRPr="00000000">
        <w:rPr>
          <w:b w:val="1"/>
          <w:i w:val="1"/>
          <w:color w:val="990000"/>
          <w:rtl w:val="0"/>
        </w:rPr>
        <w:t xml:space="preserve">704 North King Street</w:t>
      </w:r>
      <w:r w:rsidDel="00000000" w:rsidR="00000000" w:rsidRPr="00000000">
        <w:rPr>
          <w:b w:val="1"/>
          <w:i w:val="1"/>
          <w:color w:val="990000"/>
          <w:rtl w:val="0"/>
        </w:rPr>
        <w:t xml:space="preserve">, Wilmington, DE 19801 (402) 498-4142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  <w:i w:val="1"/>
          <w:color w:val="99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1"/>
          <w:i w:val="1"/>
          <w:color w:val="990000"/>
          <w:sz w:val="94"/>
          <w:szCs w:val="94"/>
        </w:rPr>
      </w:pPr>
      <w:r w:rsidDel="00000000" w:rsidR="00000000" w:rsidRPr="00000000">
        <w:rPr>
          <w:b w:val="1"/>
          <w:i w:val="1"/>
          <w:color w:val="990000"/>
          <w:sz w:val="94"/>
          <w:szCs w:val="94"/>
          <w:rtl w:val="0"/>
        </w:rPr>
        <w:t xml:space="preserve">CERTIFICATE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b w:val="1"/>
          <w:i w:val="1"/>
          <w:color w:val="990000"/>
          <w:sz w:val="36"/>
          <w:szCs w:val="36"/>
        </w:rPr>
      </w:pPr>
      <w:r w:rsidDel="00000000" w:rsidR="00000000" w:rsidRPr="00000000">
        <w:rPr>
          <w:b w:val="1"/>
          <w:i w:val="1"/>
          <w:color w:val="990000"/>
          <w:sz w:val="36"/>
          <w:szCs w:val="36"/>
          <w:rtl w:val="0"/>
        </w:rPr>
        <w:t xml:space="preserve">OF</w:t>
      </w:r>
    </w:p>
    <w:p w:rsidR="00000000" w:rsidDel="00000000" w:rsidP="00000000" w:rsidRDefault="00000000" w:rsidRPr="00000000" w14:paraId="00000008">
      <w:pPr>
        <w:pageBreakBefore w:val="0"/>
        <w:jc w:val="center"/>
        <w:rPr>
          <w:b w:val="1"/>
          <w:i w:val="1"/>
          <w:color w:val="990000"/>
          <w:sz w:val="98"/>
          <w:szCs w:val="98"/>
        </w:rPr>
      </w:pPr>
      <w:r w:rsidDel="00000000" w:rsidR="00000000" w:rsidRPr="00000000">
        <w:rPr>
          <w:b w:val="1"/>
          <w:i w:val="1"/>
          <w:color w:val="990000"/>
          <w:sz w:val="96"/>
          <w:szCs w:val="96"/>
          <w:rtl w:val="0"/>
        </w:rPr>
        <w:t xml:space="preserve">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>
          <w:b w:val="1"/>
          <w:color w:val="990000"/>
          <w:sz w:val="30"/>
          <w:szCs w:val="30"/>
        </w:rPr>
      </w:pPr>
      <w:r w:rsidDel="00000000" w:rsidR="00000000" w:rsidRPr="00000000">
        <w:rPr>
          <w:b w:val="1"/>
          <w:color w:val="990000"/>
          <w:sz w:val="30"/>
          <w:szCs w:val="30"/>
          <w:rtl w:val="0"/>
        </w:rPr>
        <w:t xml:space="preserve">This certifies that on May 12, 2021,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b w:val="1"/>
          <w:color w:val="990000"/>
          <w:sz w:val="36"/>
          <w:szCs w:val="36"/>
        </w:rPr>
      </w:pPr>
      <w:r w:rsidDel="00000000" w:rsidR="00000000" w:rsidRPr="00000000">
        <w:rPr>
          <w:b w:val="1"/>
          <w:color w:val="990000"/>
          <w:sz w:val="36"/>
          <w:szCs w:val="36"/>
          <w:rtl w:val="0"/>
        </w:rPr>
        <w:t xml:space="preserve">Chuck Yeager</w:t>
      </w:r>
    </w:p>
    <w:p w:rsidR="00000000" w:rsidDel="00000000" w:rsidP="00000000" w:rsidRDefault="00000000" w:rsidRPr="00000000" w14:paraId="0000000B">
      <w:pPr>
        <w:pageBreakBefore w:val="0"/>
        <w:jc w:val="center"/>
        <w:rPr>
          <w:b w:val="1"/>
          <w:color w:val="990000"/>
          <w:sz w:val="12"/>
          <w:szCs w:val="12"/>
        </w:rPr>
      </w:pPr>
      <w:r w:rsidDel="00000000" w:rsidR="00000000" w:rsidRPr="00000000">
        <w:rPr>
          <w:b w:val="1"/>
          <w:color w:val="990000"/>
          <w:sz w:val="30"/>
          <w:szCs w:val="30"/>
          <w:rtl w:val="0"/>
        </w:rPr>
        <w:t xml:space="preserve">has successfully completed training for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b w:val="1"/>
          <w:color w:val="990000"/>
          <w:sz w:val="36"/>
          <w:szCs w:val="36"/>
        </w:rPr>
      </w:pPr>
      <w:r w:rsidDel="00000000" w:rsidR="00000000" w:rsidRPr="00000000">
        <w:rPr>
          <w:b w:val="1"/>
          <w:color w:val="990000"/>
          <w:sz w:val="36"/>
          <w:szCs w:val="36"/>
          <w:rtl w:val="0"/>
        </w:rPr>
        <w:t xml:space="preserve">CE-500 RECURRENT, </w:t>
      </w:r>
    </w:p>
    <w:p w:rsidR="00000000" w:rsidDel="00000000" w:rsidP="00000000" w:rsidRDefault="00000000" w:rsidRPr="00000000" w14:paraId="0000000D">
      <w:pPr>
        <w:pageBreakBefore w:val="0"/>
        <w:jc w:val="center"/>
        <w:rPr>
          <w:b w:val="1"/>
          <w:color w:val="990000"/>
          <w:sz w:val="30"/>
          <w:szCs w:val="30"/>
        </w:rPr>
      </w:pPr>
      <w:r w:rsidDel="00000000" w:rsidR="00000000" w:rsidRPr="00000000">
        <w:rPr>
          <w:b w:val="1"/>
          <w:color w:val="990000"/>
          <w:sz w:val="36"/>
          <w:szCs w:val="36"/>
          <w:rtl w:val="0"/>
        </w:rPr>
        <w:t xml:space="preserve">GROUND AND FLIGHT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center"/>
        <w:rPr>
          <w:b w:val="1"/>
          <w:color w:val="990000"/>
          <w:sz w:val="30"/>
          <w:szCs w:val="30"/>
        </w:rPr>
      </w:pPr>
      <w:r w:rsidDel="00000000" w:rsidR="00000000" w:rsidRPr="00000000">
        <w:rPr>
          <w:b w:val="1"/>
          <w:color w:val="990000"/>
          <w:sz w:val="36"/>
          <w:szCs w:val="36"/>
          <w:rtl w:val="0"/>
        </w:rPr>
        <w:t xml:space="preserve">INSTRUMENT PROFICIENCY CHECK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center"/>
        <w:rPr>
          <w:b w:val="1"/>
          <w:color w:val="990000"/>
          <w:sz w:val="36"/>
          <w:szCs w:val="36"/>
        </w:rPr>
      </w:pPr>
      <w:r w:rsidDel="00000000" w:rsidR="00000000" w:rsidRPr="00000000">
        <w:rPr>
          <w:b w:val="1"/>
          <w:color w:val="990000"/>
          <w:sz w:val="36"/>
          <w:szCs w:val="36"/>
          <w:rtl w:val="0"/>
        </w:rPr>
        <w:t xml:space="preserve">BIENNIAL FLIGHT REVIEW</w:t>
      </w:r>
    </w:p>
    <w:p w:rsidR="00000000" w:rsidDel="00000000" w:rsidP="00000000" w:rsidRDefault="00000000" w:rsidRPr="00000000" w14:paraId="00000010">
      <w:pPr>
        <w:pageBreakBefore w:val="0"/>
        <w:jc w:val="center"/>
        <w:rPr>
          <w:b w:val="1"/>
          <w:color w:val="990000"/>
          <w:sz w:val="30"/>
          <w:szCs w:val="30"/>
        </w:rPr>
      </w:pPr>
      <w:r w:rsidDel="00000000" w:rsidR="00000000" w:rsidRPr="00000000">
        <w:rPr>
          <w:b w:val="1"/>
          <w:color w:val="990000"/>
          <w:sz w:val="30"/>
          <w:szCs w:val="30"/>
          <w:rtl w:val="0"/>
        </w:rPr>
        <w:t xml:space="preserve">in a CE-500.</w:t>
      </w:r>
    </w:p>
    <w:p w:rsidR="00000000" w:rsidDel="00000000" w:rsidP="00000000" w:rsidRDefault="00000000" w:rsidRPr="00000000" w14:paraId="00000011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 certify that Chuck Yeager, Commercial Pilot certificate #1234 has successfully completed the biennial flight review required by FAR 61.56(a) and instrument proficiency check of FAR 61.57(d) in a CE-500, on May 12, 2021.</w:t>
      </w:r>
    </w:p>
    <w:p w:rsidR="00000000" w:rsidDel="00000000" w:rsidP="00000000" w:rsidRDefault="00000000" w:rsidRPr="00000000" w14:paraId="00000012">
      <w:pPr>
        <w:pageBreakBefore w:val="0"/>
        <w:rPr>
          <w:b w:val="1"/>
          <w:i w:val="1"/>
          <w:sz w:val="30"/>
          <w:szCs w:val="30"/>
          <w:highlight w:val="red"/>
        </w:rPr>
      </w:pPr>
      <w:r w:rsidDel="00000000" w:rsidR="00000000" w:rsidRPr="00000000">
        <w:rPr>
          <w:b w:val="1"/>
          <w:rtl w:val="0"/>
        </w:rPr>
        <w:t xml:space="preserve">Signed: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