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26" w:rsidRDefault="00A94851" w:rsidP="00AA1426">
      <w:bookmarkStart w:id="0" w:name="_GoBack"/>
      <w:bookmarkEnd w:id="0"/>
      <w:r>
        <w:rPr>
          <w:noProof/>
        </w:rPr>
        <w:drawing>
          <wp:inline distT="0" distB="0" distL="0" distR="0">
            <wp:extent cx="5486400" cy="929030"/>
            <wp:effectExtent l="19050" t="0" r="0" b="0"/>
            <wp:docPr id="1" name="Picture 1" descr="http://mssctf.org/slidesh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sctf.org/slideshow/1.png"/>
                    <pic:cNvPicPr>
                      <a:picLocks noChangeAspect="1" noChangeArrowheads="1"/>
                    </pic:cNvPicPr>
                  </pic:nvPicPr>
                  <pic:blipFill>
                    <a:blip r:embed="rId4" cstate="print"/>
                    <a:srcRect/>
                    <a:stretch>
                      <a:fillRect/>
                    </a:stretch>
                  </pic:blipFill>
                  <pic:spPr bwMode="auto">
                    <a:xfrm>
                      <a:off x="0" y="0"/>
                      <a:ext cx="5486400" cy="929030"/>
                    </a:xfrm>
                    <a:prstGeom prst="rect">
                      <a:avLst/>
                    </a:prstGeom>
                    <a:noFill/>
                    <a:ln w="9525">
                      <a:noFill/>
                      <a:miter lim="800000"/>
                      <a:headEnd/>
                      <a:tailEnd/>
                    </a:ln>
                  </pic:spPr>
                </pic:pic>
              </a:graphicData>
            </a:graphic>
          </wp:inline>
        </w:drawing>
      </w:r>
    </w:p>
    <w:p w:rsidR="00AA1426" w:rsidRDefault="00AA1426" w:rsidP="00AA1426"/>
    <w:p w:rsidR="00A94851" w:rsidRDefault="00323E6F" w:rsidP="00A94851">
      <w:pPr>
        <w:pStyle w:val="Heading1"/>
      </w:pPr>
      <w:r>
        <w:tab/>
      </w:r>
      <w:r>
        <w:tab/>
      </w:r>
      <w:r>
        <w:tab/>
      </w:r>
      <w:r>
        <w:tab/>
      </w:r>
      <w:r>
        <w:tab/>
      </w:r>
      <w:r>
        <w:tab/>
      </w:r>
      <w:r>
        <w:tab/>
      </w:r>
      <w:r>
        <w:tab/>
      </w:r>
      <w:r>
        <w:tab/>
      </w:r>
    </w:p>
    <w:p w:rsidR="00AA1426" w:rsidRDefault="00B650D3" w:rsidP="00A94851">
      <w:pPr>
        <w:pStyle w:val="Heading1"/>
        <w:ind w:left="6480" w:firstLine="720"/>
      </w:pPr>
      <w:r>
        <w:t>5/10/1</w:t>
      </w:r>
      <w:r w:rsidR="00217CC2">
        <w:t>8</w:t>
      </w:r>
    </w:p>
    <w:p w:rsidR="00A94851" w:rsidRPr="00A94851" w:rsidRDefault="00A94851" w:rsidP="00A94851"/>
    <w:p w:rsidR="00323E6F" w:rsidRDefault="005C79D4">
      <w:pPr>
        <w:rPr>
          <w:sz w:val="24"/>
        </w:rPr>
      </w:pPr>
      <w:r>
        <w:rPr>
          <w:sz w:val="24"/>
        </w:rPr>
        <w:t>To the</w:t>
      </w:r>
      <w:r w:rsidR="004A3A3F">
        <w:rPr>
          <w:sz w:val="24"/>
        </w:rPr>
        <w:t xml:space="preserve"> </w:t>
      </w:r>
      <w:r w:rsidR="00673709">
        <w:rPr>
          <w:sz w:val="24"/>
        </w:rPr>
        <w:t>parent</w:t>
      </w:r>
      <w:r w:rsidR="00444DB2">
        <w:rPr>
          <w:sz w:val="24"/>
        </w:rPr>
        <w:t>/guardian</w:t>
      </w:r>
      <w:r w:rsidR="00673709">
        <w:rPr>
          <w:sz w:val="24"/>
        </w:rPr>
        <w:t>s of</w:t>
      </w:r>
      <w:r w:rsidR="00E6286B">
        <w:rPr>
          <w:sz w:val="24"/>
        </w:rPr>
        <w:t xml:space="preserve"> </w:t>
      </w:r>
      <w:r w:rsidR="000E4100">
        <w:rPr>
          <w:sz w:val="24"/>
        </w:rPr>
        <w:t>_____________________</w:t>
      </w:r>
    </w:p>
    <w:p w:rsidR="00323E6F" w:rsidRDefault="00323E6F">
      <w:pPr>
        <w:rPr>
          <w:sz w:val="24"/>
        </w:rPr>
      </w:pPr>
    </w:p>
    <w:p w:rsidR="00377FC3" w:rsidRDefault="00323E6F" w:rsidP="00377FC3">
      <w:pPr>
        <w:rPr>
          <w:sz w:val="24"/>
        </w:rPr>
      </w:pPr>
      <w:r>
        <w:rPr>
          <w:sz w:val="24"/>
        </w:rPr>
        <w:t xml:space="preserve">It’s time to start thinking about summer camp again.  The dates for camp this summer will be August </w:t>
      </w:r>
      <w:r w:rsidR="00B650D3">
        <w:rPr>
          <w:sz w:val="24"/>
        </w:rPr>
        <w:t>1</w:t>
      </w:r>
      <w:r w:rsidR="00217CC2">
        <w:rPr>
          <w:sz w:val="24"/>
        </w:rPr>
        <w:t>0</w:t>
      </w:r>
      <w:r w:rsidR="00B650D3">
        <w:rPr>
          <w:sz w:val="24"/>
        </w:rPr>
        <w:t>-1</w:t>
      </w:r>
      <w:r w:rsidR="00217CC2">
        <w:rPr>
          <w:sz w:val="24"/>
        </w:rPr>
        <w:t>3</w:t>
      </w:r>
      <w:r w:rsidR="00213138">
        <w:rPr>
          <w:sz w:val="24"/>
        </w:rPr>
        <w:t xml:space="preserve">, </w:t>
      </w:r>
      <w:r w:rsidR="00125972">
        <w:rPr>
          <w:sz w:val="24"/>
        </w:rPr>
        <w:t>201</w:t>
      </w:r>
      <w:r w:rsidR="00217CC2">
        <w:rPr>
          <w:sz w:val="24"/>
        </w:rPr>
        <w:t>8</w:t>
      </w:r>
      <w:r>
        <w:rPr>
          <w:sz w:val="24"/>
        </w:rPr>
        <w:t xml:space="preserve">.  </w:t>
      </w:r>
      <w:r w:rsidR="00377FC3">
        <w:rPr>
          <w:sz w:val="24"/>
        </w:rPr>
        <w:t>Campers will be ages 8-15.  If there is enough interest, we will provide a leadership training program for teens aged 16 and 17</w:t>
      </w:r>
      <w:r w:rsidR="00A94851">
        <w:rPr>
          <w:sz w:val="24"/>
        </w:rPr>
        <w:t xml:space="preserve">.  </w:t>
      </w:r>
    </w:p>
    <w:p w:rsidR="00377FC3" w:rsidRDefault="00377FC3" w:rsidP="00377FC3">
      <w:pPr>
        <w:rPr>
          <w:sz w:val="24"/>
        </w:rPr>
      </w:pPr>
    </w:p>
    <w:p w:rsidR="00323E6F" w:rsidRDefault="00377FC3" w:rsidP="00377FC3">
      <w:pPr>
        <w:rPr>
          <w:sz w:val="24"/>
        </w:rPr>
      </w:pPr>
      <w:r>
        <w:rPr>
          <w:sz w:val="24"/>
        </w:rPr>
        <w:t>Siblings aged 8-15</w:t>
      </w:r>
      <w:r w:rsidR="00323E6F">
        <w:rPr>
          <w:sz w:val="24"/>
        </w:rPr>
        <w:t xml:space="preserve"> </w:t>
      </w:r>
      <w:r>
        <w:rPr>
          <w:sz w:val="24"/>
        </w:rPr>
        <w:t xml:space="preserve">may </w:t>
      </w:r>
      <w:r w:rsidR="00323E6F">
        <w:rPr>
          <w:sz w:val="24"/>
        </w:rPr>
        <w:t>apply this year.  Space for siblings will be on a first come first served basis and will be based on space available.  That means you should get your applications to me ASAP.  The space available means that we will fill camp with children who have sickle cell and the remaining spaces will go to siblings.  Siblings that are not the same age/gender will not be in the same cabin.  The deadline for applications is July</w:t>
      </w:r>
      <w:r w:rsidR="0060525A">
        <w:rPr>
          <w:sz w:val="24"/>
        </w:rPr>
        <w:t xml:space="preserve"> </w:t>
      </w:r>
      <w:r w:rsidR="00B650D3">
        <w:rPr>
          <w:sz w:val="24"/>
        </w:rPr>
        <w:t>14</w:t>
      </w:r>
      <w:r w:rsidR="0000784C">
        <w:rPr>
          <w:sz w:val="24"/>
        </w:rPr>
        <w:t>, 201</w:t>
      </w:r>
      <w:r w:rsidR="00217CC2">
        <w:rPr>
          <w:sz w:val="24"/>
        </w:rPr>
        <w:t>8</w:t>
      </w:r>
      <w:r w:rsidR="00323E6F">
        <w:rPr>
          <w:sz w:val="24"/>
        </w:rPr>
        <w:t xml:space="preserve"> so we will be able to let you know then what space is available.</w:t>
      </w:r>
      <w:r w:rsidR="00AA71DF">
        <w:rPr>
          <w:sz w:val="24"/>
        </w:rPr>
        <w:t xml:space="preserve">  </w:t>
      </w:r>
    </w:p>
    <w:p w:rsidR="007049C3" w:rsidRDefault="007049C3">
      <w:pPr>
        <w:rPr>
          <w:sz w:val="24"/>
        </w:rPr>
      </w:pPr>
    </w:p>
    <w:p w:rsidR="00124458" w:rsidRPr="00124458" w:rsidRDefault="00213138">
      <w:pPr>
        <w:rPr>
          <w:b/>
          <w:sz w:val="24"/>
        </w:rPr>
      </w:pPr>
      <w:r>
        <w:rPr>
          <w:b/>
          <w:sz w:val="24"/>
        </w:rPr>
        <w:t>We request</w:t>
      </w:r>
      <w:r w:rsidR="00124458">
        <w:rPr>
          <w:b/>
          <w:sz w:val="24"/>
        </w:rPr>
        <w:t xml:space="preserve"> that campers leave the</w:t>
      </w:r>
      <w:r w:rsidR="0041116B">
        <w:rPr>
          <w:b/>
          <w:sz w:val="24"/>
        </w:rPr>
        <w:t>i</w:t>
      </w:r>
      <w:r w:rsidR="00124458">
        <w:rPr>
          <w:b/>
          <w:sz w:val="24"/>
        </w:rPr>
        <w:t xml:space="preserve">r cell phones, </w:t>
      </w:r>
      <w:proofErr w:type="spellStart"/>
      <w:r w:rsidR="00124458">
        <w:rPr>
          <w:b/>
          <w:sz w:val="24"/>
        </w:rPr>
        <w:t>i</w:t>
      </w:r>
      <w:proofErr w:type="spellEnd"/>
      <w:r w:rsidR="00BC291B">
        <w:rPr>
          <w:b/>
          <w:sz w:val="24"/>
        </w:rPr>
        <w:t>-</w:t>
      </w:r>
      <w:r w:rsidR="00124458">
        <w:rPr>
          <w:b/>
          <w:sz w:val="24"/>
        </w:rPr>
        <w:t xml:space="preserve">pods, blackberries, </w:t>
      </w:r>
      <w:r w:rsidR="005E5D4B">
        <w:rPr>
          <w:b/>
          <w:sz w:val="24"/>
        </w:rPr>
        <w:t xml:space="preserve">all </w:t>
      </w:r>
      <w:r w:rsidR="00124458">
        <w:rPr>
          <w:b/>
          <w:sz w:val="24"/>
        </w:rPr>
        <w:t>electronic devices at home.</w:t>
      </w:r>
      <w:r w:rsidR="00BB381F">
        <w:rPr>
          <w:b/>
          <w:sz w:val="24"/>
        </w:rPr>
        <w:t xml:space="preserve">  These devices are easily lost or damaged.  </w:t>
      </w:r>
      <w:r w:rsidR="0041116B">
        <w:rPr>
          <w:b/>
          <w:sz w:val="24"/>
        </w:rPr>
        <w:t xml:space="preserve">  We have</w:t>
      </w:r>
      <w:r w:rsidR="00BB381F">
        <w:rPr>
          <w:b/>
          <w:sz w:val="24"/>
        </w:rPr>
        <w:t xml:space="preserve"> also</w:t>
      </w:r>
      <w:r w:rsidR="0041116B">
        <w:rPr>
          <w:b/>
          <w:sz w:val="24"/>
        </w:rPr>
        <w:t xml:space="preserve"> found that these interfere with a sense of community at camp.</w:t>
      </w:r>
      <w:r w:rsidR="00124458">
        <w:rPr>
          <w:b/>
          <w:sz w:val="24"/>
        </w:rPr>
        <w:t xml:space="preserve">  The contact number for camp is </w:t>
      </w:r>
      <w:r w:rsidR="00410DF6">
        <w:rPr>
          <w:b/>
          <w:sz w:val="24"/>
        </w:rPr>
        <w:t>206 463-</w:t>
      </w:r>
      <w:r w:rsidR="0041116B">
        <w:rPr>
          <w:b/>
          <w:sz w:val="24"/>
        </w:rPr>
        <w:t xml:space="preserve">2512.  </w:t>
      </w:r>
      <w:r w:rsidR="0000784C">
        <w:rPr>
          <w:b/>
          <w:sz w:val="24"/>
        </w:rPr>
        <w:t>My cell phone number is 253 651-7630.  If you have an emergency during camp you may use these numbers.</w:t>
      </w:r>
    </w:p>
    <w:p w:rsidR="00323E6F" w:rsidRDefault="00323E6F">
      <w:pPr>
        <w:rPr>
          <w:sz w:val="24"/>
        </w:rPr>
      </w:pPr>
    </w:p>
    <w:p w:rsidR="00BB381F" w:rsidRDefault="00BB381F">
      <w:pPr>
        <w:rPr>
          <w:sz w:val="24"/>
        </w:rPr>
      </w:pPr>
      <w:r>
        <w:rPr>
          <w:sz w:val="24"/>
        </w:rPr>
        <w:t>Sincerely,</w:t>
      </w:r>
    </w:p>
    <w:p w:rsidR="00BB381F" w:rsidRDefault="00BB381F">
      <w:pPr>
        <w:rPr>
          <w:sz w:val="24"/>
        </w:rPr>
      </w:pPr>
    </w:p>
    <w:p w:rsidR="00BB381F" w:rsidRDefault="00BB381F">
      <w:pPr>
        <w:rPr>
          <w:sz w:val="24"/>
        </w:rPr>
      </w:pPr>
    </w:p>
    <w:p w:rsidR="00323E6F" w:rsidRDefault="00323E6F">
      <w:pPr>
        <w:rPr>
          <w:sz w:val="24"/>
        </w:rPr>
      </w:pPr>
    </w:p>
    <w:p w:rsidR="00323E6F" w:rsidRDefault="00323E6F">
      <w:pPr>
        <w:rPr>
          <w:sz w:val="24"/>
        </w:rPr>
      </w:pPr>
      <w:r>
        <w:rPr>
          <w:sz w:val="24"/>
        </w:rPr>
        <w:t>Trinna Bloomquist, RN, BSN</w:t>
      </w:r>
    </w:p>
    <w:p w:rsidR="00323E6F" w:rsidRDefault="00410DF6">
      <w:pPr>
        <w:rPr>
          <w:sz w:val="24"/>
        </w:rPr>
      </w:pPr>
      <w:r>
        <w:rPr>
          <w:sz w:val="24"/>
        </w:rPr>
        <w:t>NW Sickle Cell Camp</w:t>
      </w:r>
    </w:p>
    <w:p w:rsidR="005C79D4" w:rsidRDefault="005C79D4">
      <w:pPr>
        <w:rPr>
          <w:sz w:val="24"/>
        </w:rPr>
      </w:pPr>
    </w:p>
    <w:sectPr w:rsidR="005C79D4" w:rsidSect="00AA1426">
      <w:pgSz w:w="12240" w:h="15840"/>
      <w:pgMar w:top="36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DF"/>
    <w:rsid w:val="0000784C"/>
    <w:rsid w:val="00041F6A"/>
    <w:rsid w:val="0005769A"/>
    <w:rsid w:val="000E4100"/>
    <w:rsid w:val="00124458"/>
    <w:rsid w:val="00125972"/>
    <w:rsid w:val="00155D6B"/>
    <w:rsid w:val="00213138"/>
    <w:rsid w:val="00217CC2"/>
    <w:rsid w:val="00323E6F"/>
    <w:rsid w:val="003435F0"/>
    <w:rsid w:val="00377FC3"/>
    <w:rsid w:val="003D3E27"/>
    <w:rsid w:val="003E1B4F"/>
    <w:rsid w:val="00410DF6"/>
    <w:rsid w:val="0041116B"/>
    <w:rsid w:val="00444DB2"/>
    <w:rsid w:val="00450B34"/>
    <w:rsid w:val="004A3A3F"/>
    <w:rsid w:val="005C79D4"/>
    <w:rsid w:val="005E5D4B"/>
    <w:rsid w:val="0060525A"/>
    <w:rsid w:val="00673709"/>
    <w:rsid w:val="006F525C"/>
    <w:rsid w:val="007049C3"/>
    <w:rsid w:val="0087707C"/>
    <w:rsid w:val="008E3CE5"/>
    <w:rsid w:val="009B3A4A"/>
    <w:rsid w:val="00A94851"/>
    <w:rsid w:val="00AA1426"/>
    <w:rsid w:val="00AA71DF"/>
    <w:rsid w:val="00B23262"/>
    <w:rsid w:val="00B650D3"/>
    <w:rsid w:val="00BB381F"/>
    <w:rsid w:val="00BB75DA"/>
    <w:rsid w:val="00BC291B"/>
    <w:rsid w:val="00C7651D"/>
    <w:rsid w:val="00CB6EF7"/>
    <w:rsid w:val="00D95784"/>
    <w:rsid w:val="00E46FB1"/>
    <w:rsid w:val="00E6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6F5A5-CCAC-4556-91EB-85B02997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27"/>
  </w:style>
  <w:style w:type="paragraph" w:styleId="Heading1">
    <w:name w:val="heading 1"/>
    <w:basedOn w:val="Normal"/>
    <w:next w:val="Normal"/>
    <w:link w:val="Heading1Char"/>
    <w:qFormat/>
    <w:rsid w:val="003D3E2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851"/>
    <w:rPr>
      <w:sz w:val="24"/>
    </w:rPr>
  </w:style>
  <w:style w:type="paragraph" w:styleId="BalloonText">
    <w:name w:val="Balloon Text"/>
    <w:basedOn w:val="Normal"/>
    <w:link w:val="BalloonTextChar"/>
    <w:rsid w:val="00A94851"/>
    <w:rPr>
      <w:rFonts w:ascii="Tahoma" w:hAnsi="Tahoma" w:cs="Tahoma"/>
      <w:sz w:val="16"/>
      <w:szCs w:val="16"/>
    </w:rPr>
  </w:style>
  <w:style w:type="character" w:customStyle="1" w:styleId="BalloonTextChar">
    <w:name w:val="Balloon Text Char"/>
    <w:basedOn w:val="DefaultParagraphFont"/>
    <w:link w:val="BalloonText"/>
    <w:rsid w:val="00A9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Charles Drew Sickle Cell Health Board</vt:lpstr>
    </vt:vector>
  </TitlesOfParts>
  <Company>MultiCare Health System</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Drew Sickle Cell Health Board</dc:title>
  <dc:creator>tbloomquist</dc:creator>
  <cp:lastModifiedBy>swandl</cp:lastModifiedBy>
  <cp:revision>2</cp:revision>
  <cp:lastPrinted>2017-05-10T19:10:00Z</cp:lastPrinted>
  <dcterms:created xsi:type="dcterms:W3CDTF">2018-05-17T18:10:00Z</dcterms:created>
  <dcterms:modified xsi:type="dcterms:W3CDTF">2018-05-17T18:10:00Z</dcterms:modified>
</cp:coreProperties>
</file>