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1A7A7C" w:rsidRDefault="006D01A1" w:rsidP="006D01A1">
      <w:pPr>
        <w:pStyle w:val="berschrift1"/>
        <w:jc w:val="center"/>
        <w:rPr>
          <w:sz w:val="32"/>
        </w:rPr>
      </w:pPr>
      <w:r w:rsidRPr="006D01A1">
        <w:rPr>
          <w:sz w:val="32"/>
        </w:rPr>
        <w:t xml:space="preserve">WERTHER: </w:t>
      </w:r>
      <w:r w:rsidR="001A7A7C">
        <w:rPr>
          <w:sz w:val="32"/>
        </w:rPr>
        <w:t>Vier Faktoren einer Geschichte</w:t>
      </w:r>
    </w:p>
    <w:p w:rsidR="00C34169" w:rsidRDefault="00C34169" w:rsidP="001A7A7C">
      <w:pPr>
        <w:pStyle w:val="berschrift2"/>
        <w:jc w:val="center"/>
      </w:pPr>
      <w:r>
        <w:t>HANDLUNG</w:t>
      </w:r>
    </w:p>
    <w:p w:rsidR="00C83881" w:rsidRDefault="008151F9" w:rsidP="00C83881">
      <w:pPr>
        <w:pStyle w:val="KeinLeerraum"/>
        <w:rPr>
          <w:sz w:val="24"/>
        </w:rPr>
      </w:pPr>
      <w:r>
        <w:rPr>
          <w:sz w:val="24"/>
        </w:rPr>
        <w:t xml:space="preserve">Allgemeine </w:t>
      </w:r>
      <w:r w:rsidR="00C83881">
        <w:rPr>
          <w:sz w:val="24"/>
        </w:rPr>
        <w:t>Muster: Aufstieg - Abstiegsgeschichten// Erfolgs- vs. Misserfolgsgeschichten</w:t>
      </w:r>
    </w:p>
    <w:p w:rsidR="00C34169" w:rsidRPr="00C83881" w:rsidRDefault="008151F9" w:rsidP="00C83881">
      <w:pPr>
        <w:pStyle w:val="KeinLeerraum"/>
        <w:rPr>
          <w:sz w:val="24"/>
        </w:rPr>
      </w:pPr>
      <w:r>
        <w:rPr>
          <w:sz w:val="24"/>
        </w:rPr>
        <w:t>Privates Thema: Einseitige</w:t>
      </w:r>
      <w:r w:rsidR="00C34169" w:rsidRPr="00C83881">
        <w:rPr>
          <w:sz w:val="24"/>
        </w:rPr>
        <w:t xml:space="preserve"> </w:t>
      </w:r>
      <w:r w:rsidR="00C34169" w:rsidRPr="00C83881">
        <w:rPr>
          <w:b/>
          <w:sz w:val="24"/>
        </w:rPr>
        <w:t>Liebesgeschichte</w:t>
      </w:r>
      <w:r w:rsidRPr="008151F9">
        <w:rPr>
          <w:sz w:val="24"/>
        </w:rPr>
        <w:t>, die nicht gelingen kann</w:t>
      </w:r>
      <w:r>
        <w:rPr>
          <w:b/>
          <w:sz w:val="24"/>
        </w:rPr>
        <w:t xml:space="preserve">. Misserfolg </w:t>
      </w:r>
      <w:r>
        <w:rPr>
          <w:sz w:val="24"/>
        </w:rPr>
        <w:t>auf privater Ebene</w:t>
      </w:r>
    </w:p>
    <w:p w:rsidR="00C34169" w:rsidRPr="00C83881" w:rsidRDefault="00C34169" w:rsidP="00C83881">
      <w:pPr>
        <w:pStyle w:val="KeinLeerraum"/>
        <w:rPr>
          <w:sz w:val="24"/>
        </w:rPr>
      </w:pPr>
      <w:r w:rsidRPr="00C83881">
        <w:rPr>
          <w:sz w:val="24"/>
        </w:rPr>
        <w:t xml:space="preserve">Gesellschaftliches Thema: Geschichte eines </w:t>
      </w:r>
      <w:r w:rsidR="008151F9">
        <w:rPr>
          <w:sz w:val="24"/>
        </w:rPr>
        <w:t>beruflichen Misserfolgs</w:t>
      </w:r>
      <w:r w:rsidRPr="00C83881">
        <w:rPr>
          <w:sz w:val="24"/>
        </w:rPr>
        <w:t xml:space="preserve">: Scheitern </w:t>
      </w:r>
      <w:r w:rsidR="0080343C" w:rsidRPr="00C83881">
        <w:rPr>
          <w:sz w:val="24"/>
        </w:rPr>
        <w:t xml:space="preserve">der Gesandtschaftskarriere </w:t>
      </w:r>
      <w:r w:rsidRPr="00C83881">
        <w:rPr>
          <w:sz w:val="24"/>
        </w:rPr>
        <w:t>an den Standesschranken; Kränkung des Selbstwertgefühls</w:t>
      </w:r>
    </w:p>
    <w:p w:rsidR="00312046" w:rsidRPr="006D01A1" w:rsidRDefault="006D01A1" w:rsidP="001A7A7C">
      <w:pPr>
        <w:pStyle w:val="berschrift2"/>
        <w:jc w:val="center"/>
      </w:pPr>
      <w:r w:rsidRPr="006D01A1">
        <w:t>RAUMDARSTELLUNG</w:t>
      </w:r>
    </w:p>
    <w:p w:rsidR="006D01A1" w:rsidRDefault="006D01A1" w:rsidP="001A7A7C">
      <w:pPr>
        <w:pStyle w:val="berschrift2"/>
        <w:jc w:val="center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06"/>
        <w:gridCol w:w="4440"/>
        <w:gridCol w:w="4536"/>
        <w:gridCol w:w="1845"/>
      </w:tblGrid>
      <w:tr w:rsidR="006D01A1" w:rsidRPr="006D01A1" w:rsidTr="006D01A1">
        <w:tc>
          <w:tcPr>
            <w:tcW w:w="3606" w:type="dxa"/>
          </w:tcPr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  <w:r w:rsidRPr="006D01A1">
              <w:rPr>
                <w:sz w:val="32"/>
              </w:rPr>
              <w:t>Stadt der Kindheit</w:t>
            </w: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  <w:r w:rsidRPr="006D01A1">
              <w:rPr>
                <w:sz w:val="32"/>
              </w:rPr>
              <w:t>noch vor Beginn des Romans</w:t>
            </w:r>
            <w:r w:rsidR="009F7633">
              <w:rPr>
                <w:sz w:val="32"/>
              </w:rPr>
              <w:t xml:space="preserve"> - </w:t>
            </w: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  <w:r w:rsidRPr="006D01A1">
              <w:rPr>
                <w:sz w:val="32"/>
              </w:rPr>
              <w:t>wird nicht beschrieben</w:t>
            </w: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jc w:val="center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jc w:val="center"/>
              <w:rPr>
                <w:sz w:val="32"/>
              </w:rPr>
            </w:pPr>
          </w:p>
          <w:p w:rsidR="006D01A1" w:rsidRPr="006D01A1" w:rsidRDefault="00C83881" w:rsidP="00202FFC">
            <w:pPr>
              <w:pStyle w:val="KeinLeerraum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  <w:r w:rsidR="006D01A1" w:rsidRPr="006D01A1">
              <w:rPr>
                <w:b/>
                <w:sz w:val="32"/>
              </w:rPr>
              <w:t>or Erzählbeginn</w:t>
            </w:r>
          </w:p>
        </w:tc>
        <w:tc>
          <w:tcPr>
            <w:tcW w:w="4440" w:type="dxa"/>
            <w:shd w:val="clear" w:color="auto" w:fill="B8CCE4" w:themeFill="accent1" w:themeFillTint="66"/>
          </w:tcPr>
          <w:p w:rsidR="006D01A1" w:rsidRPr="006D01A1" w:rsidRDefault="006D01A1" w:rsidP="00202FFC">
            <w:pPr>
              <w:pStyle w:val="KeinLeerraum"/>
              <w:jc w:val="center"/>
              <w:rPr>
                <w:sz w:val="32"/>
              </w:rPr>
            </w:pPr>
            <w:r w:rsidRPr="006D01A1">
              <w:rPr>
                <w:sz w:val="32"/>
              </w:rPr>
              <w:t>!WAHLHEIM!</w:t>
            </w: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  <w:r w:rsidRPr="006D01A1">
              <w:rPr>
                <w:sz w:val="32"/>
              </w:rPr>
              <w:t xml:space="preserve">lebendige Natur; Gartenanlage; Brunnengrotte; Nussbäume des Pfarrhofs; Bauernhäuser + 2 Linden + Pflug; Hügel, </w:t>
            </w:r>
          </w:p>
          <w:p w:rsid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  <w:r w:rsidRPr="006D01A1">
              <w:rPr>
                <w:b/>
                <w:sz w:val="32"/>
              </w:rPr>
              <w:t>arkadische Landschaften</w:t>
            </w:r>
          </w:p>
          <w:p w:rsidR="006D01A1" w:rsidRP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  <w:r w:rsidRPr="006D01A1">
              <w:rPr>
                <w:b/>
                <w:sz w:val="32"/>
              </w:rPr>
              <w:t>gestimmter Raum</w:t>
            </w:r>
          </w:p>
          <w:p w:rsidR="006D01A1" w:rsidRP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  <w:r w:rsidRPr="006D01A1">
              <w:rPr>
                <w:b/>
                <w:sz w:val="32"/>
              </w:rPr>
              <w:t>1. Buch</w:t>
            </w:r>
          </w:p>
          <w:p w:rsidR="006D01A1" w:rsidRPr="00AB6EBB" w:rsidRDefault="00AB6EBB" w:rsidP="00202FFC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Beispiel: Brief vom 12. Mai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  <w:r w:rsidRPr="006D01A1">
              <w:rPr>
                <w:sz w:val="32"/>
              </w:rPr>
              <w:t xml:space="preserve">am Hofe in Diensten des </w:t>
            </w:r>
            <w:proofErr w:type="spellStart"/>
            <w:r w:rsidRPr="006D01A1">
              <w:rPr>
                <w:sz w:val="32"/>
              </w:rPr>
              <w:t>Ge</w:t>
            </w:r>
            <w:proofErr w:type="spellEnd"/>
            <w:r w:rsidR="00AB6EBB">
              <w:rPr>
                <w:sz w:val="32"/>
              </w:rPr>
              <w:t>-</w:t>
            </w:r>
            <w:r w:rsidRPr="006D01A1">
              <w:rPr>
                <w:sz w:val="32"/>
              </w:rPr>
              <w:t>sandten; "Wallfahrt" in die Stadt seiner Kindheit  (II, 9. Mai); auf dem fürstlichen Jagdschloss; Rückkehr nach Wahlheim: Veränderung zum Negativen</w:t>
            </w:r>
          </w:p>
          <w:p w:rsidR="006D01A1" w:rsidRP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  <w:r w:rsidRPr="006D01A1">
              <w:rPr>
                <w:b/>
                <w:sz w:val="32"/>
              </w:rPr>
              <w:t>Stationen; Raum als Kulisse</w:t>
            </w:r>
          </w:p>
          <w:p w:rsidR="006D01A1" w:rsidRDefault="006D01A1" w:rsidP="00202FFC">
            <w:pPr>
              <w:pStyle w:val="KeinLeerraum"/>
              <w:jc w:val="center"/>
              <w:rPr>
                <w:b/>
                <w:sz w:val="32"/>
              </w:rPr>
            </w:pPr>
            <w:r w:rsidRPr="006D01A1">
              <w:rPr>
                <w:b/>
                <w:sz w:val="32"/>
              </w:rPr>
              <w:t>2. Buch</w:t>
            </w:r>
          </w:p>
          <w:p w:rsidR="006D01A1" w:rsidRPr="006D01A1" w:rsidRDefault="006D01A1" w:rsidP="006D01A1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Ausnahme: Brief vom 12. Dezember</w:t>
            </w:r>
          </w:p>
        </w:tc>
        <w:tc>
          <w:tcPr>
            <w:tcW w:w="1845" w:type="dxa"/>
          </w:tcPr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  <w:p w:rsidR="006D01A1" w:rsidRPr="006D01A1" w:rsidRDefault="006D01A1" w:rsidP="00202FFC">
            <w:pPr>
              <w:pStyle w:val="KeinLeerraum"/>
              <w:rPr>
                <w:sz w:val="32"/>
              </w:rPr>
            </w:pPr>
          </w:p>
        </w:tc>
      </w:tr>
    </w:tbl>
    <w:p w:rsidR="006D01A1" w:rsidRPr="009F7633" w:rsidRDefault="00C34169" w:rsidP="001A7A7C">
      <w:pPr>
        <w:pStyle w:val="berschrift2"/>
      </w:pPr>
      <w:r w:rsidRPr="009F7633">
        <w:t>ZEITDARSTELLUNG</w:t>
      </w:r>
    </w:p>
    <w:tbl>
      <w:tblPr>
        <w:tblStyle w:val="Tabellengitternetz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94"/>
        <w:gridCol w:w="4536"/>
      </w:tblGrid>
      <w:tr w:rsidR="00C34169" w:rsidRPr="00C34169" w:rsidTr="00C34169">
        <w:tc>
          <w:tcPr>
            <w:tcW w:w="4394" w:type="dxa"/>
            <w:shd w:val="clear" w:color="auto" w:fill="B8CCE4" w:themeFill="accent1" w:themeFillTint="66"/>
          </w:tcPr>
          <w:p w:rsidR="00C34169" w:rsidRPr="00C34169" w:rsidRDefault="00C34169" w:rsidP="003B0302">
            <w:pPr>
              <w:pStyle w:val="KeinLeerraum"/>
              <w:jc w:val="center"/>
              <w:rPr>
                <w:sz w:val="28"/>
              </w:rPr>
            </w:pPr>
            <w:r w:rsidRPr="00C34169">
              <w:rPr>
                <w:sz w:val="28"/>
              </w:rPr>
              <w:t>FRÜHLING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34169" w:rsidRPr="00C34169" w:rsidRDefault="00C34169" w:rsidP="003B0302">
            <w:pPr>
              <w:pStyle w:val="KeinLeerraum"/>
              <w:jc w:val="center"/>
              <w:rPr>
                <w:sz w:val="28"/>
              </w:rPr>
            </w:pPr>
            <w:r w:rsidRPr="00C34169">
              <w:rPr>
                <w:sz w:val="28"/>
              </w:rPr>
              <w:t>HERBST</w:t>
            </w:r>
          </w:p>
        </w:tc>
      </w:tr>
    </w:tbl>
    <w:p w:rsidR="006D01A1" w:rsidRPr="00C34169" w:rsidRDefault="009F7633" w:rsidP="009F7633">
      <w:pPr>
        <w:jc w:val="center"/>
        <w:rPr>
          <w:sz w:val="24"/>
        </w:rPr>
      </w:pPr>
      <w:r>
        <w:rPr>
          <w:sz w:val="24"/>
        </w:rPr>
        <w:t>in übertragener und weniger in wörtlicher Bedeutung</w:t>
      </w:r>
    </w:p>
    <w:p w:rsidR="006D01A1" w:rsidRDefault="006D01A1"/>
    <w:p w:rsidR="006D01A1" w:rsidRDefault="006D01A1">
      <w:r>
        <w:t>ZEITDARSTELLUNG</w:t>
      </w:r>
    </w:p>
    <w:p w:rsidR="006D01A1" w:rsidRDefault="006D01A1" w:rsidP="006D01A1">
      <w:pPr>
        <w:pStyle w:val="KeinLeerraum"/>
      </w:pPr>
      <w:r>
        <w:t>chronologisch,  linear-fortschreitend - nicht chronologisch, assoziativ, sprunghaft</w:t>
      </w:r>
    </w:p>
    <w:p w:rsidR="006D01A1" w:rsidRDefault="006D01A1" w:rsidP="006D01A1">
      <w:pPr>
        <w:pStyle w:val="KeinLeerraum"/>
      </w:pPr>
      <w:r>
        <w:t>bei Werther: chronologisch, aber nicht fortschreitend; springt von einer Situation zur nächsten; Anlass des jeweiligen Briefes entstammt einem inneren Bedürfnis</w:t>
      </w:r>
      <w:r w:rsidR="001A3372">
        <w:t>, beruht auf dem Mitteilungsbedürfnis meist einer tiefen Emotion</w:t>
      </w:r>
    </w:p>
    <w:p w:rsidR="001A3372" w:rsidRDefault="001A3372" w:rsidP="006D01A1">
      <w:pPr>
        <w:pStyle w:val="KeinLeerraum"/>
      </w:pPr>
    </w:p>
    <w:p w:rsidR="001A3372" w:rsidRDefault="001A3372" w:rsidP="006D01A1">
      <w:pPr>
        <w:pStyle w:val="KeinLeerraum"/>
      </w:pPr>
    </w:p>
    <w:sectPr w:rsidR="001A3372" w:rsidSect="006D01A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01A1"/>
    <w:rsid w:val="001134EE"/>
    <w:rsid w:val="001A3372"/>
    <w:rsid w:val="001A7A7C"/>
    <w:rsid w:val="00312046"/>
    <w:rsid w:val="004C04D3"/>
    <w:rsid w:val="006D01A1"/>
    <w:rsid w:val="0080343C"/>
    <w:rsid w:val="008151F9"/>
    <w:rsid w:val="009F7633"/>
    <w:rsid w:val="00AB6EBB"/>
    <w:rsid w:val="00C34169"/>
    <w:rsid w:val="00C83881"/>
    <w:rsid w:val="00D01280"/>
    <w:rsid w:val="00D4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01A1"/>
  </w:style>
  <w:style w:type="paragraph" w:styleId="berschrift1">
    <w:name w:val="heading 1"/>
    <w:basedOn w:val="Standard"/>
    <w:next w:val="Standard"/>
    <w:link w:val="berschrift1Zchn"/>
    <w:uiPriority w:val="9"/>
    <w:qFormat/>
    <w:rsid w:val="006D0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01A1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6D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D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-Einzug2">
    <w:name w:val="Body Text Indent 2"/>
    <w:basedOn w:val="Standard"/>
    <w:link w:val="Textkrper-Einzug2Zchn"/>
    <w:rsid w:val="00C34169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3416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6</cp:revision>
  <dcterms:created xsi:type="dcterms:W3CDTF">2017-11-15T15:50:00Z</dcterms:created>
  <dcterms:modified xsi:type="dcterms:W3CDTF">2017-11-28T09:19:00Z</dcterms:modified>
</cp:coreProperties>
</file>