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C221B" w:rsidRDefault="00757D8C" w:rsidP="00757D8C">
      <w:pPr>
        <w:pStyle w:val="berschrift1"/>
      </w:pPr>
      <w:r>
        <w:t>Raumdarstelllung</w:t>
      </w:r>
    </w:p>
    <w:p w:rsidR="00757D8C" w:rsidRDefault="00757D8C" w:rsidP="00757D8C">
      <w:pPr>
        <w:pStyle w:val="KeinLeerraum"/>
      </w:pPr>
    </w:p>
    <w:p w:rsidR="00757D8C" w:rsidRDefault="00757D8C" w:rsidP="00757D8C">
      <w:pPr>
        <w:pStyle w:val="KeinLeerraum"/>
      </w:pPr>
      <w:r>
        <w:t>Die Ortsangaben bleiben mit Ausnahme von "Wahlheim" vage und unbestimmt; keine konkreten geographischen Angaben, auch Wahlheim ist eine fiktive B</w:t>
      </w:r>
      <w:r>
        <w:t>e</w:t>
      </w:r>
      <w:r>
        <w:t>nennung, nirgends in der Wirklichkeit lokalisierbar.</w:t>
      </w:r>
    </w:p>
    <w:p w:rsidR="00757D8C" w:rsidRDefault="00757D8C" w:rsidP="00757D8C">
      <w:pPr>
        <w:pStyle w:val="KeinLeerraum"/>
      </w:pPr>
      <w:r>
        <w:t xml:space="preserve">Ganz allgemein "eine Stadt", die "unangenehm" ist. </w:t>
      </w:r>
    </w:p>
    <w:p w:rsidR="00757D8C" w:rsidRDefault="00757D8C" w:rsidP="00757D8C">
      <w:pPr>
        <w:pStyle w:val="KeinLeerraum"/>
      </w:pPr>
      <w:r>
        <w:t>"paradiesische Gegend"; "stille Gegend"; "ein Gebirge", ein "Garten"</w:t>
      </w:r>
    </w:p>
    <w:p w:rsidR="00757D8C" w:rsidRDefault="00757D8C" w:rsidP="00757D8C">
      <w:pPr>
        <w:pStyle w:val="KeinLeerraum"/>
      </w:pPr>
      <w:r>
        <w:t xml:space="preserve">Es geht nicht um realistische Angaben und Daten, die irgendwo in einer bestimmten Gegend oder auf der  Karte verifiziert werden könnten. </w:t>
      </w:r>
    </w:p>
    <w:p w:rsidR="00757D8C" w:rsidRDefault="00757D8C" w:rsidP="00757D8C">
      <w:pPr>
        <w:pStyle w:val="KeinLeerraum"/>
      </w:pPr>
      <w:r>
        <w:t>Es geht ohnehin nicht um äußere, sondern um innere Wirklichkeit.</w:t>
      </w:r>
    </w:p>
    <w:p w:rsidR="00757D8C" w:rsidRDefault="00757D8C" w:rsidP="00757D8C">
      <w:pPr>
        <w:pStyle w:val="KeinLeerraum"/>
      </w:pPr>
      <w:r>
        <w:t>Bei Fontane wird dies anders sein.</w:t>
      </w:r>
    </w:p>
    <w:p w:rsidR="00453A45" w:rsidRDefault="00453A45" w:rsidP="00757D8C">
      <w:pPr>
        <w:pStyle w:val="KeinLeerraum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06"/>
        <w:gridCol w:w="4440"/>
        <w:gridCol w:w="4536"/>
        <w:gridCol w:w="1845"/>
      </w:tblGrid>
      <w:tr w:rsidR="00453A45" w:rsidTr="00453A45">
        <w:tc>
          <w:tcPr>
            <w:tcW w:w="3606" w:type="dxa"/>
          </w:tcPr>
          <w:p w:rsidR="001D7FF5" w:rsidRDefault="001D7FF5" w:rsidP="00757D8C">
            <w:pPr>
              <w:pStyle w:val="KeinLeerraum"/>
            </w:pPr>
          </w:p>
          <w:p w:rsidR="00453A45" w:rsidRDefault="00774970" w:rsidP="00757D8C">
            <w:pPr>
              <w:pStyle w:val="KeinLeerraum"/>
            </w:pPr>
            <w:r>
              <w:t>Stadt der Kindheit</w:t>
            </w:r>
          </w:p>
          <w:p w:rsidR="00453A45" w:rsidRDefault="00453A45" w:rsidP="00757D8C">
            <w:pPr>
              <w:pStyle w:val="KeinLeerraum"/>
            </w:pPr>
            <w:r>
              <w:t>noch vor Beginn des Romans</w:t>
            </w:r>
          </w:p>
          <w:p w:rsidR="00453A45" w:rsidRDefault="00453A45" w:rsidP="00757D8C">
            <w:pPr>
              <w:pStyle w:val="KeinLeerraum"/>
            </w:pPr>
            <w:r>
              <w:t>wird nicht beschrieben</w:t>
            </w:r>
          </w:p>
          <w:p w:rsidR="00774970" w:rsidRDefault="00774970" w:rsidP="00757D8C">
            <w:pPr>
              <w:pStyle w:val="KeinLeerraum"/>
            </w:pPr>
          </w:p>
          <w:p w:rsidR="00774970" w:rsidRDefault="00774970" w:rsidP="00774970">
            <w:pPr>
              <w:pStyle w:val="KeinLeerraum"/>
              <w:jc w:val="center"/>
            </w:pPr>
          </w:p>
          <w:p w:rsidR="00774970" w:rsidRDefault="00774970" w:rsidP="00774970">
            <w:pPr>
              <w:pStyle w:val="KeinLeerraum"/>
              <w:jc w:val="center"/>
            </w:pPr>
          </w:p>
          <w:p w:rsidR="00774970" w:rsidRPr="00774970" w:rsidRDefault="00774970" w:rsidP="00774970">
            <w:pPr>
              <w:pStyle w:val="KeinLeerraum"/>
              <w:jc w:val="center"/>
              <w:rPr>
                <w:b/>
              </w:rPr>
            </w:pPr>
            <w:r w:rsidRPr="00774970">
              <w:rPr>
                <w:b/>
              </w:rPr>
              <w:t>Vor Erzählbeginn</w:t>
            </w:r>
          </w:p>
        </w:tc>
        <w:tc>
          <w:tcPr>
            <w:tcW w:w="4440" w:type="dxa"/>
          </w:tcPr>
          <w:p w:rsidR="001D7FF5" w:rsidRDefault="00774970" w:rsidP="001D7FF5">
            <w:pPr>
              <w:pStyle w:val="KeinLeerraum"/>
              <w:jc w:val="center"/>
            </w:pPr>
            <w:r>
              <w:t>!</w:t>
            </w:r>
            <w:r w:rsidR="001D7FF5">
              <w:t>WAHLHEIM</w:t>
            </w:r>
            <w:r>
              <w:t>!</w:t>
            </w:r>
          </w:p>
          <w:p w:rsidR="00453A45" w:rsidRDefault="004B4842" w:rsidP="00757D8C">
            <w:pPr>
              <w:pStyle w:val="KeinLeerraum"/>
            </w:pPr>
            <w:r>
              <w:t xml:space="preserve">lebendige Natur; </w:t>
            </w:r>
            <w:r w:rsidR="001D7FF5">
              <w:t>Gartenanlage; Brunnengro</w:t>
            </w:r>
            <w:r w:rsidR="001D7FF5">
              <w:t>t</w:t>
            </w:r>
            <w:r w:rsidR="001D7FF5">
              <w:t xml:space="preserve">te; Nussbäume des Pfarrhofs; Bauernhäuser + 2 Linden + Pflug; </w:t>
            </w:r>
            <w:r>
              <w:t xml:space="preserve">Hügel, </w:t>
            </w:r>
          </w:p>
          <w:p w:rsidR="001D7FF5" w:rsidRDefault="001D7FF5" w:rsidP="001D7FF5">
            <w:pPr>
              <w:pStyle w:val="KeinLeerraum"/>
              <w:jc w:val="center"/>
              <w:rPr>
                <w:b/>
              </w:rPr>
            </w:pPr>
            <w:r w:rsidRPr="001D7FF5">
              <w:rPr>
                <w:b/>
              </w:rPr>
              <w:t>arkadische Landschaften</w:t>
            </w:r>
          </w:p>
          <w:p w:rsidR="001D7FF5" w:rsidRDefault="001D7FF5" w:rsidP="001D7FF5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gestimmter Raum</w:t>
            </w:r>
          </w:p>
          <w:p w:rsidR="00774970" w:rsidRDefault="00774970" w:rsidP="001D7FF5">
            <w:pPr>
              <w:pStyle w:val="KeinLeerraum"/>
              <w:jc w:val="center"/>
              <w:rPr>
                <w:b/>
              </w:rPr>
            </w:pPr>
          </w:p>
          <w:p w:rsidR="00774970" w:rsidRPr="001D7FF5" w:rsidRDefault="00774970" w:rsidP="001D7FF5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1. Buch</w:t>
            </w:r>
          </w:p>
          <w:p w:rsidR="00FB6F1A" w:rsidRDefault="00FB6F1A" w:rsidP="00757D8C">
            <w:pPr>
              <w:pStyle w:val="KeinLeerraum"/>
            </w:pPr>
          </w:p>
        </w:tc>
        <w:tc>
          <w:tcPr>
            <w:tcW w:w="4536" w:type="dxa"/>
          </w:tcPr>
          <w:p w:rsidR="00453A45" w:rsidRDefault="00453A45" w:rsidP="00757D8C">
            <w:pPr>
              <w:pStyle w:val="KeinLeerraum"/>
            </w:pPr>
          </w:p>
          <w:p w:rsidR="006417A3" w:rsidRDefault="00774970" w:rsidP="00757D8C">
            <w:pPr>
              <w:pStyle w:val="KeinLeerraum"/>
            </w:pPr>
            <w:r>
              <w:t xml:space="preserve">am Hofe in Diensten des Gesandten; </w:t>
            </w:r>
            <w:r w:rsidR="006417A3">
              <w:t>"Wal</w:t>
            </w:r>
            <w:r w:rsidR="006417A3">
              <w:t>l</w:t>
            </w:r>
            <w:r w:rsidR="006417A3">
              <w:t>fahrt"</w:t>
            </w:r>
            <w:r>
              <w:t xml:space="preserve"> in die Stadt seiner</w:t>
            </w:r>
            <w:r w:rsidR="006417A3">
              <w:t xml:space="preserve"> Kindheit  (II, 9. Mai); </w:t>
            </w:r>
            <w:r>
              <w:t xml:space="preserve">auf dem fürstlichen Jagdschloss; </w:t>
            </w:r>
            <w:r w:rsidR="006417A3">
              <w:t>Rückkehr nach Wahlheim: Veränderung zum Negativen</w:t>
            </w:r>
          </w:p>
          <w:p w:rsidR="001D7FF5" w:rsidRPr="00774970" w:rsidRDefault="006417A3" w:rsidP="006417A3">
            <w:pPr>
              <w:pStyle w:val="KeinLeerraum"/>
              <w:jc w:val="center"/>
              <w:rPr>
                <w:b/>
              </w:rPr>
            </w:pPr>
            <w:r w:rsidRPr="00774970">
              <w:rPr>
                <w:b/>
              </w:rPr>
              <w:t>Stationen; Raum als Kulisse</w:t>
            </w:r>
          </w:p>
          <w:p w:rsidR="00774970" w:rsidRPr="00774970" w:rsidRDefault="00774970" w:rsidP="006417A3">
            <w:pPr>
              <w:pStyle w:val="KeinLeerraum"/>
              <w:jc w:val="center"/>
              <w:rPr>
                <w:b/>
              </w:rPr>
            </w:pPr>
          </w:p>
          <w:p w:rsidR="00774970" w:rsidRDefault="00774970" w:rsidP="006417A3">
            <w:pPr>
              <w:pStyle w:val="KeinLeerraum"/>
              <w:jc w:val="center"/>
            </w:pPr>
            <w:r w:rsidRPr="00774970">
              <w:rPr>
                <w:b/>
              </w:rPr>
              <w:t>2. Buch</w:t>
            </w:r>
          </w:p>
        </w:tc>
        <w:tc>
          <w:tcPr>
            <w:tcW w:w="1845" w:type="dxa"/>
          </w:tcPr>
          <w:p w:rsidR="00453A45" w:rsidRDefault="00453A45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  <w:p w:rsidR="00774970" w:rsidRDefault="00774970" w:rsidP="00757D8C">
            <w:pPr>
              <w:pStyle w:val="KeinLeerraum"/>
            </w:pPr>
          </w:p>
        </w:tc>
      </w:tr>
    </w:tbl>
    <w:p w:rsidR="00453A45" w:rsidRDefault="00453A45" w:rsidP="00757D8C">
      <w:pPr>
        <w:pStyle w:val="KeinLeerraum"/>
      </w:pPr>
    </w:p>
    <w:p w:rsidR="006A5C29" w:rsidRDefault="006A5C29" w:rsidP="00757D8C">
      <w:pPr>
        <w:pStyle w:val="KeinLeerraum"/>
      </w:pPr>
    </w:p>
    <w:p w:rsidR="006A5C29" w:rsidRDefault="006A5C29" w:rsidP="00757D8C">
      <w:pPr>
        <w:pStyle w:val="KeinLeerraum"/>
      </w:pPr>
    </w:p>
    <w:p w:rsidR="006A5C29" w:rsidRDefault="006A5C29" w:rsidP="00757D8C">
      <w:pPr>
        <w:pStyle w:val="KeinLeerraum"/>
      </w:pPr>
    </w:p>
    <w:p w:rsidR="006A5C29" w:rsidRDefault="006A5C29" w:rsidP="00757D8C">
      <w:pPr>
        <w:pStyle w:val="KeinLeerraum"/>
      </w:pPr>
      <w:r w:rsidRPr="006A5C29">
        <w:rPr>
          <w:b/>
          <w:bCs/>
        </w:rPr>
        <w:t>Arkad</w:t>
      </w:r>
      <w:r>
        <w:rPr>
          <w:b/>
          <w:bCs/>
        </w:rPr>
        <w:t xml:space="preserve">ien </w:t>
      </w:r>
      <w:r w:rsidRPr="006A5C29">
        <w:t xml:space="preserve">ist eine Landschaft im Zentrum der </w:t>
      </w:r>
      <w:hyperlink r:id="rId4" w:tooltip="Peloponnes" w:history="1">
        <w:r w:rsidRPr="006A5C29">
          <w:rPr>
            <w:rStyle w:val="Hyperlink"/>
            <w:color w:val="auto"/>
            <w:u w:val="none"/>
          </w:rPr>
          <w:t>Peloponnes</w:t>
        </w:r>
      </w:hyperlink>
      <w:r w:rsidRPr="006A5C29">
        <w:t>. Seine Einwohner sehen sich als das älteste griechische Volk überhaupt an.</w:t>
      </w:r>
      <w:r w:rsidR="00C53AF2">
        <w:t xml:space="preserve"> Landschaft</w:t>
      </w:r>
      <w:r w:rsidRPr="006A5C29">
        <w:t xml:space="preserve"> verklärt zum Ort des </w:t>
      </w:r>
      <w:hyperlink r:id="rId5" w:tooltip="Goldenes Zeitalter" w:history="1">
        <w:r w:rsidRPr="006A5C29">
          <w:rPr>
            <w:rStyle w:val="Hyperlink"/>
            <w:color w:val="auto"/>
            <w:u w:val="none"/>
          </w:rPr>
          <w:t>Goldenen Zeitalters</w:t>
        </w:r>
      </w:hyperlink>
      <w:r w:rsidRPr="006A5C29">
        <w:t xml:space="preserve">, wo die Menschen unbelastet von mühsamer </w:t>
      </w:r>
      <w:hyperlink r:id="rId6" w:tooltip="Arbeit (Philosophie)" w:history="1">
        <w:r w:rsidRPr="006A5C29">
          <w:rPr>
            <w:rStyle w:val="Hyperlink"/>
            <w:color w:val="auto"/>
            <w:u w:val="none"/>
          </w:rPr>
          <w:t>Arbeit</w:t>
        </w:r>
      </w:hyperlink>
      <w:r w:rsidRPr="006A5C29">
        <w:t xml:space="preserve"> und gesellschaftlichem Anpassungsdruck in einer </w:t>
      </w:r>
      <w:hyperlink r:id="rId7" w:tooltip="Idylle" w:history="1">
        <w:r w:rsidRPr="006A5C29">
          <w:rPr>
            <w:rStyle w:val="Hyperlink"/>
            <w:color w:val="auto"/>
            <w:u w:val="none"/>
          </w:rPr>
          <w:t>idyllischen</w:t>
        </w:r>
      </w:hyperlink>
      <w:r w:rsidRPr="006A5C29">
        <w:t xml:space="preserve"> </w:t>
      </w:r>
      <w:hyperlink r:id="rId8" w:tooltip="Natur" w:history="1">
        <w:r w:rsidRPr="006A5C29">
          <w:rPr>
            <w:rStyle w:val="Hyperlink"/>
            <w:color w:val="auto"/>
            <w:u w:val="none"/>
          </w:rPr>
          <w:t>Natur</w:t>
        </w:r>
      </w:hyperlink>
      <w:r w:rsidRPr="006A5C29">
        <w:t xml:space="preserve"> </w:t>
      </w:r>
      <w:r w:rsidR="00C53AF2">
        <w:t xml:space="preserve">harmonisch </w:t>
      </w:r>
      <w:r w:rsidRPr="006A5C29">
        <w:t xml:space="preserve">als zufriedene und glückliche Hirten lebten. Leben jenseits gesellschaftlicher Zwänge möglich. </w:t>
      </w:r>
      <w:r w:rsidRPr="006A5C29">
        <w:rPr>
          <w:i/>
          <w:iCs/>
        </w:rPr>
        <w:t>Schäfer</w:t>
      </w:r>
      <w:r w:rsidR="00C53AF2">
        <w:rPr>
          <w:i/>
          <w:iCs/>
        </w:rPr>
        <w:t>dichtung.</w:t>
      </w:r>
      <w:r w:rsidRPr="006A5C29">
        <w:t xml:space="preserve"> Gemäß dieser Vorstellungen fliehen Adlige vor der unerträglich gewordenen Gesellschaft aufs Land, verkleiden sich dort als </w:t>
      </w:r>
      <w:hyperlink r:id="rId9" w:tooltip="Schäferei" w:history="1">
        <w:r w:rsidRPr="006A5C29">
          <w:rPr>
            <w:rStyle w:val="Hyperlink"/>
            <w:color w:val="auto"/>
            <w:u w:val="none"/>
          </w:rPr>
          <w:t>Schäfer</w:t>
        </w:r>
      </w:hyperlink>
      <w:r w:rsidRPr="006A5C29">
        <w:t xml:space="preserve"> und treten mit den dort wirkenden „echten“ Schäfern in Kontakt. Thema der Handlungen dieser </w:t>
      </w:r>
      <w:r w:rsidRPr="006A5C29">
        <w:rPr>
          <w:i/>
          <w:iCs/>
        </w:rPr>
        <w:t>Literatur-Schäfer</w:t>
      </w:r>
      <w:r w:rsidRPr="006A5C29">
        <w:t xml:space="preserve"> oder </w:t>
      </w:r>
      <w:r w:rsidRPr="006A5C29">
        <w:rPr>
          <w:i/>
          <w:iCs/>
        </w:rPr>
        <w:t>Bücher-Hirten</w:t>
      </w:r>
      <w:r w:rsidRPr="006A5C29">
        <w:t xml:space="preserve"> ist vor allem die Lieb</w:t>
      </w:r>
      <w:r w:rsidR="00C53AF2">
        <w:t>e,</w:t>
      </w:r>
      <w:r w:rsidR="00C53AF2" w:rsidRPr="00C53AF2">
        <w:t xml:space="preserve"> </w:t>
      </w:r>
      <w:r w:rsidR="00C53AF2">
        <w:t>Freundschaft, Natur, Wein und Geselligkeit</w:t>
      </w:r>
    </w:p>
    <w:p w:rsidR="00C53AF2" w:rsidRDefault="00C53AF2" w:rsidP="00757D8C">
      <w:pPr>
        <w:pStyle w:val="KeinLeerraum"/>
      </w:pPr>
    </w:p>
    <w:p w:rsidR="00C53AF2" w:rsidRPr="006A5C29" w:rsidRDefault="00C53AF2" w:rsidP="00757D8C">
      <w:pPr>
        <w:pStyle w:val="KeinLeerraum"/>
      </w:pPr>
      <w:r>
        <w:t>Anakreontik: liebliche Landschaft (</w:t>
      </w:r>
      <w:proofErr w:type="spellStart"/>
      <w:r>
        <w:t>locus</w:t>
      </w:r>
      <w:proofErr w:type="spellEnd"/>
      <w:r>
        <w:t xml:space="preserve"> amoenus) mit Götterfiguren bevölkert</w:t>
      </w:r>
    </w:p>
    <w:sectPr w:rsidR="00C53AF2" w:rsidRPr="006A5C29" w:rsidSect="00453A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757D8C"/>
    <w:rsid w:val="00155377"/>
    <w:rsid w:val="0018706B"/>
    <w:rsid w:val="001D7FF5"/>
    <w:rsid w:val="00453A45"/>
    <w:rsid w:val="004B4842"/>
    <w:rsid w:val="004C7C26"/>
    <w:rsid w:val="006417A3"/>
    <w:rsid w:val="006A5C29"/>
    <w:rsid w:val="00701307"/>
    <w:rsid w:val="00757D8C"/>
    <w:rsid w:val="00774970"/>
    <w:rsid w:val="00AF0A9B"/>
    <w:rsid w:val="00C53AF2"/>
    <w:rsid w:val="00DC221B"/>
    <w:rsid w:val="00F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21B"/>
  </w:style>
  <w:style w:type="paragraph" w:styleId="berschrift1">
    <w:name w:val="heading 1"/>
    <w:basedOn w:val="Standard"/>
    <w:next w:val="Standard"/>
    <w:link w:val="berschrift1Zchn"/>
    <w:uiPriority w:val="9"/>
    <w:qFormat/>
    <w:rsid w:val="00757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D8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7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gitternetz">
    <w:name w:val="Table Grid"/>
    <w:basedOn w:val="NormaleTabelle"/>
    <w:uiPriority w:val="59"/>
    <w:rsid w:val="0045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6A5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Nat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Idyl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Arbeit_(Philosophie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.wikipedia.org/wiki/Goldenes_Zeitalt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e.wikipedia.org/wiki/Peloponnes" TargetMode="External"/><Relationship Id="rId9" Type="http://schemas.openxmlformats.org/officeDocument/2006/relationships/hyperlink" Target="https://de.wikipedia.org/wiki/Sch%C3%A4ferei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7</cp:revision>
  <dcterms:created xsi:type="dcterms:W3CDTF">2017-09-02T15:56:00Z</dcterms:created>
  <dcterms:modified xsi:type="dcterms:W3CDTF">2020-10-02T15:02:00Z</dcterms:modified>
</cp:coreProperties>
</file>