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B" w:rsidRDefault="00214E1B" w:rsidP="00214E1B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Grammatik und Lyrik</w:t>
      </w: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90"/>
        <w:gridCol w:w="4531"/>
      </w:tblGrid>
      <w:tr w:rsidR="004539E6" w:rsidTr="00A34B56">
        <w:tc>
          <w:tcPr>
            <w:tcW w:w="4606" w:type="dxa"/>
          </w:tcPr>
          <w:p w:rsidR="004539E6" w:rsidRPr="001462A5" w:rsidRDefault="004539E6" w:rsidP="00014FD1">
            <w:pPr>
              <w:ind w:left="567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 xml:space="preserve">ernst </w:t>
            </w:r>
            <w:proofErr w:type="spellStart"/>
            <w:r w:rsidRPr="001462A5">
              <w:rPr>
                <w:b/>
                <w:szCs w:val="22"/>
              </w:rPr>
              <w:t>jandl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der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des </w:t>
            </w:r>
            <w:proofErr w:type="spellStart"/>
            <w:r w:rsidRPr="001462A5">
              <w:rPr>
                <w:szCs w:val="22"/>
              </w:rPr>
              <w:t>todes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dem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den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der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  <w:r w:rsidRPr="001462A5">
              <w:rPr>
                <w:szCs w:val="22"/>
              </w:rPr>
              <w:t xml:space="preserve"> des </w:t>
            </w:r>
            <w:proofErr w:type="spellStart"/>
            <w:r w:rsidRPr="001462A5">
              <w:rPr>
                <w:szCs w:val="22"/>
              </w:rPr>
              <w:t>todes</w:t>
            </w:r>
            <w:proofErr w:type="spellEnd"/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dem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  <w:r w:rsidRPr="001462A5">
              <w:rPr>
                <w:szCs w:val="22"/>
              </w:rPr>
              <w:t xml:space="preserve"> den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Pr="001462A5" w:rsidRDefault="004539E6" w:rsidP="00014FD1">
            <w:pPr>
              <w:tabs>
                <w:tab w:val="left" w:pos="2444"/>
              </w:tabs>
              <w:ind w:left="567" w:right="175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>Werner Finck: Beugung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Der Mut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des Mutes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Demut</w:t>
            </w: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Pr="001462A5" w:rsidRDefault="004539E6" w:rsidP="00014FD1">
            <w:pPr>
              <w:ind w:left="567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>Hellmut Walters: Rechtsbeugung</w:t>
            </w:r>
          </w:p>
          <w:p w:rsidR="004539E6" w:rsidRPr="001462A5" w:rsidRDefault="004539E6" w:rsidP="00014FD1">
            <w:pPr>
              <w:ind w:left="567"/>
              <w:rPr>
                <w:b/>
                <w:szCs w:val="22"/>
              </w:rPr>
            </w:pP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Recht wird so gebeugt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Recht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des Rechtes</w:t>
            </w:r>
          </w:p>
          <w:p w:rsidR="004539E6" w:rsidRPr="001462A5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dem Rechte</w:t>
            </w:r>
          </w:p>
          <w:p w:rsidR="004539E6" w:rsidRDefault="004539E6" w:rsidP="00014FD1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Unrecht</w:t>
            </w:r>
          </w:p>
          <w:p w:rsidR="004539E6" w:rsidRDefault="004539E6" w:rsidP="00014FD1">
            <w:pPr>
              <w:rPr>
                <w:b/>
                <w:szCs w:val="22"/>
              </w:rPr>
            </w:pPr>
          </w:p>
          <w:p w:rsidR="00DF639B" w:rsidRDefault="00DF639B" w:rsidP="00DF639B">
            <w:pPr>
              <w:ind w:left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Josef </w:t>
            </w:r>
            <w:proofErr w:type="spellStart"/>
            <w:r>
              <w:rPr>
                <w:b/>
                <w:szCs w:val="22"/>
              </w:rPr>
              <w:t>Reding</w:t>
            </w:r>
            <w:proofErr w:type="spellEnd"/>
            <w:r>
              <w:rPr>
                <w:b/>
                <w:szCs w:val="22"/>
              </w:rPr>
              <w:t xml:space="preserve">: </w:t>
            </w:r>
            <w:proofErr w:type="spellStart"/>
            <w:r>
              <w:rPr>
                <w:b/>
                <w:szCs w:val="22"/>
              </w:rPr>
              <w:t>casus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belli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beim nächsten krieg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gibt’s als ersten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sonderfall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als zweiten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zwischenfall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als dritten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einen überfall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auf jeden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feldmarschall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und als 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letzten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feuerball</w:t>
            </w:r>
            <w:proofErr w:type="spellEnd"/>
          </w:p>
          <w:p w:rsidR="004539E6" w:rsidRDefault="004539E6" w:rsidP="00014FD1">
            <w:pPr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4539E6" w:rsidRDefault="004539E6" w:rsidP="00014FD1">
            <w:pPr>
              <w:rPr>
                <w:b/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4539E6" w:rsidRDefault="004539E6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DF639B" w:rsidRDefault="00DF639B" w:rsidP="00DF639B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DF639B" w:rsidRDefault="00DF639B" w:rsidP="00DF639B">
            <w:pPr>
              <w:rPr>
                <w:szCs w:val="22"/>
              </w:rPr>
            </w:pPr>
          </w:p>
          <w:p w:rsidR="00DF639B" w:rsidRDefault="00DF639B" w:rsidP="00DF639B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  <w:p w:rsidR="004539E6" w:rsidRDefault="004539E6" w:rsidP="004539E6">
            <w:pPr>
              <w:rPr>
                <w:szCs w:val="22"/>
              </w:rPr>
            </w:pPr>
          </w:p>
          <w:p w:rsidR="00DF639B" w:rsidRPr="00214E1B" w:rsidRDefault="00DF639B" w:rsidP="004539E6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</w:p>
        </w:tc>
      </w:tr>
    </w:tbl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AF1CEF" w:rsidRPr="00F545E5" w:rsidRDefault="00A34B56" w:rsidP="00AF1CEF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Nur e</w:t>
      </w:r>
      <w:r w:rsidR="00AF1CEF" w:rsidRPr="00F545E5">
        <w:rPr>
          <w:i/>
          <w:sz w:val="22"/>
          <w:szCs w:val="22"/>
        </w:rPr>
        <w:t>in Spiel mit Kasus</w:t>
      </w:r>
      <w:r w:rsidR="00DF639B">
        <w:rPr>
          <w:i/>
          <w:sz w:val="22"/>
          <w:szCs w:val="22"/>
        </w:rPr>
        <w:t xml:space="preserve"> und Deklination </w:t>
      </w:r>
      <w:r>
        <w:rPr>
          <w:i/>
          <w:sz w:val="22"/>
          <w:szCs w:val="22"/>
        </w:rPr>
        <w:t xml:space="preserve"> - </w:t>
      </w:r>
      <w:r w:rsidR="00AF1CEF" w:rsidRPr="00F545E5">
        <w:rPr>
          <w:i/>
          <w:sz w:val="22"/>
          <w:szCs w:val="22"/>
        </w:rPr>
        <w:t xml:space="preserve"> oder ein Spiel mit tieferer Bedeutung?</w:t>
      </w:r>
      <w:r>
        <w:rPr>
          <w:i/>
          <w:sz w:val="22"/>
          <w:szCs w:val="22"/>
        </w:rPr>
        <w:t xml:space="preserve"> Nimm Ste</w:t>
      </w:r>
      <w:r>
        <w:rPr>
          <w:i/>
          <w:sz w:val="22"/>
          <w:szCs w:val="22"/>
        </w:rPr>
        <w:t>l</w:t>
      </w:r>
      <w:r>
        <w:rPr>
          <w:i/>
          <w:sz w:val="22"/>
          <w:szCs w:val="22"/>
        </w:rPr>
        <w:t>lung!</w:t>
      </w: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Pr="00F545E5" w:rsidRDefault="004539E6" w:rsidP="00214E1B">
      <w:pPr>
        <w:ind w:left="567"/>
        <w:rPr>
          <w:i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</w:p>
    <w:p w:rsidR="00AF1CEF" w:rsidRDefault="00AF1CEF" w:rsidP="00214E1B">
      <w:pPr>
        <w:ind w:left="567"/>
        <w:rPr>
          <w:b/>
          <w:sz w:val="22"/>
          <w:szCs w:val="22"/>
        </w:rPr>
      </w:pPr>
    </w:p>
    <w:p w:rsidR="004539E6" w:rsidRDefault="004539E6" w:rsidP="00214E1B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Lösungsmöglichkeit</w:t>
      </w:r>
    </w:p>
    <w:p w:rsidR="00214E1B" w:rsidRDefault="00214E1B" w:rsidP="00214E1B">
      <w:pPr>
        <w:ind w:left="567"/>
        <w:rPr>
          <w:b/>
          <w:sz w:val="22"/>
          <w:szCs w:val="22"/>
        </w:rPr>
      </w:pPr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65"/>
        <w:gridCol w:w="4356"/>
      </w:tblGrid>
      <w:tr w:rsidR="00214E1B" w:rsidTr="00A34B56">
        <w:tc>
          <w:tcPr>
            <w:tcW w:w="4606" w:type="dxa"/>
          </w:tcPr>
          <w:p w:rsidR="00214E1B" w:rsidRPr="001462A5" w:rsidRDefault="00214E1B" w:rsidP="00214E1B">
            <w:pPr>
              <w:ind w:left="567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 xml:space="preserve">ernst </w:t>
            </w:r>
            <w:proofErr w:type="spellStart"/>
            <w:r w:rsidRPr="001462A5">
              <w:rPr>
                <w:b/>
                <w:szCs w:val="22"/>
              </w:rPr>
              <w:t>jandl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der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des </w:t>
            </w:r>
            <w:proofErr w:type="spellStart"/>
            <w:r w:rsidRPr="001462A5">
              <w:rPr>
                <w:szCs w:val="22"/>
              </w:rPr>
              <w:t>todes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dem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den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der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  <w:r w:rsidRPr="001462A5">
              <w:rPr>
                <w:szCs w:val="22"/>
              </w:rPr>
              <w:t xml:space="preserve"> des </w:t>
            </w:r>
            <w:proofErr w:type="spellStart"/>
            <w:r w:rsidRPr="001462A5">
              <w:rPr>
                <w:szCs w:val="22"/>
              </w:rPr>
              <w:t>todes</w:t>
            </w:r>
            <w:proofErr w:type="spellEnd"/>
          </w:p>
          <w:p w:rsidR="00214E1B" w:rsidRPr="001462A5" w:rsidRDefault="00214E1B" w:rsidP="00214E1B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 xml:space="preserve">dem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  <w:r w:rsidRPr="001462A5">
              <w:rPr>
                <w:szCs w:val="22"/>
              </w:rPr>
              <w:t xml:space="preserve"> den </w:t>
            </w:r>
            <w:proofErr w:type="spellStart"/>
            <w:r w:rsidRPr="001462A5">
              <w:rPr>
                <w:szCs w:val="22"/>
              </w:rPr>
              <w:t>tod</w:t>
            </w:r>
            <w:proofErr w:type="spellEnd"/>
          </w:p>
          <w:p w:rsidR="00214E1B" w:rsidRDefault="00214E1B" w:rsidP="00214E1B">
            <w:pPr>
              <w:rPr>
                <w:b/>
                <w:szCs w:val="22"/>
              </w:rPr>
            </w:pPr>
          </w:p>
          <w:p w:rsidR="0011755E" w:rsidRDefault="0011755E" w:rsidP="00214E1B">
            <w:pPr>
              <w:rPr>
                <w:b/>
                <w:szCs w:val="22"/>
              </w:rPr>
            </w:pPr>
          </w:p>
          <w:p w:rsidR="0011755E" w:rsidRDefault="0011755E" w:rsidP="00214E1B">
            <w:pPr>
              <w:rPr>
                <w:b/>
                <w:szCs w:val="22"/>
              </w:rPr>
            </w:pPr>
          </w:p>
          <w:p w:rsidR="0011755E" w:rsidRPr="001462A5" w:rsidRDefault="0011755E" w:rsidP="0011755E">
            <w:pPr>
              <w:tabs>
                <w:tab w:val="left" w:pos="2444"/>
              </w:tabs>
              <w:ind w:left="567" w:right="175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>Werner Finck: Beugung</w:t>
            </w:r>
          </w:p>
          <w:p w:rsidR="0011755E" w:rsidRPr="001462A5" w:rsidRDefault="0011755E" w:rsidP="0011755E">
            <w:pPr>
              <w:ind w:left="567"/>
              <w:rPr>
                <w:szCs w:val="22"/>
              </w:rPr>
            </w:pPr>
          </w:p>
          <w:p w:rsidR="0011755E" w:rsidRPr="001462A5" w:rsidRDefault="0011755E" w:rsidP="0011755E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Der Mut</w:t>
            </w:r>
          </w:p>
          <w:p w:rsidR="0011755E" w:rsidRPr="001462A5" w:rsidRDefault="0011755E" w:rsidP="0011755E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des Mutes</w:t>
            </w:r>
          </w:p>
          <w:p w:rsidR="0011755E" w:rsidRPr="001462A5" w:rsidRDefault="0011755E" w:rsidP="0011755E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Demut</w:t>
            </w:r>
          </w:p>
          <w:p w:rsidR="0011755E" w:rsidRDefault="0011755E" w:rsidP="00214E1B">
            <w:pPr>
              <w:rPr>
                <w:b/>
                <w:szCs w:val="22"/>
              </w:rPr>
            </w:pPr>
          </w:p>
          <w:p w:rsidR="0011755E" w:rsidRDefault="0011755E" w:rsidP="00214E1B">
            <w:pPr>
              <w:rPr>
                <w:b/>
                <w:szCs w:val="22"/>
              </w:rPr>
            </w:pPr>
          </w:p>
          <w:p w:rsidR="00667A45" w:rsidRDefault="00667A45" w:rsidP="00214E1B">
            <w:pPr>
              <w:rPr>
                <w:b/>
                <w:szCs w:val="22"/>
              </w:rPr>
            </w:pPr>
          </w:p>
          <w:p w:rsidR="00667A45" w:rsidRDefault="00667A45" w:rsidP="00214E1B">
            <w:pPr>
              <w:rPr>
                <w:b/>
                <w:szCs w:val="22"/>
              </w:rPr>
            </w:pPr>
          </w:p>
          <w:p w:rsidR="00667A45" w:rsidRPr="001462A5" w:rsidRDefault="00667A45" w:rsidP="00667A45">
            <w:pPr>
              <w:ind w:left="567"/>
              <w:rPr>
                <w:b/>
                <w:szCs w:val="22"/>
              </w:rPr>
            </w:pPr>
            <w:r w:rsidRPr="001462A5">
              <w:rPr>
                <w:b/>
                <w:szCs w:val="22"/>
              </w:rPr>
              <w:t>Hellmut Walters: Rechtsbeugung</w:t>
            </w:r>
          </w:p>
          <w:p w:rsidR="00667A45" w:rsidRPr="001462A5" w:rsidRDefault="00667A45" w:rsidP="00667A45">
            <w:pPr>
              <w:ind w:left="567"/>
              <w:rPr>
                <w:b/>
                <w:szCs w:val="22"/>
              </w:rPr>
            </w:pPr>
          </w:p>
          <w:p w:rsidR="00667A45" w:rsidRPr="001462A5" w:rsidRDefault="00667A45" w:rsidP="00667A45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Recht wird so gebeugt</w:t>
            </w:r>
          </w:p>
          <w:p w:rsidR="00667A45" w:rsidRPr="001462A5" w:rsidRDefault="00667A45" w:rsidP="00667A45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Recht</w:t>
            </w:r>
          </w:p>
          <w:p w:rsidR="00667A45" w:rsidRPr="001462A5" w:rsidRDefault="00667A45" w:rsidP="00667A45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des Rechtes</w:t>
            </w:r>
          </w:p>
          <w:p w:rsidR="00667A45" w:rsidRPr="001462A5" w:rsidRDefault="00667A45" w:rsidP="00667A45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dem Rechte</w:t>
            </w:r>
          </w:p>
          <w:p w:rsidR="00667A45" w:rsidRDefault="00667A45" w:rsidP="00667A45">
            <w:pPr>
              <w:ind w:left="567"/>
              <w:rPr>
                <w:szCs w:val="22"/>
              </w:rPr>
            </w:pPr>
            <w:r w:rsidRPr="001462A5">
              <w:rPr>
                <w:szCs w:val="22"/>
              </w:rPr>
              <w:t>das Unrecht</w:t>
            </w:r>
          </w:p>
          <w:p w:rsidR="00667A45" w:rsidRDefault="00667A45" w:rsidP="00214E1B">
            <w:pPr>
              <w:rPr>
                <w:b/>
                <w:szCs w:val="22"/>
              </w:rPr>
            </w:pPr>
          </w:p>
          <w:p w:rsidR="00F46622" w:rsidRDefault="00F46622" w:rsidP="00DF639B">
            <w:pPr>
              <w:ind w:left="567"/>
              <w:rPr>
                <w:b/>
                <w:szCs w:val="22"/>
              </w:rPr>
            </w:pPr>
          </w:p>
          <w:p w:rsidR="00DF639B" w:rsidRDefault="00DF639B" w:rsidP="00DF639B">
            <w:pPr>
              <w:ind w:left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Josef </w:t>
            </w:r>
            <w:proofErr w:type="spellStart"/>
            <w:r>
              <w:rPr>
                <w:b/>
                <w:szCs w:val="22"/>
              </w:rPr>
              <w:t>Reding</w:t>
            </w:r>
            <w:proofErr w:type="spellEnd"/>
            <w:r>
              <w:rPr>
                <w:b/>
                <w:szCs w:val="22"/>
              </w:rPr>
              <w:t xml:space="preserve">: </w:t>
            </w:r>
            <w:proofErr w:type="spellStart"/>
            <w:r>
              <w:rPr>
                <w:b/>
                <w:szCs w:val="22"/>
              </w:rPr>
              <w:t>casus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belli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beim nächsten krieg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gibt’s als ersten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sonderfall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als zweiten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zwischenfall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als dritten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einen überfall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und auf jeden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feldmarschall</w:t>
            </w:r>
            <w:proofErr w:type="spellEnd"/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und als 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>letzten fall</w:t>
            </w:r>
          </w:p>
          <w:p w:rsidR="00DF639B" w:rsidRDefault="00DF639B" w:rsidP="00DF639B">
            <w:pPr>
              <w:ind w:left="567"/>
              <w:rPr>
                <w:szCs w:val="22"/>
              </w:rPr>
            </w:pPr>
            <w:r>
              <w:rPr>
                <w:szCs w:val="22"/>
              </w:rPr>
              <w:t xml:space="preserve">einen </w:t>
            </w:r>
            <w:proofErr w:type="spellStart"/>
            <w:r>
              <w:rPr>
                <w:szCs w:val="22"/>
              </w:rPr>
              <w:t>feuerball</w:t>
            </w:r>
            <w:proofErr w:type="spellEnd"/>
          </w:p>
          <w:p w:rsidR="00DF639B" w:rsidRDefault="00DF639B" w:rsidP="00214E1B">
            <w:pPr>
              <w:rPr>
                <w:b/>
                <w:szCs w:val="22"/>
              </w:rPr>
            </w:pPr>
          </w:p>
          <w:p w:rsidR="00DF639B" w:rsidRDefault="00DF639B" w:rsidP="00214E1B">
            <w:pPr>
              <w:rPr>
                <w:b/>
                <w:szCs w:val="22"/>
              </w:rPr>
            </w:pPr>
          </w:p>
          <w:p w:rsidR="00DF639B" w:rsidRDefault="00DF639B" w:rsidP="00214E1B">
            <w:pPr>
              <w:rPr>
                <w:b/>
                <w:szCs w:val="22"/>
              </w:rPr>
            </w:pPr>
          </w:p>
          <w:p w:rsidR="00667A45" w:rsidRDefault="00667A45" w:rsidP="002051A0">
            <w:pPr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214E1B" w:rsidRDefault="00214E1B" w:rsidP="00214E1B">
            <w:pPr>
              <w:rPr>
                <w:b/>
                <w:szCs w:val="22"/>
              </w:rPr>
            </w:pPr>
          </w:p>
          <w:p w:rsidR="00214E1B" w:rsidRDefault="00214E1B" w:rsidP="00214E1B">
            <w:pPr>
              <w:rPr>
                <w:szCs w:val="22"/>
              </w:rPr>
            </w:pPr>
            <w:r>
              <w:rPr>
                <w:szCs w:val="22"/>
              </w:rPr>
              <w:t>Text mit zwei Strophen</w:t>
            </w:r>
          </w:p>
          <w:p w:rsidR="00214E1B" w:rsidRDefault="00214E1B" w:rsidP="00214E1B">
            <w:pPr>
              <w:rPr>
                <w:szCs w:val="22"/>
              </w:rPr>
            </w:pPr>
            <w:r>
              <w:rPr>
                <w:szCs w:val="22"/>
              </w:rPr>
              <w:t>Strophe 1: grammatikalisch korrekte Deklin</w:t>
            </w:r>
            <w:r>
              <w:rPr>
                <w:szCs w:val="22"/>
              </w:rPr>
              <w:t>a</w:t>
            </w:r>
            <w:r>
              <w:rPr>
                <w:szCs w:val="22"/>
              </w:rPr>
              <w:t>tion des Substantivs "Tod"</w:t>
            </w:r>
          </w:p>
          <w:p w:rsidR="00214E1B" w:rsidRDefault="00214E1B" w:rsidP="00214E1B">
            <w:pPr>
              <w:rPr>
                <w:szCs w:val="22"/>
              </w:rPr>
            </w:pPr>
            <w:r>
              <w:rPr>
                <w:szCs w:val="22"/>
              </w:rPr>
              <w:t>Strophe 2: Nominativ und Genitiv sowie Dativ und Akkusativ in einer Zeile</w:t>
            </w:r>
          </w:p>
          <w:p w:rsidR="00214E1B" w:rsidRDefault="00214E1B" w:rsidP="00214E1B">
            <w:pPr>
              <w:rPr>
                <w:szCs w:val="22"/>
              </w:rPr>
            </w:pPr>
            <w:r>
              <w:rPr>
                <w:szCs w:val="22"/>
              </w:rPr>
              <w:t xml:space="preserve">Wirkung: statt grammatikalischer Korrektheit </w:t>
            </w:r>
          </w:p>
          <w:p w:rsidR="00214E1B" w:rsidRDefault="00214E1B" w:rsidP="00214E1B">
            <w:pPr>
              <w:rPr>
                <w:szCs w:val="22"/>
              </w:rPr>
            </w:pPr>
            <w:r>
              <w:rPr>
                <w:szCs w:val="22"/>
              </w:rPr>
              <w:t>nun</w:t>
            </w:r>
            <w:r w:rsidR="0011755E">
              <w:rPr>
                <w:szCs w:val="22"/>
              </w:rPr>
              <w:t xml:space="preserve"> Ausdruck eines zutiefst menschlichen Wunsches</w:t>
            </w:r>
          </w:p>
          <w:p w:rsidR="00214E1B" w:rsidRDefault="00214E1B" w:rsidP="00214E1B">
            <w:pPr>
              <w:rPr>
                <w:szCs w:val="22"/>
              </w:rPr>
            </w:pPr>
          </w:p>
          <w:p w:rsidR="0011755E" w:rsidRDefault="0011755E" w:rsidP="00214E1B">
            <w:pPr>
              <w:rPr>
                <w:szCs w:val="22"/>
              </w:rPr>
            </w:pPr>
          </w:p>
          <w:p w:rsidR="0011755E" w:rsidRDefault="0011755E" w:rsidP="00214E1B">
            <w:pPr>
              <w:rPr>
                <w:szCs w:val="22"/>
              </w:rPr>
            </w:pPr>
          </w:p>
          <w:p w:rsidR="0011755E" w:rsidRDefault="0011755E" w:rsidP="00214E1B">
            <w:pPr>
              <w:rPr>
                <w:szCs w:val="22"/>
              </w:rPr>
            </w:pPr>
            <w:r>
              <w:rPr>
                <w:szCs w:val="22"/>
              </w:rPr>
              <w:t>Dativ: das neue Substantiv "Demut" entsteht</w:t>
            </w:r>
          </w:p>
          <w:p w:rsidR="0011755E" w:rsidRDefault="0011755E" w:rsidP="00214E1B">
            <w:pPr>
              <w:rPr>
                <w:szCs w:val="22"/>
              </w:rPr>
            </w:pPr>
            <w:r>
              <w:rPr>
                <w:szCs w:val="22"/>
              </w:rPr>
              <w:t>aus der Zusammenziehung (Kontraktion) von Artikel und dem bislang deklinierten Substa</w:t>
            </w:r>
            <w:r>
              <w:rPr>
                <w:szCs w:val="22"/>
              </w:rPr>
              <w:t>n</w:t>
            </w:r>
            <w:r>
              <w:rPr>
                <w:szCs w:val="22"/>
              </w:rPr>
              <w:t>tiv "Mut"</w:t>
            </w:r>
          </w:p>
          <w:p w:rsidR="00C41A23" w:rsidRDefault="00C41A23" w:rsidP="00214E1B">
            <w:pPr>
              <w:rPr>
                <w:szCs w:val="22"/>
              </w:rPr>
            </w:pPr>
            <w:r>
              <w:rPr>
                <w:szCs w:val="22"/>
              </w:rPr>
              <w:t>Neue Situation/ neuer Fall: statt Mut</w:t>
            </w:r>
            <w:r w:rsidR="00667A45">
              <w:rPr>
                <w:szCs w:val="22"/>
              </w:rPr>
              <w:t xml:space="preserve"> nun die</w:t>
            </w:r>
            <w:r>
              <w:rPr>
                <w:szCs w:val="22"/>
              </w:rPr>
              <w:t xml:space="preserve"> Gegenposition; Überschrift </w:t>
            </w:r>
            <w:r w:rsidR="00667A45">
              <w:rPr>
                <w:szCs w:val="22"/>
              </w:rPr>
              <w:t>"</w:t>
            </w:r>
            <w:r>
              <w:rPr>
                <w:szCs w:val="22"/>
              </w:rPr>
              <w:t>Beugung</w:t>
            </w:r>
            <w:r w:rsidR="00667A45">
              <w:rPr>
                <w:szCs w:val="22"/>
              </w:rPr>
              <w:t>"</w:t>
            </w:r>
            <w:r>
              <w:rPr>
                <w:szCs w:val="22"/>
              </w:rPr>
              <w:t xml:space="preserve"> erhält den Anklang an Verbeugung</w:t>
            </w:r>
            <w:r w:rsidR="00155AC9">
              <w:rPr>
                <w:szCs w:val="22"/>
              </w:rPr>
              <w:t>, Respekt</w:t>
            </w:r>
            <w:r>
              <w:rPr>
                <w:szCs w:val="22"/>
              </w:rPr>
              <w:t xml:space="preserve"> und Bescheidenheit</w:t>
            </w:r>
          </w:p>
          <w:p w:rsidR="00667A45" w:rsidRDefault="00667A45" w:rsidP="00214E1B">
            <w:pPr>
              <w:rPr>
                <w:szCs w:val="22"/>
              </w:rPr>
            </w:pPr>
          </w:p>
          <w:p w:rsidR="00667A45" w:rsidRDefault="00667A45" w:rsidP="00214E1B">
            <w:pPr>
              <w:rPr>
                <w:szCs w:val="22"/>
              </w:rPr>
            </w:pPr>
          </w:p>
          <w:p w:rsidR="00AF1CEF" w:rsidRDefault="00AF1CEF" w:rsidP="00214E1B">
            <w:pPr>
              <w:rPr>
                <w:szCs w:val="22"/>
              </w:rPr>
            </w:pPr>
          </w:p>
          <w:p w:rsidR="00667A45" w:rsidRDefault="00667A45" w:rsidP="00214E1B">
            <w:pPr>
              <w:rPr>
                <w:szCs w:val="22"/>
              </w:rPr>
            </w:pPr>
            <w:r>
              <w:rPr>
                <w:szCs w:val="22"/>
              </w:rPr>
              <w:t>relevant der Akkusativ</w:t>
            </w:r>
            <w:r w:rsidR="004539E6">
              <w:rPr>
                <w:szCs w:val="22"/>
              </w:rPr>
              <w:t xml:space="preserve"> "das Unrecht": </w:t>
            </w:r>
          </w:p>
          <w:p w:rsidR="004539E6" w:rsidRDefault="004539E6" w:rsidP="00214E1B">
            <w:pPr>
              <w:rPr>
                <w:szCs w:val="22"/>
              </w:rPr>
            </w:pPr>
            <w:r>
              <w:rPr>
                <w:szCs w:val="22"/>
              </w:rPr>
              <w:t>dadurch verliert das Verb aus der ersten Zeile  den Anklang an das grammatikalische Fac</w:t>
            </w:r>
            <w:r>
              <w:rPr>
                <w:szCs w:val="22"/>
              </w:rPr>
              <w:t>h</w:t>
            </w:r>
            <w:r>
              <w:rPr>
                <w:szCs w:val="22"/>
              </w:rPr>
              <w:t>wort "Deklination"</w:t>
            </w:r>
          </w:p>
          <w:p w:rsidR="00667A45" w:rsidRDefault="00667A45" w:rsidP="00667A45">
            <w:pPr>
              <w:rPr>
                <w:szCs w:val="22"/>
              </w:rPr>
            </w:pPr>
          </w:p>
          <w:p w:rsidR="002051A0" w:rsidRDefault="002051A0" w:rsidP="00667A45">
            <w:pPr>
              <w:rPr>
                <w:szCs w:val="22"/>
              </w:rPr>
            </w:pPr>
          </w:p>
          <w:p w:rsidR="00DF639B" w:rsidRDefault="00DF639B" w:rsidP="00667A45">
            <w:pPr>
              <w:rPr>
                <w:szCs w:val="22"/>
              </w:rPr>
            </w:pPr>
          </w:p>
          <w:p w:rsidR="00DF639B" w:rsidRDefault="002051A0" w:rsidP="00667A45">
            <w:pPr>
              <w:rPr>
                <w:szCs w:val="22"/>
              </w:rPr>
            </w:pPr>
            <w:r>
              <w:rPr>
                <w:szCs w:val="22"/>
              </w:rPr>
              <w:t>Kriegsgrund; Konfliktfall</w:t>
            </w:r>
          </w:p>
          <w:p w:rsidR="00F46622" w:rsidRDefault="00F46622" w:rsidP="00667A45">
            <w:pPr>
              <w:rPr>
                <w:szCs w:val="22"/>
              </w:rPr>
            </w:pPr>
          </w:p>
          <w:p w:rsidR="00F46622" w:rsidRDefault="00F46622" w:rsidP="00667A45">
            <w:pPr>
              <w:rPr>
                <w:szCs w:val="22"/>
              </w:rPr>
            </w:pPr>
            <w:r>
              <w:rPr>
                <w:szCs w:val="22"/>
              </w:rPr>
              <w:t>Spiel mit der verschiedenen Bedeutung von "Fall" (Kasus, Ausrutscher, Sachverhalt)</w:t>
            </w:r>
          </w:p>
          <w:p w:rsidR="002051A0" w:rsidRDefault="00F46622" w:rsidP="00667A45">
            <w:pPr>
              <w:rPr>
                <w:szCs w:val="22"/>
              </w:rPr>
            </w:pPr>
            <w:r>
              <w:rPr>
                <w:szCs w:val="22"/>
              </w:rPr>
              <w:t>Aufbau: die einzelnen Zeilen laufen auf die Schlusszeile zu</w:t>
            </w:r>
            <w:r w:rsidR="002051A0">
              <w:rPr>
                <w:szCs w:val="22"/>
              </w:rPr>
              <w:t>, die als "Pointe" den Katastr</w:t>
            </w:r>
            <w:r w:rsidR="002051A0">
              <w:rPr>
                <w:szCs w:val="22"/>
              </w:rPr>
              <w:t>o</w:t>
            </w:r>
            <w:r w:rsidR="002051A0">
              <w:rPr>
                <w:szCs w:val="22"/>
              </w:rPr>
              <w:t>phenfall markiert</w:t>
            </w:r>
          </w:p>
          <w:p w:rsidR="002051A0" w:rsidRDefault="002051A0" w:rsidP="00667A45">
            <w:pPr>
              <w:rPr>
                <w:szCs w:val="22"/>
              </w:rPr>
            </w:pPr>
            <w:r>
              <w:rPr>
                <w:szCs w:val="22"/>
              </w:rPr>
              <w:t>Form: Häufung von gleichen, aufeinanderfo</w:t>
            </w:r>
            <w:r>
              <w:rPr>
                <w:szCs w:val="22"/>
              </w:rPr>
              <w:t>l</w:t>
            </w:r>
            <w:r>
              <w:rPr>
                <w:szCs w:val="22"/>
              </w:rPr>
              <w:t>genden  En</w:t>
            </w:r>
            <w:r>
              <w:rPr>
                <w:szCs w:val="22"/>
              </w:rPr>
              <w:t>d</w:t>
            </w:r>
            <w:r>
              <w:rPr>
                <w:szCs w:val="22"/>
              </w:rPr>
              <w:t>reimen (</w:t>
            </w:r>
            <w:proofErr w:type="spellStart"/>
            <w:r>
              <w:rPr>
                <w:szCs w:val="22"/>
              </w:rPr>
              <w:t>Epiphern</w:t>
            </w:r>
            <w:proofErr w:type="spellEnd"/>
            <w:r>
              <w:rPr>
                <w:szCs w:val="22"/>
              </w:rPr>
              <w:t>)</w:t>
            </w:r>
          </w:p>
          <w:p w:rsidR="002051A0" w:rsidRDefault="002051A0" w:rsidP="00667A45">
            <w:pPr>
              <w:rPr>
                <w:szCs w:val="22"/>
              </w:rPr>
            </w:pPr>
            <w:r>
              <w:rPr>
                <w:szCs w:val="22"/>
              </w:rPr>
              <w:t>Abweichung und dadurch Hervorhebung: die letzte Zeile</w:t>
            </w:r>
          </w:p>
          <w:p w:rsidR="00F46622" w:rsidRDefault="002051A0" w:rsidP="00667A45">
            <w:pPr>
              <w:rPr>
                <w:szCs w:val="22"/>
              </w:rPr>
            </w:pPr>
            <w:r>
              <w:rPr>
                <w:szCs w:val="22"/>
              </w:rPr>
              <w:t xml:space="preserve">insgesamt: ein </w:t>
            </w:r>
            <w:proofErr w:type="spellStart"/>
            <w:r>
              <w:rPr>
                <w:szCs w:val="22"/>
              </w:rPr>
              <w:t>Warntext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2051A0" w:rsidRDefault="002051A0" w:rsidP="00667A45">
            <w:pPr>
              <w:rPr>
                <w:szCs w:val="22"/>
              </w:rPr>
            </w:pPr>
          </w:p>
          <w:p w:rsidR="002051A0" w:rsidRPr="00214E1B" w:rsidRDefault="002051A0" w:rsidP="00A34B56">
            <w:pPr>
              <w:rPr>
                <w:szCs w:val="22"/>
              </w:rPr>
            </w:pPr>
            <w:r>
              <w:rPr>
                <w:szCs w:val="22"/>
              </w:rPr>
              <w:t xml:space="preserve">Gemeinsamkeit aller drei Texte: mechanisch- grammatische Deklination erfährt </w:t>
            </w:r>
            <w:r w:rsidR="00A34B56">
              <w:rPr>
                <w:szCs w:val="22"/>
              </w:rPr>
              <w:t xml:space="preserve">einen </w:t>
            </w:r>
            <w:r>
              <w:rPr>
                <w:szCs w:val="22"/>
              </w:rPr>
              <w:t>Dreh</w:t>
            </w:r>
            <w:r w:rsidR="00A34B56">
              <w:rPr>
                <w:szCs w:val="22"/>
              </w:rPr>
              <w:t xml:space="preserve"> hin in den semantisch-moralischen Bereich</w:t>
            </w:r>
            <w:r>
              <w:rPr>
                <w:szCs w:val="22"/>
              </w:rPr>
              <w:t xml:space="preserve"> </w:t>
            </w:r>
          </w:p>
        </w:tc>
      </w:tr>
    </w:tbl>
    <w:p w:rsidR="00214E1B" w:rsidRDefault="00214E1B" w:rsidP="00214E1B">
      <w:pPr>
        <w:ind w:left="567"/>
        <w:rPr>
          <w:b/>
          <w:sz w:val="22"/>
          <w:szCs w:val="22"/>
        </w:rPr>
      </w:pPr>
    </w:p>
    <w:p w:rsidR="00F3462E" w:rsidRDefault="00F3462E"/>
    <w:p w:rsidR="004539E6" w:rsidRDefault="004539E6"/>
    <w:sectPr w:rsidR="004539E6" w:rsidSect="00F34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214E1B"/>
    <w:rsid w:val="0011755E"/>
    <w:rsid w:val="0012635B"/>
    <w:rsid w:val="00155AC9"/>
    <w:rsid w:val="002051A0"/>
    <w:rsid w:val="00214E1B"/>
    <w:rsid w:val="004539E6"/>
    <w:rsid w:val="004E01A0"/>
    <w:rsid w:val="00667A45"/>
    <w:rsid w:val="009A5E54"/>
    <w:rsid w:val="00A34B56"/>
    <w:rsid w:val="00AF1CEF"/>
    <w:rsid w:val="00C41A23"/>
    <w:rsid w:val="00DA4935"/>
    <w:rsid w:val="00DF639B"/>
    <w:rsid w:val="00F3462E"/>
    <w:rsid w:val="00F46622"/>
    <w:rsid w:val="00F5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4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1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5</cp:revision>
  <dcterms:created xsi:type="dcterms:W3CDTF">2020-10-16T10:11:00Z</dcterms:created>
  <dcterms:modified xsi:type="dcterms:W3CDTF">2020-10-20T16:40:00Z</dcterms:modified>
</cp:coreProperties>
</file>