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7087F" w:rsidRPr="00E8371A" w:rsidRDefault="0007087F" w:rsidP="0007087F">
      <w:pPr>
        <w:jc w:val="center"/>
        <w:rPr>
          <w:b/>
          <w:sz w:val="28"/>
        </w:rPr>
      </w:pPr>
      <w:r w:rsidRPr="00D60EF8">
        <w:rPr>
          <w:b/>
          <w:sz w:val="28"/>
        </w:rPr>
        <w:t>Kabale und Liebe: Aristotelischer Bau der Tragödie</w:t>
      </w:r>
    </w:p>
    <w:tbl>
      <w:tblPr>
        <w:tblStyle w:val="Tabellengitternetz"/>
        <w:tblW w:w="0" w:type="auto"/>
        <w:tblLook w:val="04A0"/>
      </w:tblPr>
      <w:tblGrid>
        <w:gridCol w:w="2660"/>
        <w:gridCol w:w="6520"/>
        <w:gridCol w:w="5247"/>
      </w:tblGrid>
      <w:tr w:rsidR="00E8371A" w:rsidTr="006F62E2">
        <w:tc>
          <w:tcPr>
            <w:tcW w:w="2660" w:type="dxa"/>
          </w:tcPr>
          <w:p w:rsidR="00E8371A" w:rsidRDefault="00E8371A" w:rsidP="006F62E2">
            <w:pPr>
              <w:jc w:val="center"/>
            </w:pPr>
            <w:r>
              <w:t>AKTE</w:t>
            </w:r>
          </w:p>
        </w:tc>
        <w:tc>
          <w:tcPr>
            <w:tcW w:w="6520" w:type="dxa"/>
          </w:tcPr>
          <w:p w:rsidR="00E8371A" w:rsidRDefault="00E8371A" w:rsidP="006F62E2">
            <w:pPr>
              <w:jc w:val="center"/>
            </w:pPr>
            <w:r>
              <w:t>INHALTSZUSAMMENFASSUNG</w:t>
            </w:r>
          </w:p>
        </w:tc>
        <w:tc>
          <w:tcPr>
            <w:tcW w:w="5247" w:type="dxa"/>
          </w:tcPr>
          <w:p w:rsidR="00E8371A" w:rsidRDefault="00E8371A" w:rsidP="006F62E2">
            <w:pPr>
              <w:jc w:val="center"/>
            </w:pPr>
            <w:r>
              <w:t>THEMATIK</w:t>
            </w:r>
          </w:p>
        </w:tc>
      </w:tr>
      <w:tr w:rsidR="00E8371A" w:rsidTr="006F62E2">
        <w:tc>
          <w:tcPr>
            <w:tcW w:w="2660" w:type="dxa"/>
          </w:tcPr>
          <w:p w:rsidR="00E8371A" w:rsidRDefault="00E8371A" w:rsidP="006F62E2">
            <w:r>
              <w:t>I. Akt</w:t>
            </w:r>
          </w:p>
          <w:p w:rsidR="00E8371A" w:rsidRDefault="00E8371A" w:rsidP="006F62E2">
            <w:r>
              <w:t>EXPOSITION</w:t>
            </w:r>
          </w:p>
        </w:tc>
        <w:tc>
          <w:tcPr>
            <w:tcW w:w="6520" w:type="dxa"/>
          </w:tcPr>
          <w:p w:rsidR="00E8371A" w:rsidRDefault="00E8371A" w:rsidP="006F62E2">
            <w:r>
              <w:t xml:space="preserve">Vorstellung von </w:t>
            </w:r>
          </w:p>
          <w:p w:rsidR="00E8371A" w:rsidRDefault="00E8371A" w:rsidP="006F62E2">
            <w:r>
              <w:t xml:space="preserve">a) Held und Gegenfiguren, </w:t>
            </w:r>
          </w:p>
          <w:p w:rsidR="00E8371A" w:rsidRDefault="00E8371A" w:rsidP="006F62E2">
            <w:r>
              <w:t xml:space="preserve">b) des Schauplatzes: Bürgerwelt und </w:t>
            </w:r>
            <w:proofErr w:type="spellStart"/>
            <w:r>
              <w:t>Hofcamarilla</w:t>
            </w:r>
            <w:proofErr w:type="spellEnd"/>
            <w:r>
              <w:t xml:space="preserve"> </w:t>
            </w:r>
          </w:p>
          <w:p w:rsidR="00E8371A" w:rsidRDefault="00E8371A" w:rsidP="006F62E2">
            <w:r>
              <w:t>c) Beginn der Liebeshandlung zwischen F und L + Hinweis auf Konflikte  (Einwände des alten Miller + Anlaufen der Kabale: Verheiratung Fs mit Lady M; Rolle v. Kalbs und Wurms</w:t>
            </w:r>
          </w:p>
          <w:p w:rsidR="00E8371A" w:rsidRDefault="00E8371A" w:rsidP="006F62E2"/>
        </w:tc>
        <w:tc>
          <w:tcPr>
            <w:tcW w:w="5247" w:type="dxa"/>
          </w:tcPr>
          <w:p w:rsidR="00E8371A" w:rsidRDefault="00E8371A" w:rsidP="006F62E2">
            <w:r>
              <w:t>Standesgegensätze - moralische Gegensätze (christlich-bürgerliche Moral vs. skrupellose Machtgier / Genus</w:t>
            </w:r>
            <w:r>
              <w:t>s</w:t>
            </w:r>
            <w:r>
              <w:t>sucht</w:t>
            </w:r>
          </w:p>
          <w:p w:rsidR="00E8371A" w:rsidRDefault="00E8371A" w:rsidP="006F62E2">
            <w:r>
              <w:t>Naturrecht der Liebenden vs. Standesschranken</w:t>
            </w:r>
          </w:p>
          <w:p w:rsidR="00E8371A" w:rsidRDefault="00E8371A" w:rsidP="006F62E2">
            <w:r>
              <w:t>individuelle Unterschiede der Personen zur Liebe:</w:t>
            </w:r>
          </w:p>
          <w:p w:rsidR="00E8371A" w:rsidRDefault="00E8371A" w:rsidP="006F62E2">
            <w:r>
              <w:t>- Miller: bürgerliche Skepsis</w:t>
            </w:r>
          </w:p>
          <w:p w:rsidR="00E8371A" w:rsidRDefault="00E8371A" w:rsidP="006F62E2">
            <w:r>
              <w:t>- F: unbekümmerte, unbedingte, hochfahrende Leide</w:t>
            </w:r>
            <w:r>
              <w:t>n</w:t>
            </w:r>
            <w:r>
              <w:t>schaft ("Gebirge wie Treppen", 272/ I/4)</w:t>
            </w:r>
          </w:p>
        </w:tc>
      </w:tr>
      <w:tr w:rsidR="00E8371A" w:rsidTr="006F62E2">
        <w:tc>
          <w:tcPr>
            <w:tcW w:w="2660" w:type="dxa"/>
          </w:tcPr>
          <w:p w:rsidR="00E8371A" w:rsidRPr="001865CC" w:rsidRDefault="00E8371A" w:rsidP="006F62E2">
            <w:r w:rsidRPr="001865CC">
              <w:t>II. Akt</w:t>
            </w:r>
          </w:p>
          <w:p w:rsidR="00E8371A" w:rsidRPr="001865CC" w:rsidRDefault="00E8371A" w:rsidP="006F62E2">
            <w:r w:rsidRPr="001865CC">
              <w:t>STEIGENDE HANDLUNG</w:t>
            </w:r>
          </w:p>
          <w:p w:rsidR="00E8371A" w:rsidRPr="001865CC" w:rsidRDefault="00E8371A" w:rsidP="006F62E2">
            <w:r w:rsidRPr="001865CC">
              <w:t>erregendes Moment</w:t>
            </w:r>
          </w:p>
        </w:tc>
        <w:tc>
          <w:tcPr>
            <w:tcW w:w="6520" w:type="dxa"/>
          </w:tcPr>
          <w:p w:rsidR="00E8371A" w:rsidRPr="001865CC" w:rsidRDefault="00E8371A" w:rsidP="006F62E2">
            <w:r w:rsidRPr="001865CC">
              <w:t>Kammerdiener-Szene</w:t>
            </w:r>
          </w:p>
          <w:p w:rsidR="00E8371A" w:rsidRPr="001865CC" w:rsidRDefault="00E8371A" w:rsidP="006F62E2"/>
          <w:p w:rsidR="00E8371A" w:rsidRPr="001865CC" w:rsidRDefault="00E8371A" w:rsidP="006F62E2">
            <w:r w:rsidRPr="001865CC">
              <w:t xml:space="preserve">Absage Fs (Heirat mit Lady </w:t>
            </w:r>
            <w:proofErr w:type="spellStart"/>
            <w:r w:rsidRPr="001865CC">
              <w:t>Milford</w:t>
            </w:r>
            <w:proofErr w:type="spellEnd"/>
            <w:r w:rsidRPr="001865CC">
              <w:t>; Zorn der Lady)</w:t>
            </w:r>
          </w:p>
          <w:p w:rsidR="00E8371A" w:rsidRPr="001865CC" w:rsidRDefault="00E8371A" w:rsidP="006F62E2">
            <w:r w:rsidRPr="001865CC">
              <w:t>Weiterentwicklung der Kabale: Versuch der Trennung der Liebenden</w:t>
            </w:r>
          </w:p>
          <w:p w:rsidR="00E8371A" w:rsidRPr="001865CC" w:rsidRDefault="00E8371A" w:rsidP="006F62E2">
            <w:r w:rsidRPr="001865CC">
              <w:t>und sein Misslingen</w:t>
            </w:r>
          </w:p>
        </w:tc>
        <w:tc>
          <w:tcPr>
            <w:tcW w:w="5247" w:type="dxa"/>
          </w:tcPr>
          <w:p w:rsidR="00E8371A" w:rsidRPr="001865CC" w:rsidRDefault="00E8371A" w:rsidP="006F62E2">
            <w:r w:rsidRPr="001865CC">
              <w:t>Anklage der menschenverachtenden Praxis, mit Lande</w:t>
            </w:r>
            <w:r w:rsidRPr="001865CC">
              <w:t>s</w:t>
            </w:r>
            <w:r w:rsidRPr="001865CC">
              <w:t>kindern zu handeln; Ohnmacht der Untertanen; Zyni</w:t>
            </w:r>
            <w:r w:rsidRPr="001865CC">
              <w:t>s</w:t>
            </w:r>
            <w:r w:rsidRPr="001865CC">
              <w:t>mus der Werber; Untertan lediglich Werkzeug</w:t>
            </w:r>
          </w:p>
          <w:p w:rsidR="00E8371A" w:rsidRPr="001865CC" w:rsidRDefault="00E8371A" w:rsidP="006F62E2">
            <w:r w:rsidRPr="001865CC">
              <w:t>aufrecht-ehrbares Bürgertum vs. Verwerflichkeit des Adels (Luise als Lustobjekt eines adeligen Galans</w:t>
            </w:r>
          </w:p>
        </w:tc>
      </w:tr>
      <w:tr w:rsidR="00E8371A" w:rsidTr="006F62E2">
        <w:tc>
          <w:tcPr>
            <w:tcW w:w="2660" w:type="dxa"/>
          </w:tcPr>
          <w:p w:rsidR="00E8371A" w:rsidRPr="001865CC" w:rsidRDefault="00E8371A" w:rsidP="006F62E2">
            <w:r w:rsidRPr="001865CC">
              <w:t>III. Akt</w:t>
            </w:r>
          </w:p>
          <w:p w:rsidR="00E8371A" w:rsidRPr="001865CC" w:rsidRDefault="00E8371A" w:rsidP="006F62E2">
            <w:r w:rsidRPr="001865CC">
              <w:t>HÖHEPUNKT</w:t>
            </w:r>
          </w:p>
          <w:p w:rsidR="00E8371A" w:rsidRPr="001865CC" w:rsidRDefault="00E8371A" w:rsidP="006F62E2">
            <w:r w:rsidRPr="001865CC">
              <w:t>und</w:t>
            </w:r>
          </w:p>
          <w:p w:rsidR="00E8371A" w:rsidRPr="001865CC" w:rsidRDefault="00E8371A" w:rsidP="006F62E2">
            <w:r w:rsidRPr="001865CC">
              <w:t>PERIPETIE</w:t>
            </w:r>
          </w:p>
        </w:tc>
        <w:tc>
          <w:tcPr>
            <w:tcW w:w="6520" w:type="dxa"/>
          </w:tcPr>
          <w:p w:rsidR="00E8371A" w:rsidRPr="001865CC" w:rsidRDefault="00E8371A" w:rsidP="006F62E2">
            <w:r w:rsidRPr="001865CC">
              <w:t>Kabale: Entwickeln des Plans, Verhaftung des Vaters</w:t>
            </w:r>
          </w:p>
          <w:p w:rsidR="00E8371A" w:rsidRPr="001865CC" w:rsidRDefault="00E8371A" w:rsidP="006F62E2">
            <w:r w:rsidRPr="001865CC">
              <w:t>Wurm: Diktat des Briefs + Eid</w:t>
            </w:r>
          </w:p>
          <w:p w:rsidR="00E8371A" w:rsidRPr="001865CC" w:rsidRDefault="00E8371A" w:rsidP="006F62E2">
            <w:r w:rsidRPr="001865CC">
              <w:t>dazwischen: Eifersuchtsszene</w:t>
            </w:r>
          </w:p>
        </w:tc>
        <w:tc>
          <w:tcPr>
            <w:tcW w:w="5247" w:type="dxa"/>
          </w:tcPr>
          <w:p w:rsidR="00E8371A" w:rsidRPr="001865CC" w:rsidRDefault="00E8371A" w:rsidP="006F62E2">
            <w:r w:rsidRPr="001865CC">
              <w:t xml:space="preserve">teuflisch-skrupellose </w:t>
            </w:r>
            <w:proofErr w:type="spellStart"/>
            <w:r w:rsidRPr="001865CC">
              <w:t>Hofcamarilla</w:t>
            </w:r>
            <w:proofErr w:type="spellEnd"/>
            <w:r w:rsidRPr="001865CC">
              <w:t xml:space="preserve">; Satire gegen das </w:t>
            </w:r>
            <w:proofErr w:type="spellStart"/>
            <w:r w:rsidRPr="001865CC">
              <w:t>Hofschranzentum</w:t>
            </w:r>
            <w:proofErr w:type="spellEnd"/>
            <w:r w:rsidRPr="001865CC">
              <w:t xml:space="preserve"> (v. Kalb)</w:t>
            </w:r>
          </w:p>
          <w:p w:rsidR="00E8371A" w:rsidRPr="001865CC" w:rsidRDefault="00E8371A" w:rsidP="006F62E2">
            <w:r w:rsidRPr="001865CC">
              <w:t>Verblendung des Helden - kleinbürgerliches Eingebu</w:t>
            </w:r>
            <w:r w:rsidRPr="001865CC">
              <w:t>n</w:t>
            </w:r>
            <w:r w:rsidRPr="001865CC">
              <w:t xml:space="preserve">densein der Heldin - Verbindung als Frevel </w:t>
            </w:r>
          </w:p>
        </w:tc>
      </w:tr>
      <w:tr w:rsidR="00E8371A" w:rsidTr="006F62E2">
        <w:tc>
          <w:tcPr>
            <w:tcW w:w="2660" w:type="dxa"/>
          </w:tcPr>
          <w:p w:rsidR="00E8371A" w:rsidRPr="001865CC" w:rsidRDefault="00E8371A" w:rsidP="006F62E2">
            <w:r w:rsidRPr="001865CC">
              <w:t>IV. Akt</w:t>
            </w:r>
          </w:p>
          <w:p w:rsidR="00E8371A" w:rsidRPr="001865CC" w:rsidRDefault="00E8371A" w:rsidP="006F62E2">
            <w:r w:rsidRPr="001865CC">
              <w:t>FALLENDE HANDLUNG</w:t>
            </w:r>
          </w:p>
          <w:p w:rsidR="00E8371A" w:rsidRPr="001865CC" w:rsidRDefault="00E8371A" w:rsidP="006F62E2">
            <w:r w:rsidRPr="001865CC">
              <w:t>mit</w:t>
            </w:r>
          </w:p>
          <w:p w:rsidR="00E8371A" w:rsidRPr="001865CC" w:rsidRDefault="00E8371A" w:rsidP="006F62E2">
            <w:r w:rsidRPr="001865CC">
              <w:t>retardierendem Moment</w:t>
            </w:r>
          </w:p>
        </w:tc>
        <w:tc>
          <w:tcPr>
            <w:tcW w:w="6520" w:type="dxa"/>
          </w:tcPr>
          <w:p w:rsidR="00E8371A" w:rsidRPr="001865CC" w:rsidRDefault="00E8371A" w:rsidP="006F62E2">
            <w:r w:rsidRPr="001865CC">
              <w:t xml:space="preserve">F. entdeckt den Brief, stellt Kalb zur Rede/rasende Eifersucht </w:t>
            </w:r>
            <w:r w:rsidRPr="001865CC">
              <w:sym w:font="Wingdings" w:char="F0DF"/>
            </w:r>
            <w:r w:rsidRPr="001865CC">
              <w:t xml:space="preserve"> Wi</w:t>
            </w:r>
            <w:r w:rsidRPr="001865CC">
              <w:t>r</w:t>
            </w:r>
            <w:r w:rsidRPr="001865CC">
              <w:t>kung der Intrige</w:t>
            </w:r>
          </w:p>
          <w:p w:rsidR="00E8371A" w:rsidRPr="001865CC" w:rsidRDefault="00E8371A" w:rsidP="006F62E2">
            <w:r w:rsidRPr="001865CC">
              <w:t>Andeutung der Tötungsabsicht</w:t>
            </w:r>
          </w:p>
          <w:p w:rsidR="00E8371A" w:rsidRPr="001865CC" w:rsidRDefault="00E8371A" w:rsidP="006F62E2">
            <w:r w:rsidRPr="001865CC">
              <w:t>Lady M. + L: Begegnung der Rivalinnen (eigenständige Szene)</w:t>
            </w:r>
          </w:p>
        </w:tc>
        <w:tc>
          <w:tcPr>
            <w:tcW w:w="5247" w:type="dxa"/>
          </w:tcPr>
          <w:p w:rsidR="00E8371A" w:rsidRPr="001865CC" w:rsidRDefault="00E8371A" w:rsidP="006F62E2">
            <w:r w:rsidRPr="001865CC">
              <w:t>Schuld/ Verblendung des Helden: verrannt und ve</w:t>
            </w:r>
            <w:r w:rsidRPr="001865CC">
              <w:t>r</w:t>
            </w:r>
            <w:r w:rsidRPr="001865CC">
              <w:t>bohrt in Eifersucht</w:t>
            </w:r>
          </w:p>
          <w:p w:rsidR="00E8371A" w:rsidRPr="001865CC" w:rsidRDefault="00E8371A" w:rsidP="006F62E2">
            <w:r w:rsidRPr="001865CC">
              <w:t>emanzipatorisches Selbstbewusstsein, auf Tugend gründend (Ablehnung des Stellenangebots: sittliche Gefäh</w:t>
            </w:r>
            <w:r w:rsidRPr="001865CC">
              <w:t>r</w:t>
            </w:r>
            <w:r w:rsidRPr="001865CC">
              <w:t xml:space="preserve">dung); Überzeugungskraft bürgerlicher Moral  </w:t>
            </w:r>
            <w:r w:rsidRPr="001865CC">
              <w:sym w:font="Wingdings" w:char="F0E0"/>
            </w:r>
            <w:r w:rsidRPr="001865CC">
              <w:t xml:space="preserve"> Wa</w:t>
            </w:r>
            <w:r w:rsidRPr="001865CC">
              <w:t>n</w:t>
            </w:r>
            <w:r w:rsidRPr="001865CC">
              <w:t xml:space="preserve">del/ Läuterung/ Entsagung Lady </w:t>
            </w:r>
            <w:proofErr w:type="spellStart"/>
            <w:r w:rsidRPr="001865CC">
              <w:t>Milfords</w:t>
            </w:r>
            <w:proofErr w:type="spellEnd"/>
          </w:p>
        </w:tc>
      </w:tr>
      <w:tr w:rsidR="00E8371A" w:rsidTr="006F62E2">
        <w:tc>
          <w:tcPr>
            <w:tcW w:w="2660" w:type="dxa"/>
          </w:tcPr>
          <w:p w:rsidR="00E8371A" w:rsidRPr="001865CC" w:rsidRDefault="00E8371A" w:rsidP="006F62E2">
            <w:r w:rsidRPr="001865CC">
              <w:t>V. Akt</w:t>
            </w:r>
          </w:p>
          <w:p w:rsidR="00E8371A" w:rsidRPr="001865CC" w:rsidRDefault="00E8371A" w:rsidP="006F62E2">
            <w:r w:rsidRPr="001865CC">
              <w:t>KATASTROPHE</w:t>
            </w:r>
          </w:p>
          <w:p w:rsidR="00E8371A" w:rsidRPr="001865CC" w:rsidRDefault="00E8371A" w:rsidP="006F62E2">
            <w:r w:rsidRPr="001865CC">
              <w:t>Lösung des Konflikts</w:t>
            </w:r>
          </w:p>
        </w:tc>
        <w:tc>
          <w:tcPr>
            <w:tcW w:w="6520" w:type="dxa"/>
          </w:tcPr>
          <w:p w:rsidR="00E8371A" w:rsidRPr="001865CC" w:rsidRDefault="00E8371A" w:rsidP="006F62E2">
            <w:r w:rsidRPr="001865CC">
              <w:t>nach Fluchtplan Millers</w:t>
            </w:r>
          </w:p>
          <w:p w:rsidR="00E8371A" w:rsidRPr="001865CC" w:rsidRDefault="00E8371A" w:rsidP="006F62E2">
            <w:r w:rsidRPr="001865CC">
              <w:t>tritt F. auf: Vergiftung Ls + Selbsttötung</w:t>
            </w:r>
          </w:p>
          <w:p w:rsidR="00E8371A" w:rsidRPr="001865CC" w:rsidRDefault="00E8371A" w:rsidP="006F62E2">
            <w:r w:rsidRPr="001865CC">
              <w:t>im Tode: Erkenntnis des Irrtums + Versöhnung</w:t>
            </w:r>
          </w:p>
          <w:p w:rsidR="00E8371A" w:rsidRPr="001865CC" w:rsidRDefault="00E8371A" w:rsidP="006F62E2">
            <w:r w:rsidRPr="001865CC">
              <w:t>Bestrafung der Schuldigen</w:t>
            </w:r>
          </w:p>
        </w:tc>
        <w:tc>
          <w:tcPr>
            <w:tcW w:w="5247" w:type="dxa"/>
          </w:tcPr>
          <w:p w:rsidR="00E8371A" w:rsidRPr="001865CC" w:rsidRDefault="00E8371A" w:rsidP="006F62E2">
            <w:pPr>
              <w:ind w:left="459"/>
            </w:pPr>
            <w:r w:rsidRPr="001865CC">
              <w:t>Bürgertugend siegt über Unmoral des Adels</w:t>
            </w:r>
          </w:p>
          <w:p w:rsidR="00E8371A" w:rsidRPr="001865CC" w:rsidRDefault="00E8371A" w:rsidP="006F62E2">
            <w:pPr>
              <w:ind w:left="459"/>
            </w:pPr>
            <w:r w:rsidRPr="001865CC">
              <w:t>Herstellung höherer Gerechtigkeit</w:t>
            </w:r>
          </w:p>
          <w:p w:rsidR="00E8371A" w:rsidRPr="001865CC" w:rsidRDefault="00BB29BF" w:rsidP="006F62E2">
            <w:pPr>
              <w:ind w:left="459"/>
              <w:jc w:val="center"/>
            </w:pPr>
            <w:r w:rsidRPr="001865CC">
              <w:rPr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72.8pt;margin-top:-.1pt;width:29.25pt;height:20.25pt;flip:x y;z-index:251661312" o:connectortype="straight">
                  <v:stroke endarrow="block"/>
                </v:shape>
              </w:pict>
            </w:r>
            <w:r w:rsidRPr="001865CC">
              <w:rPr>
                <w:noProof/>
                <w:lang w:eastAsia="de-DE"/>
              </w:rPr>
              <w:pict>
                <v:shape id="_x0000_s1028" type="#_x0000_t32" style="position:absolute;left:0;text-align:left;margin-left:54.3pt;margin-top:-.15pt;width:23.25pt;height:12.75pt;flip:y;z-index:251660288" o:connectortype="straight">
                  <v:stroke endarrow="block"/>
                </v:shape>
              </w:pict>
            </w:r>
            <w:r w:rsidR="00E8371A" w:rsidRPr="001865CC">
              <w:t>EINFLÜSSE</w:t>
            </w:r>
          </w:p>
          <w:p w:rsidR="00E8371A" w:rsidRPr="001865CC" w:rsidRDefault="00E8371A" w:rsidP="006F62E2">
            <w:pPr>
              <w:ind w:left="459"/>
            </w:pPr>
            <w:r w:rsidRPr="001865CC">
              <w:t xml:space="preserve">AUFKLÄRUNG                           </w:t>
            </w:r>
          </w:p>
          <w:p w:rsidR="00E8371A" w:rsidRPr="001865CC" w:rsidRDefault="00E8371A" w:rsidP="006F62E2">
            <w:pPr>
              <w:ind w:left="459"/>
            </w:pPr>
            <w:r w:rsidRPr="001865CC">
              <w:t>STURM und DRANG                                KLASSIK</w:t>
            </w:r>
          </w:p>
        </w:tc>
      </w:tr>
    </w:tbl>
    <w:p w:rsidR="00E8371A" w:rsidRDefault="00E8371A" w:rsidP="00E8371A">
      <w:pPr>
        <w:rPr>
          <w:sz w:val="24"/>
        </w:rPr>
      </w:pPr>
      <w:r>
        <w:rPr>
          <w:sz w:val="24"/>
        </w:rPr>
        <w:t>didaktisches Vorgehen: nach Gesamtlektüre LZ-Kontrolle mit teilausgefüllter Tabelle</w:t>
      </w:r>
    </w:p>
    <w:sectPr w:rsidR="00E8371A" w:rsidSect="000708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087F"/>
    <w:rsid w:val="0007087F"/>
    <w:rsid w:val="0012673E"/>
    <w:rsid w:val="001865CC"/>
    <w:rsid w:val="0021734E"/>
    <w:rsid w:val="00367995"/>
    <w:rsid w:val="005E2AE1"/>
    <w:rsid w:val="00990A00"/>
    <w:rsid w:val="00AA2F45"/>
    <w:rsid w:val="00BB29BF"/>
    <w:rsid w:val="00D07127"/>
    <w:rsid w:val="00D60EF8"/>
    <w:rsid w:val="00E8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9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7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5</cp:revision>
  <dcterms:created xsi:type="dcterms:W3CDTF">2020-06-17T12:08:00Z</dcterms:created>
  <dcterms:modified xsi:type="dcterms:W3CDTF">2021-12-03T11:30:00Z</dcterms:modified>
</cp:coreProperties>
</file>