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40" w:rsidRPr="004C3C40" w:rsidRDefault="004C3C40" w:rsidP="004C3C40">
      <w:pPr>
        <w:keepNext/>
        <w:spacing w:after="240" w:line="300" w:lineRule="atLeast"/>
        <w:outlineLvl w:val="1"/>
        <w:rPr>
          <w:rFonts w:ascii="Arial" w:eastAsia="Times New Roman" w:hAnsi="Arial" w:cs="Arial"/>
          <w:b/>
          <w:bCs/>
          <w:i/>
          <w:iCs/>
          <w:sz w:val="26"/>
          <w:szCs w:val="26"/>
          <w:lang w:eastAsia="de-DE"/>
        </w:rPr>
      </w:pPr>
      <w:r w:rsidRPr="004C3C40">
        <w:rPr>
          <w:rFonts w:ascii="Arial" w:eastAsia="Times New Roman" w:hAnsi="Arial" w:cs="Arial"/>
          <w:b/>
          <w:bCs/>
          <w:i/>
          <w:iCs/>
          <w:sz w:val="26"/>
          <w:szCs w:val="26"/>
          <w:lang w:eastAsia="de-DE"/>
        </w:rPr>
        <w:t xml:space="preserve">Elisabeth </w:t>
      </w:r>
      <w:proofErr w:type="spellStart"/>
      <w:r w:rsidRPr="004C3C40">
        <w:rPr>
          <w:rFonts w:ascii="Arial" w:eastAsia="Times New Roman" w:hAnsi="Arial" w:cs="Arial"/>
          <w:b/>
          <w:bCs/>
          <w:i/>
          <w:iCs/>
          <w:sz w:val="26"/>
          <w:szCs w:val="26"/>
          <w:lang w:eastAsia="de-DE"/>
        </w:rPr>
        <w:t>Langgässer</w:t>
      </w:r>
      <w:proofErr w:type="spellEnd"/>
      <w:r w:rsidRPr="004C3C40">
        <w:rPr>
          <w:rFonts w:ascii="Arial" w:eastAsia="Times New Roman" w:hAnsi="Arial" w:cs="Arial"/>
          <w:b/>
          <w:bCs/>
          <w:i/>
          <w:iCs/>
          <w:sz w:val="26"/>
          <w:szCs w:val="26"/>
          <w:lang w:eastAsia="de-DE"/>
        </w:rPr>
        <w:t xml:space="preserve"> </w:t>
      </w:r>
    </w:p>
    <w:p w:rsidR="004C3C40" w:rsidRPr="004C3C40" w:rsidRDefault="004C3C40" w:rsidP="004C3C40">
      <w:pPr>
        <w:keepNext/>
        <w:spacing w:after="240" w:line="300" w:lineRule="atLeast"/>
        <w:outlineLvl w:val="0"/>
        <w:rPr>
          <w:rFonts w:ascii="Arial" w:eastAsia="Times New Roman" w:hAnsi="Arial" w:cs="Arial"/>
          <w:b/>
          <w:bCs/>
          <w:kern w:val="36"/>
          <w:sz w:val="26"/>
          <w:szCs w:val="26"/>
          <w:lang w:eastAsia="de-DE"/>
        </w:rPr>
      </w:pPr>
      <w:r w:rsidRPr="004C3C40">
        <w:rPr>
          <w:rFonts w:ascii="Arial" w:eastAsia="Times New Roman" w:hAnsi="Arial" w:cs="Arial"/>
          <w:b/>
          <w:bCs/>
          <w:kern w:val="36"/>
          <w:sz w:val="26"/>
          <w:szCs w:val="26"/>
          <w:lang w:eastAsia="de-DE"/>
        </w:rPr>
        <w:t xml:space="preserve">Saisonbeginn </w:t>
      </w:r>
    </w:p>
    <w:p w:rsidR="004C3C40" w:rsidRPr="004C3C40" w:rsidRDefault="004C3C40" w:rsidP="004C3C40">
      <w:pPr>
        <w:spacing w:after="120" w:line="300" w:lineRule="atLeast"/>
        <w:rPr>
          <w:rFonts w:ascii="Arial" w:eastAsia="Times New Roman" w:hAnsi="Arial" w:cs="Arial"/>
          <w:sz w:val="24"/>
          <w:szCs w:val="24"/>
          <w:lang w:eastAsia="de-DE"/>
        </w:rPr>
      </w:pPr>
      <w:r w:rsidRPr="004C3C40">
        <w:rPr>
          <w:rFonts w:ascii="Arial" w:eastAsia="Times New Roman" w:hAnsi="Arial" w:cs="Arial"/>
          <w:sz w:val="24"/>
          <w:szCs w:val="24"/>
          <w:lang w:eastAsia="de-DE"/>
        </w:rPr>
        <w:t xml:space="preserve">Die Arbeiter kamen mit ihrem Schild und einem hölzernen Pfosten, auf den es genagelt werden sollte, zu dem Eingang der Ortschaft, die hoch in den Bergen an der letzten Passkehre lag. Es </w:t>
      </w:r>
      <w:r w:rsidRPr="004C3C40">
        <w:rPr>
          <w:rFonts w:ascii="Arial" w:eastAsia="Times New Roman" w:hAnsi="Arial" w:cs="Arial"/>
          <w:bCs/>
          <w:sz w:val="24"/>
          <w:szCs w:val="24"/>
          <w:lang w:eastAsia="de-DE"/>
        </w:rPr>
        <w:t>war ein heißer</w:t>
      </w:r>
      <w:r w:rsidRPr="004C3C40">
        <w:rPr>
          <w:rFonts w:ascii="Arial" w:eastAsia="Times New Roman" w:hAnsi="Arial" w:cs="Arial"/>
          <w:sz w:val="24"/>
          <w:szCs w:val="24"/>
          <w:lang w:eastAsia="de-DE"/>
        </w:rPr>
        <w:t xml:space="preserve"> Spätfrühlingstag, die Schneegrenze hatte sich schon hinauf zu den Gletscherwänden gezogen. Überall standen die Wiesen wieder in Saft und Kraft; die Wucherblume verschwendete sich, </w:t>
      </w:r>
      <w:r w:rsidRPr="004C3C40">
        <w:rPr>
          <w:rFonts w:ascii="Arial" w:eastAsia="Times New Roman" w:hAnsi="Arial" w:cs="Arial"/>
          <w:bCs/>
          <w:sz w:val="24"/>
          <w:szCs w:val="24"/>
          <w:lang w:eastAsia="de-DE"/>
        </w:rPr>
        <w:t>der Löwenzahn</w:t>
      </w:r>
      <w:r w:rsidRPr="004C3C40">
        <w:rPr>
          <w:rFonts w:ascii="Arial" w:eastAsia="Times New Roman" w:hAnsi="Arial" w:cs="Arial"/>
          <w:sz w:val="24"/>
          <w:szCs w:val="24"/>
          <w:lang w:eastAsia="de-DE"/>
        </w:rPr>
        <w:t xml:space="preserve"> strotzte und blähte sein Haupt über den milchigen Stängeln; Trollblumen, welche wie eingefettet mit gelber Sahne waren, platzten vor Glück und in strahlenden Tümpeln </w:t>
      </w:r>
      <w:proofErr w:type="spellStart"/>
      <w:r w:rsidRPr="004C3C40">
        <w:rPr>
          <w:rFonts w:ascii="Arial" w:eastAsia="Times New Roman" w:hAnsi="Arial" w:cs="Arial"/>
          <w:sz w:val="24"/>
          <w:szCs w:val="24"/>
          <w:lang w:eastAsia="de-DE"/>
        </w:rPr>
        <w:t>kleinblütiger</w:t>
      </w:r>
      <w:proofErr w:type="spellEnd"/>
      <w:r w:rsidRPr="004C3C40">
        <w:rPr>
          <w:rFonts w:ascii="Arial" w:eastAsia="Times New Roman" w:hAnsi="Arial" w:cs="Arial"/>
          <w:sz w:val="24"/>
          <w:szCs w:val="24"/>
          <w:lang w:eastAsia="de-DE"/>
        </w:rPr>
        <w:t xml:space="preserve"> </w:t>
      </w:r>
      <w:r w:rsidRPr="004C3C40">
        <w:rPr>
          <w:rFonts w:ascii="Arial" w:eastAsia="Times New Roman" w:hAnsi="Arial" w:cs="Arial"/>
          <w:bCs/>
          <w:sz w:val="24"/>
          <w:szCs w:val="24"/>
          <w:lang w:eastAsia="de-DE"/>
        </w:rPr>
        <w:t>Enziane spiegelte sich</w:t>
      </w:r>
      <w:r w:rsidRPr="004C3C40">
        <w:rPr>
          <w:rFonts w:ascii="Arial" w:eastAsia="Times New Roman" w:hAnsi="Arial" w:cs="Arial"/>
          <w:sz w:val="24"/>
          <w:szCs w:val="24"/>
          <w:lang w:eastAsia="de-DE"/>
        </w:rPr>
        <w:t xml:space="preserve"> ein Himmel von unwahrscheinlichem Blau. Auch die Häuser und Gasthöfe waren wie neu: </w:t>
      </w:r>
      <w:r w:rsidRPr="004C3C40">
        <w:rPr>
          <w:rFonts w:ascii="Arial" w:eastAsia="Times New Roman" w:hAnsi="Arial" w:cs="Arial"/>
          <w:bCs/>
          <w:sz w:val="24"/>
          <w:szCs w:val="24"/>
          <w:lang w:eastAsia="de-DE"/>
        </w:rPr>
        <w:t>ihre Fensterladen</w:t>
      </w:r>
      <w:r w:rsidRPr="004C3C40">
        <w:rPr>
          <w:rFonts w:ascii="Arial" w:eastAsia="Times New Roman" w:hAnsi="Arial" w:cs="Arial"/>
          <w:sz w:val="24"/>
          <w:szCs w:val="24"/>
          <w:lang w:eastAsia="de-DE"/>
        </w:rPr>
        <w:t xml:space="preserve"> frisch angestrichen, die Schindeldächer gut ausgebessert, die Scherenzäune ergänzt. Ein Atemzug noch, dann würden die Fremden, die Sommergäste kommen – die Lehrerinnen, die mutigen Sachsen, die Kinderreichen, die Alpinisten, aber vor allem die Autobesitzer in ihren großen Wagen ... Röhr und Mercedes, Fiat und Opel blitzend von Chrom und Glas. Das Geld würde anrollen. </w:t>
      </w:r>
      <w:r w:rsidRPr="004C3C40">
        <w:rPr>
          <w:rFonts w:ascii="Arial" w:eastAsia="Times New Roman" w:hAnsi="Arial" w:cs="Arial"/>
          <w:bCs/>
          <w:sz w:val="24"/>
          <w:szCs w:val="24"/>
          <w:lang w:eastAsia="de-DE"/>
        </w:rPr>
        <w:t>Alles war</w:t>
      </w:r>
      <w:r w:rsidRPr="004C3C40">
        <w:rPr>
          <w:rFonts w:ascii="Arial" w:eastAsia="Times New Roman" w:hAnsi="Arial" w:cs="Arial"/>
          <w:sz w:val="24"/>
          <w:szCs w:val="24"/>
          <w:lang w:eastAsia="de-DE"/>
        </w:rPr>
        <w:t xml:space="preserve"> darauf vorbereitet. Ein Schild kam zum anderen, die Haarnadelkurve zu dem Totenkopf, Kilometerschilder und Schilder für Fußgänger: zwei Minuten zum Cafe Alpenrose. </w:t>
      </w:r>
    </w:p>
    <w:p w:rsidR="004C3C40" w:rsidRPr="004C3C40" w:rsidRDefault="004C3C40" w:rsidP="004C3C40">
      <w:pPr>
        <w:spacing w:after="120" w:line="300" w:lineRule="atLeast"/>
        <w:rPr>
          <w:rFonts w:ascii="Arial" w:eastAsia="Times New Roman" w:hAnsi="Arial" w:cs="Arial"/>
          <w:sz w:val="24"/>
          <w:szCs w:val="24"/>
          <w:lang w:eastAsia="de-DE"/>
        </w:rPr>
      </w:pPr>
      <w:r w:rsidRPr="004C3C40">
        <w:rPr>
          <w:rFonts w:ascii="Arial" w:eastAsia="Times New Roman" w:hAnsi="Arial" w:cs="Arial"/>
          <w:sz w:val="24"/>
          <w:szCs w:val="24"/>
          <w:lang w:eastAsia="de-DE"/>
        </w:rPr>
        <w:t xml:space="preserve">An der Stelle, wo die Männer den Pfosten in die Erde einrammen wollten, stand ein Holzkreuz, über dem Kopf des Christus war auch ein Schild angebracht. Seine Inschrift war bis heute die gleiche, wie sie Pilatus entworfen hatte: J.N.R.J. – die Enttäuschung darüber, dass es im Grunde hätte heißen sollen: Er behauptet nur, dieser König zu sein, hatte im Laufe der Jahrhunderte an Heftigkeit eingebüßt. Die beiden Männer, welche den Pfosten, das Schild und die große Schaufel, um den Pfosten in die Erde zu graben auf ihren Schultern trugen, setzten alles unter dem Wegekreuz ab; der Dritte stellte den Werkzeugkasten, Hammer, Zange und Nägel daneben und spuckte ermunternd aus. </w:t>
      </w:r>
    </w:p>
    <w:p w:rsidR="004C3C40" w:rsidRPr="004C3C40" w:rsidRDefault="004C3C40" w:rsidP="004C3C40">
      <w:pPr>
        <w:spacing w:after="120" w:line="300" w:lineRule="atLeast"/>
        <w:rPr>
          <w:rFonts w:ascii="Arial" w:eastAsia="Times New Roman" w:hAnsi="Arial" w:cs="Arial"/>
          <w:sz w:val="24"/>
          <w:szCs w:val="24"/>
          <w:lang w:eastAsia="de-DE"/>
        </w:rPr>
      </w:pPr>
      <w:r w:rsidRPr="004C3C40">
        <w:rPr>
          <w:rFonts w:ascii="Arial" w:eastAsia="Times New Roman" w:hAnsi="Arial" w:cs="Arial"/>
          <w:sz w:val="24"/>
          <w:szCs w:val="24"/>
          <w:lang w:eastAsia="de-DE"/>
        </w:rPr>
        <w:t xml:space="preserve">Nun beratschlagten die drei Männer, an welcher Stelle die Inschrift des Schildes am </w:t>
      </w:r>
      <w:proofErr w:type="spellStart"/>
      <w:r w:rsidRPr="004C3C40">
        <w:rPr>
          <w:rFonts w:ascii="Arial" w:eastAsia="Times New Roman" w:hAnsi="Arial" w:cs="Arial"/>
          <w:sz w:val="24"/>
          <w:szCs w:val="24"/>
          <w:lang w:eastAsia="de-DE"/>
        </w:rPr>
        <w:t>Besten</w:t>
      </w:r>
      <w:proofErr w:type="spellEnd"/>
      <w:r w:rsidRPr="004C3C40">
        <w:rPr>
          <w:rFonts w:ascii="Arial" w:eastAsia="Times New Roman" w:hAnsi="Arial" w:cs="Arial"/>
          <w:sz w:val="24"/>
          <w:szCs w:val="24"/>
          <w:lang w:eastAsia="de-DE"/>
        </w:rPr>
        <w:t xml:space="preserve"> zur Geltung käme; sie sollte für alle, welche das Dorf auf dem breiten </w:t>
      </w:r>
      <w:proofErr w:type="spellStart"/>
      <w:r w:rsidRPr="004C3C40">
        <w:rPr>
          <w:rFonts w:ascii="Arial" w:eastAsia="Times New Roman" w:hAnsi="Arial" w:cs="Arial"/>
          <w:sz w:val="24"/>
          <w:szCs w:val="24"/>
          <w:lang w:eastAsia="de-DE"/>
        </w:rPr>
        <w:t>Passweg</w:t>
      </w:r>
      <w:proofErr w:type="spellEnd"/>
      <w:r w:rsidRPr="004C3C40">
        <w:rPr>
          <w:rFonts w:ascii="Arial" w:eastAsia="Times New Roman" w:hAnsi="Arial" w:cs="Arial"/>
          <w:sz w:val="24"/>
          <w:szCs w:val="24"/>
          <w:lang w:eastAsia="de-DE"/>
        </w:rPr>
        <w:t xml:space="preserve"> betraten, besser: befuhren, als Blickfang dienen und nicht zu verfehlen sein. Man kam also überein, das Schild kurz vor dem Wegekreuz anzubringen gewissermaßen als Gruß, den die Ortschaft jedem Fremden entgegenschickte. Leider stellte sich aber heraus, dass der Pfosten dann in den Pflasterbelag einer Tankstelle hätte gesetzt werden müssen – eine Sache, die sich von selbst verbot, da die Wagen, besonders die größeren, dann am Wenden behindert waren. Die Männer schleppten also den Pfosten noch ein Stück weiter hinaus bis zu der Gemeindewiese und wollten schon mit der Arbeit beginnen, als ihnen auffiel, dass diese Stelle bereits zu weit von dem Ortsschild entfernt war, das den Namen angab, und die Gemeinde, zu welcher der Flecken gehörte. Wenn also das Dorf den Vorzug dieses Schildes und seiner Inschrift für sich beanspruchen wollte, musste das Schild näher rücken – am </w:t>
      </w:r>
      <w:proofErr w:type="spellStart"/>
      <w:r w:rsidRPr="004C3C40">
        <w:rPr>
          <w:rFonts w:ascii="Arial" w:eastAsia="Times New Roman" w:hAnsi="Arial" w:cs="Arial"/>
          <w:sz w:val="24"/>
          <w:szCs w:val="24"/>
          <w:lang w:eastAsia="de-DE"/>
        </w:rPr>
        <w:t>Besten</w:t>
      </w:r>
      <w:proofErr w:type="spellEnd"/>
      <w:r w:rsidRPr="004C3C40">
        <w:rPr>
          <w:rFonts w:ascii="Arial" w:eastAsia="Times New Roman" w:hAnsi="Arial" w:cs="Arial"/>
          <w:sz w:val="24"/>
          <w:szCs w:val="24"/>
          <w:lang w:eastAsia="de-DE"/>
        </w:rPr>
        <w:t xml:space="preserve"> gerade dem Kreuz gegenüber, sodass Wagen und Fußgänger zwischen beiden hätten passieren müssen. </w:t>
      </w:r>
    </w:p>
    <w:p w:rsidR="004C3C40" w:rsidRPr="004C3C40" w:rsidRDefault="004C3C40" w:rsidP="004C3C40">
      <w:pPr>
        <w:spacing w:after="120" w:line="300" w:lineRule="atLeast"/>
        <w:rPr>
          <w:rFonts w:ascii="Arial" w:eastAsia="Times New Roman" w:hAnsi="Arial" w:cs="Arial"/>
          <w:sz w:val="24"/>
          <w:szCs w:val="24"/>
          <w:lang w:eastAsia="de-DE"/>
        </w:rPr>
      </w:pPr>
      <w:r w:rsidRPr="004C3C40">
        <w:rPr>
          <w:rFonts w:ascii="Arial" w:eastAsia="Times New Roman" w:hAnsi="Arial" w:cs="Arial"/>
          <w:sz w:val="24"/>
          <w:szCs w:val="24"/>
          <w:lang w:eastAsia="de-DE"/>
        </w:rPr>
        <w:t xml:space="preserve">Dieser Vorschlag, von dem Mann mit den Nägeln und dem Hammer gemacht, fand Beifall. Die beiden anderen luden von neuem den Pfosten auf ihre Schultern und </w:t>
      </w:r>
      <w:r w:rsidRPr="004C3C40">
        <w:rPr>
          <w:rFonts w:ascii="Arial" w:eastAsia="Times New Roman" w:hAnsi="Arial" w:cs="Arial"/>
          <w:sz w:val="24"/>
          <w:szCs w:val="24"/>
          <w:lang w:eastAsia="de-DE"/>
        </w:rPr>
        <w:lastRenderedPageBreak/>
        <w:t xml:space="preserve">schleppten ihn vor das Kreuz. Nun sollte also das Schild mit der Inschrift zu dem Wegekreuz senkrecht stehen; doch zeigte es sich, dass die uralte Buche, welche gerade hier ihre Äste mit riesiger Spanne nach beiden Seiten wie eine Mantelmadonna ihren Umhang entfaltete, die Inschrift im Sommer verdeckte und ihr Schattenspiel deren Bedeutung verwischt, aber mindestens abgeschwächt hätte. </w:t>
      </w:r>
    </w:p>
    <w:p w:rsidR="004C3C40" w:rsidRPr="004C3C40" w:rsidRDefault="004C3C40" w:rsidP="004C3C40">
      <w:pPr>
        <w:spacing w:after="120" w:line="300" w:lineRule="atLeast"/>
        <w:rPr>
          <w:rFonts w:ascii="Arial" w:eastAsia="Times New Roman" w:hAnsi="Arial" w:cs="Arial"/>
          <w:sz w:val="24"/>
          <w:szCs w:val="24"/>
          <w:lang w:eastAsia="de-DE"/>
        </w:rPr>
      </w:pPr>
      <w:r w:rsidRPr="004C3C40">
        <w:rPr>
          <w:rFonts w:ascii="Arial" w:eastAsia="Times New Roman" w:hAnsi="Arial" w:cs="Arial"/>
          <w:sz w:val="24"/>
          <w:szCs w:val="24"/>
          <w:lang w:eastAsia="de-DE"/>
        </w:rPr>
        <w:t xml:space="preserve">Es blieb daher nur noch die andere Seite neben dem Herrenkreuz und, da die Erste, die in das Pflaster der Tankstelle überging, gewissermaßen den Platz des Schächers zur Linken bezeichnet hätte, wurde jetzt der Platz zur Rechten gewählt und endgültig beibehalten. Zwei Männer hoben die Erde aus, der Dritte nagelte rasch das Schild mit wuchtigen Schlägen auf, dann stellten sie den Pfosten gemeinsam in die Grube und rammten ihn rings von allen Seiten mit größeren Feldsteinen an. </w:t>
      </w:r>
    </w:p>
    <w:p w:rsidR="004C3C40" w:rsidRPr="004C3C40" w:rsidRDefault="004C3C40" w:rsidP="004C3C40">
      <w:pPr>
        <w:spacing w:after="120" w:line="300" w:lineRule="atLeast"/>
        <w:rPr>
          <w:rFonts w:ascii="Arial" w:eastAsia="Times New Roman" w:hAnsi="Arial" w:cs="Arial"/>
          <w:sz w:val="24"/>
          <w:szCs w:val="24"/>
          <w:lang w:eastAsia="de-DE"/>
        </w:rPr>
      </w:pPr>
      <w:r w:rsidRPr="004C3C40">
        <w:rPr>
          <w:rFonts w:ascii="Arial" w:eastAsia="Times New Roman" w:hAnsi="Arial" w:cs="Arial"/>
          <w:sz w:val="24"/>
          <w:szCs w:val="24"/>
          <w:lang w:eastAsia="de-DE"/>
        </w:rPr>
        <w:t xml:space="preserve">Ihre Tätigkeit blieb nicht unbeachtet. Schulkinder machten sich gegenseitig die Ehre streitig, dabei zu helfen, den Hammer, die Nägel hinzureichen und passende Steine zu suchen; auch einige Frauen blieben stehen um die Inschrift genauer zu studieren. Zwei Nonnen, welche die Blumenvase zu Füßen des Kreuzes aufs Neue füllten, blickten einander unsicher an, bevor sie weitergingen. Bei den Männern, die von der Holzarbeit oder vom Acker kamen, war die Wirkung verschieden; Einige lachten, andere schüttelten den Kopf, ohne etwas zu sagen; die Mehrzahl blieb davon unberührt und gab weder Beifall noch Ablehnung kund, sondern war gleichgültig, wie sich die Sache auch immer entwickeln würde. Im Ganzen genommen konnten die Männer mit der Wirkung zufrieden sein. Der Pfosten, kerzengerade, trug das Schild mit der weithin sichtbaren Inschrift, die Nachmittagssonne glitt wie ein Finger über die zollgroßen Buchstaben hin und fuhr jeden Einzelnen langsam nach wie den Richtspruch auf einer Tafel ... </w:t>
      </w:r>
    </w:p>
    <w:p w:rsidR="004C3C40" w:rsidRPr="004C3C40" w:rsidRDefault="004C3C40" w:rsidP="004C3C40">
      <w:pPr>
        <w:spacing w:after="120" w:line="300" w:lineRule="atLeast"/>
        <w:rPr>
          <w:rFonts w:ascii="Arial" w:eastAsia="Times New Roman" w:hAnsi="Arial" w:cs="Arial"/>
          <w:sz w:val="24"/>
          <w:szCs w:val="24"/>
          <w:lang w:eastAsia="de-DE"/>
        </w:rPr>
      </w:pPr>
      <w:r w:rsidRPr="004C3C40">
        <w:rPr>
          <w:rFonts w:ascii="Arial" w:eastAsia="Times New Roman" w:hAnsi="Arial" w:cs="Arial"/>
          <w:sz w:val="24"/>
          <w:szCs w:val="24"/>
          <w:lang w:eastAsia="de-DE"/>
        </w:rPr>
        <w:t xml:space="preserve">Auch der sterbende Christus, dessen nasses, </w:t>
      </w:r>
      <w:proofErr w:type="spellStart"/>
      <w:r w:rsidRPr="004C3C40">
        <w:rPr>
          <w:rFonts w:ascii="Arial" w:eastAsia="Times New Roman" w:hAnsi="Arial" w:cs="Arial"/>
          <w:sz w:val="24"/>
          <w:szCs w:val="24"/>
          <w:lang w:eastAsia="de-DE"/>
        </w:rPr>
        <w:t>blutüberronnenes</w:t>
      </w:r>
      <w:proofErr w:type="spellEnd"/>
      <w:r w:rsidRPr="004C3C40">
        <w:rPr>
          <w:rFonts w:ascii="Arial" w:eastAsia="Times New Roman" w:hAnsi="Arial" w:cs="Arial"/>
          <w:sz w:val="24"/>
          <w:szCs w:val="24"/>
          <w:lang w:eastAsia="de-DE"/>
        </w:rPr>
        <w:t xml:space="preserve"> Haupt im Tod nach der rechten Seite geneigt war, schien sich mit letzter Kraft zu bemühen, die Inschrift aufzunehmen: Man merkte, sie ging ihn gleichfalls an, welcher bisher von den Leuten als einer der ihren betrachtet und wohl gelitten war. Unerbittlich und dauerhaft wie sein Leiden würde die ihm nun für lange Zeit schwarz auf weiß gegenüberstehen. </w:t>
      </w:r>
    </w:p>
    <w:p w:rsidR="004C3C40" w:rsidRPr="004C3C40" w:rsidRDefault="004C3C40" w:rsidP="004C3C40">
      <w:pPr>
        <w:spacing w:after="120" w:line="300" w:lineRule="atLeast"/>
        <w:rPr>
          <w:rFonts w:ascii="Arial" w:eastAsia="Times New Roman" w:hAnsi="Arial" w:cs="Arial"/>
          <w:sz w:val="24"/>
          <w:szCs w:val="24"/>
          <w:lang w:eastAsia="de-DE"/>
        </w:rPr>
      </w:pPr>
      <w:r w:rsidRPr="004C3C40">
        <w:rPr>
          <w:rFonts w:ascii="Arial" w:eastAsia="Times New Roman" w:hAnsi="Arial" w:cs="Arial"/>
          <w:sz w:val="24"/>
          <w:szCs w:val="24"/>
          <w:lang w:eastAsia="de-DE"/>
        </w:rPr>
        <w:t>Als die Männer den Kreuzigungsort verließen und ihr Handwerkszeug wieder zusammenpackten, blickten alle drei noch einmal befriedigt zu dem Schild mit der Inschrift auf. Sie lautete: „</w:t>
      </w:r>
      <w:r w:rsidRPr="004C3C40">
        <w:rPr>
          <w:rFonts w:ascii="Arial" w:eastAsia="Times New Roman" w:hAnsi="Arial" w:cs="Arial"/>
          <w:iCs/>
          <w:sz w:val="24"/>
          <w:szCs w:val="24"/>
          <w:lang w:eastAsia="de-DE"/>
        </w:rPr>
        <w:t>In diesem Kurort sind Juden unerwünscht</w:t>
      </w:r>
      <w:r w:rsidRPr="004C3C40">
        <w:rPr>
          <w:rFonts w:ascii="Arial" w:eastAsia="Times New Roman" w:hAnsi="Arial" w:cs="Arial"/>
          <w:i/>
          <w:sz w:val="24"/>
          <w:szCs w:val="24"/>
          <w:lang w:eastAsia="de-DE"/>
        </w:rPr>
        <w:t>“.</w:t>
      </w:r>
      <w:r w:rsidRPr="004C3C40">
        <w:rPr>
          <w:rFonts w:ascii="Arial" w:eastAsia="Times New Roman" w:hAnsi="Arial" w:cs="Arial"/>
          <w:sz w:val="24"/>
          <w:szCs w:val="24"/>
          <w:lang w:eastAsia="de-DE"/>
        </w:rPr>
        <w:t xml:space="preserve"> </w:t>
      </w:r>
    </w:p>
    <w:p w:rsidR="004C3C40" w:rsidRPr="004C3C40" w:rsidRDefault="004C3C40" w:rsidP="004C3C40">
      <w:pPr>
        <w:spacing w:before="240" w:after="360" w:line="300" w:lineRule="atLeast"/>
        <w:rPr>
          <w:rFonts w:ascii="Arial" w:eastAsia="Times New Roman" w:hAnsi="Arial" w:cs="Arial"/>
          <w:sz w:val="20"/>
          <w:szCs w:val="20"/>
          <w:lang w:eastAsia="de-DE"/>
        </w:rPr>
      </w:pPr>
      <w:r w:rsidRPr="004C3C40">
        <w:rPr>
          <w:rFonts w:ascii="Arial" w:eastAsia="Times New Roman" w:hAnsi="Arial" w:cs="Arial"/>
          <w:sz w:val="20"/>
          <w:szCs w:val="20"/>
          <w:lang w:eastAsia="de-DE"/>
        </w:rPr>
        <w:t xml:space="preserve">Aus: Elisabeth </w:t>
      </w:r>
      <w:proofErr w:type="spellStart"/>
      <w:r w:rsidRPr="004C3C40">
        <w:rPr>
          <w:rFonts w:ascii="Arial" w:eastAsia="Times New Roman" w:hAnsi="Arial" w:cs="Arial"/>
          <w:sz w:val="20"/>
          <w:szCs w:val="20"/>
          <w:lang w:eastAsia="de-DE"/>
        </w:rPr>
        <w:t>Langgässer</w:t>
      </w:r>
      <w:proofErr w:type="spellEnd"/>
      <w:r w:rsidRPr="004C3C40">
        <w:rPr>
          <w:rFonts w:ascii="Arial" w:eastAsia="Times New Roman" w:hAnsi="Arial" w:cs="Arial"/>
          <w:sz w:val="20"/>
          <w:szCs w:val="20"/>
          <w:lang w:eastAsia="de-DE"/>
        </w:rPr>
        <w:t xml:space="preserve">: Der Torso. Hamburg: Claassen 1947, S. 15-17 </w:t>
      </w:r>
    </w:p>
    <w:p w:rsidR="001C449C" w:rsidRDefault="001C449C"/>
    <w:p w:rsidR="004C3C40" w:rsidRDefault="004C3C40"/>
    <w:p w:rsidR="004C3C40" w:rsidRDefault="004C3C40"/>
    <w:p w:rsidR="004C3C40" w:rsidRDefault="004C3C40"/>
    <w:p w:rsidR="004C3C40" w:rsidRDefault="004C3C40"/>
    <w:p w:rsidR="004C3C40" w:rsidRDefault="004C3C40"/>
    <w:p w:rsidR="004C3C40" w:rsidRDefault="004C3C40">
      <w:r>
        <w:lastRenderedPageBreak/>
        <w:t>Struktur</w:t>
      </w:r>
    </w:p>
    <w:p w:rsidR="004C3C40" w:rsidRDefault="004C3C40" w:rsidP="004C3C40">
      <w:pPr>
        <w:pStyle w:val="KeinLeerraum"/>
      </w:pPr>
      <w:r>
        <w:t>offener Beginn - Schluss als überraschende Wendung - Komposition auf diesen Schluss hin - offener Schluss insofern, als er zum Nachdenken über das Ende der Geschichte hinaus auffordert. Außerdem lässt er den Titel und manche Textstellen in neuem Licht erscheinen.</w:t>
      </w:r>
    </w:p>
    <w:p w:rsidR="004C3C40" w:rsidRDefault="004C3C40" w:rsidP="004C3C40">
      <w:pPr>
        <w:pStyle w:val="KeinLeerraum"/>
        <w:numPr>
          <w:ilvl w:val="0"/>
          <w:numId w:val="1"/>
        </w:numPr>
      </w:pPr>
      <w:r>
        <w:t>"Saisonbeginn": Nicht nur der Beginn der Touristensaison, sondern auch der "Jagdsaison" auf die Juden</w:t>
      </w:r>
    </w:p>
    <w:p w:rsidR="004C3C40" w:rsidRDefault="004C3C40" w:rsidP="004C3C40">
      <w:pPr>
        <w:pStyle w:val="KeinLeerraum"/>
        <w:numPr>
          <w:ilvl w:val="0"/>
          <w:numId w:val="1"/>
        </w:numPr>
      </w:pPr>
      <w:r>
        <w:t>"Ein Atemzug noch": nur noch kurze Zeit zu leben für die Juden</w:t>
      </w:r>
    </w:p>
    <w:p w:rsidR="004C3C40" w:rsidRDefault="004C3C40" w:rsidP="004C3C40">
      <w:pPr>
        <w:pStyle w:val="KeinLeerraum"/>
        <w:numPr>
          <w:ilvl w:val="0"/>
          <w:numId w:val="1"/>
        </w:numPr>
      </w:pPr>
      <w:r>
        <w:t>"Totenkopf": Hinweis nicht nur auf Verkehrsgefahr, sondern auch auf die Todesgefahr, in der die Juden stecken; auch auf den Totenkopf als Emblem der SS</w:t>
      </w:r>
    </w:p>
    <w:p w:rsidR="004C3C40" w:rsidRDefault="004C3C40">
      <w:r>
        <w:t>Fazit: Wendungen, die besonders durch den Schluss mehrdeutig werden</w:t>
      </w:r>
    </w:p>
    <w:p w:rsidR="004C3C40" w:rsidRDefault="004C3C40" w:rsidP="004C3C40">
      <w:pPr>
        <w:pStyle w:val="KeinLeerraum"/>
      </w:pPr>
      <w:r>
        <w:t>Anspielungen auf die Kreuzigung Christi</w:t>
      </w:r>
    </w:p>
    <w:p w:rsidR="004C3C40" w:rsidRDefault="004C3C40" w:rsidP="004C3C40">
      <w:pPr>
        <w:pStyle w:val="KeinLeerraum"/>
        <w:numPr>
          <w:ilvl w:val="0"/>
          <w:numId w:val="2"/>
        </w:numPr>
      </w:pPr>
      <w:r>
        <w:t>ursprünglich vorgesehener Standort für das Schild: Christuskreuz</w:t>
      </w:r>
    </w:p>
    <w:p w:rsidR="007B6F17" w:rsidRDefault="007B6F17" w:rsidP="004C3C40">
      <w:pPr>
        <w:pStyle w:val="KeinLeerraum"/>
        <w:numPr>
          <w:ilvl w:val="0"/>
          <w:numId w:val="2"/>
        </w:numPr>
      </w:pPr>
      <w:r>
        <w:t>Hammer, Zange und Nägel des einen Arbeiters: Gegenstände, die die Soldaten bei  der Kreuzigung Christi dabei hatten</w:t>
      </w:r>
    </w:p>
    <w:p w:rsidR="007B6F17" w:rsidRDefault="007B6F17" w:rsidP="007B6F17">
      <w:pPr>
        <w:pStyle w:val="KeinLeerraum"/>
        <w:numPr>
          <w:ilvl w:val="0"/>
          <w:numId w:val="2"/>
        </w:numPr>
      </w:pPr>
      <w:r>
        <w:t>"Kreuzigungsort" = Benennung des Standorts für das Schild</w:t>
      </w:r>
    </w:p>
    <w:p w:rsidR="007B6F17" w:rsidRDefault="007B6F17" w:rsidP="007B6F17">
      <w:pPr>
        <w:pStyle w:val="KeinLeerraum"/>
        <w:numPr>
          <w:ilvl w:val="0"/>
          <w:numId w:val="2"/>
        </w:numPr>
      </w:pPr>
      <w:r>
        <w:t>Publikum (Schulkinder, Frauen, Nonnen) ähnlich wie bei der Kreuzigung</w:t>
      </w:r>
    </w:p>
    <w:p w:rsidR="007B6F17" w:rsidRDefault="007B6F17" w:rsidP="007B6F17">
      <w:pPr>
        <w:pStyle w:val="KeinLeerraum"/>
      </w:pPr>
      <w:r>
        <w:t xml:space="preserve">Fazit: mehrschichtige religiöse wie auch politisch-historische Bedeutung: Vernichtung der Juden stellt eine neue Kreuzigung dar; Passion des 20. Jhd. entspricht der biblischen Passion </w:t>
      </w:r>
    </w:p>
    <w:p w:rsidR="007B6F17" w:rsidRDefault="007B6F17" w:rsidP="007B6F17">
      <w:pPr>
        <w:pStyle w:val="KeinLeerraum"/>
      </w:pPr>
    </w:p>
    <w:p w:rsidR="007B6F17" w:rsidRDefault="007B6F17" w:rsidP="007B6F17">
      <w:pPr>
        <w:pStyle w:val="KeinLeerraum"/>
      </w:pPr>
      <w:r>
        <w:t>Haltung des Erzählers</w:t>
      </w:r>
    </w:p>
    <w:p w:rsidR="007B6F17" w:rsidRDefault="00774F63" w:rsidP="007B6F17">
      <w:pPr>
        <w:pStyle w:val="KeinLeerraum"/>
      </w:pPr>
      <w:r>
        <w:t xml:space="preserve">sachlich-unbeteiligter Ton, Distanz, </w:t>
      </w:r>
      <w:r w:rsidR="007B6F17">
        <w:t>keine Kritik, kein wertender Kommentar, keine Missbilligung der anti-semitischen Maßnahmen</w:t>
      </w:r>
    </w:p>
    <w:p w:rsidR="00774F63" w:rsidRDefault="00774F63" w:rsidP="007B6F17">
      <w:pPr>
        <w:pStyle w:val="KeinLeerraum"/>
      </w:pPr>
      <w:r>
        <w:t>nur über die gewählte Bildlichkeit und den Aufbau wird indirekt Haltung/ Standpunkt des Autors klar</w:t>
      </w:r>
    </w:p>
    <w:p w:rsidR="00774F63" w:rsidRDefault="00774F63" w:rsidP="007B6F17">
      <w:pPr>
        <w:pStyle w:val="KeinLeerraum"/>
      </w:pPr>
    </w:p>
    <w:p w:rsidR="00774F63" w:rsidRDefault="00774F63" w:rsidP="007B6F17">
      <w:pPr>
        <w:pStyle w:val="KeinLeerraum"/>
      </w:pPr>
      <w:r>
        <w:t>Wirkung auf den Leser</w:t>
      </w:r>
    </w:p>
    <w:p w:rsidR="00774F63" w:rsidRDefault="00774F63" w:rsidP="00774F63">
      <w:pPr>
        <w:pStyle w:val="KeinLeerraum"/>
        <w:numPr>
          <w:ilvl w:val="0"/>
          <w:numId w:val="3"/>
        </w:numPr>
      </w:pPr>
      <w:r>
        <w:t>Informationsaufschub schafft Spannung und Neugierde, lenkt Aufmerksamkeit auf den inhumanen Inhalt des Schildes</w:t>
      </w:r>
    </w:p>
    <w:p w:rsidR="00774F63" w:rsidRDefault="00774F63" w:rsidP="00774F63">
      <w:pPr>
        <w:pStyle w:val="KeinLeerraum"/>
        <w:numPr>
          <w:ilvl w:val="0"/>
          <w:numId w:val="3"/>
        </w:numPr>
      </w:pPr>
      <w:r>
        <w:t>überraschende Enträtselung aktiviert den Leser, beunruhigt und empört ihn auch wegen der Gleichgültigkeit und Kritiklosigkeit der meisten Zuschauer; nur die Nonnen verunsichert?</w:t>
      </w:r>
    </w:p>
    <w:p w:rsidR="007B6F17" w:rsidRDefault="007B6F17" w:rsidP="007B6F17">
      <w:pPr>
        <w:pStyle w:val="KeinLeerraum"/>
      </w:pPr>
    </w:p>
    <w:sectPr w:rsidR="007B6F17" w:rsidSect="001C449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A723C"/>
    <w:multiLevelType w:val="hybridMultilevel"/>
    <w:tmpl w:val="8F86A4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072515C"/>
    <w:multiLevelType w:val="hybridMultilevel"/>
    <w:tmpl w:val="E14CE0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15C3336"/>
    <w:multiLevelType w:val="hybridMultilevel"/>
    <w:tmpl w:val="9F4E1E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3C40"/>
    <w:rsid w:val="001C449C"/>
    <w:rsid w:val="004C3C40"/>
    <w:rsid w:val="00774F63"/>
    <w:rsid w:val="007B6F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449C"/>
  </w:style>
  <w:style w:type="paragraph" w:styleId="berschrift1">
    <w:name w:val="heading 1"/>
    <w:basedOn w:val="Standard"/>
    <w:link w:val="berschrift1Zchn"/>
    <w:uiPriority w:val="9"/>
    <w:qFormat/>
    <w:rsid w:val="004C3C40"/>
    <w:pPr>
      <w:keepNext/>
      <w:spacing w:before="360" w:after="240" w:line="300" w:lineRule="atLeast"/>
      <w:outlineLvl w:val="0"/>
    </w:pPr>
    <w:rPr>
      <w:rFonts w:ascii="Arial" w:eastAsia="Times New Roman" w:hAnsi="Arial" w:cs="Arial"/>
      <w:b/>
      <w:bCs/>
      <w:kern w:val="36"/>
      <w:sz w:val="26"/>
      <w:szCs w:val="26"/>
      <w:lang w:eastAsia="de-DE"/>
    </w:rPr>
  </w:style>
  <w:style w:type="paragraph" w:styleId="berschrift2">
    <w:name w:val="heading 2"/>
    <w:basedOn w:val="Standard"/>
    <w:link w:val="berschrift2Zchn"/>
    <w:uiPriority w:val="9"/>
    <w:qFormat/>
    <w:rsid w:val="004C3C40"/>
    <w:pPr>
      <w:keepNext/>
      <w:spacing w:before="360" w:after="240" w:line="300" w:lineRule="atLeast"/>
      <w:outlineLvl w:val="1"/>
    </w:pPr>
    <w:rPr>
      <w:rFonts w:ascii="Arial" w:eastAsia="Times New Roman" w:hAnsi="Arial" w:cs="Arial"/>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3C40"/>
    <w:rPr>
      <w:rFonts w:ascii="Arial" w:eastAsia="Times New Roman" w:hAnsi="Arial" w:cs="Arial"/>
      <w:b/>
      <w:bCs/>
      <w:kern w:val="36"/>
      <w:sz w:val="26"/>
      <w:szCs w:val="26"/>
      <w:lang w:eastAsia="de-DE"/>
    </w:rPr>
  </w:style>
  <w:style w:type="character" w:customStyle="1" w:styleId="berschrift2Zchn">
    <w:name w:val="Überschrift 2 Zchn"/>
    <w:basedOn w:val="Absatz-Standardschriftart"/>
    <w:link w:val="berschrift2"/>
    <w:uiPriority w:val="9"/>
    <w:rsid w:val="004C3C40"/>
    <w:rPr>
      <w:rFonts w:ascii="Arial" w:eastAsia="Times New Roman" w:hAnsi="Arial" w:cs="Arial"/>
      <w:b/>
      <w:bCs/>
      <w:i/>
      <w:iCs/>
      <w:sz w:val="26"/>
      <w:szCs w:val="26"/>
      <w:lang w:eastAsia="de-DE"/>
    </w:rPr>
  </w:style>
  <w:style w:type="paragraph" w:customStyle="1" w:styleId="quelle">
    <w:name w:val="quelle"/>
    <w:basedOn w:val="Standard"/>
    <w:rsid w:val="004C3C40"/>
    <w:pPr>
      <w:spacing w:before="240" w:after="360" w:line="300" w:lineRule="atLeast"/>
    </w:pPr>
    <w:rPr>
      <w:rFonts w:ascii="Arial" w:eastAsia="Times New Roman" w:hAnsi="Arial" w:cs="Arial"/>
      <w:sz w:val="20"/>
      <w:szCs w:val="20"/>
      <w:lang w:eastAsia="de-DE"/>
    </w:rPr>
  </w:style>
  <w:style w:type="paragraph" w:styleId="KeinLeerraum">
    <w:name w:val="No Spacing"/>
    <w:uiPriority w:val="1"/>
    <w:qFormat/>
    <w:rsid w:val="004C3C40"/>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2308410">
      <w:bodyDiv w:val="1"/>
      <w:marLeft w:val="0"/>
      <w:marRight w:val="0"/>
      <w:marTop w:val="0"/>
      <w:marBottom w:val="0"/>
      <w:divBdr>
        <w:top w:val="none" w:sz="0" w:space="0" w:color="auto"/>
        <w:left w:val="none" w:sz="0" w:space="0" w:color="auto"/>
        <w:bottom w:val="none" w:sz="0" w:space="0" w:color="auto"/>
        <w:right w:val="none" w:sz="0" w:space="0" w:color="auto"/>
      </w:divBdr>
      <w:divsChild>
        <w:div w:id="113575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6568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Bartle</dc:creator>
  <cp:keywords/>
  <dc:description/>
  <cp:lastModifiedBy>Arthur Bartle</cp:lastModifiedBy>
  <cp:revision>1</cp:revision>
  <dcterms:created xsi:type="dcterms:W3CDTF">2020-05-04T11:52:00Z</dcterms:created>
  <dcterms:modified xsi:type="dcterms:W3CDTF">2020-05-04T12:28:00Z</dcterms:modified>
</cp:coreProperties>
</file>