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Hurricane Helene Remembrance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September 28,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b w:val="1"/>
          <w:bCs w:val="1"/>
          <w:rtl w:val="0"/>
          <w:lang w:val="en-US"/>
        </w:rPr>
        <w:t>Rev. Pressley S.</w:t>
      </w:r>
      <w:r>
        <w:rPr>
          <w:rtl w:val="0"/>
          <w:lang w:val="en-US"/>
        </w:rPr>
        <w:t>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Invocation </w:t>
      </w:r>
      <w:r>
        <w:rPr>
          <w:b w:val="1"/>
          <w:bCs w:val="1"/>
          <w:rtl w:val="0"/>
          <w:lang w:val="en-US"/>
        </w:rPr>
        <w:t xml:space="preserve">       Rev. Pressley S., </w:t>
      </w:r>
      <w:r>
        <w:rPr>
          <w:rtl w:val="0"/>
          <w:lang w:val="en-US"/>
        </w:rPr>
        <w:t>liturgist</w:t>
      </w:r>
    </w:p>
    <w:p>
      <w:pPr>
        <w:pStyle w:val="Body A"/>
        <w:rPr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 Holy Spirit. Come any way you want. Just come. Amen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Gathering Song      We Shall Overcome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ab/>
        <w:t>Christine W. And Paul W., musicians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 B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Shall Overcome, we shall overcome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shall overcome someday.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Oh, deep in my heart, I do believe,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shall overcome someday.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God will see us thru, God will see us thru,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God will see us thru someday.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Oh, deep in my heart, I do believe,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 will see us thru someday.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are not afraid, we are not afraid,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are not afraid today.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Oh, deep in my heart, I do believe,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shall overcome someday.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shall live in peace, we shall live in peace,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We shall live in peace someday.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Oh, deep in my heart, I do believe, 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shall live in peace someday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 A"/>
        <w:rPr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hd w:val="clear" w:color="auto" w:fill="ffffff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Reading   Recovery    </w:t>
      </w:r>
      <w:r>
        <w:rPr>
          <w:sz w:val="22"/>
          <w:szCs w:val="22"/>
          <w:shd w:val="clear" w:color="auto" w:fill="ffffff"/>
          <w:rtl w:val="0"/>
          <w:lang w:val="en-US"/>
        </w:rPr>
        <w:t>Erik W., lector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floods came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Wiping out towns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Creating rock and mudslides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Taking lives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Creating devastation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Then came calm and sun and silence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sounds of technology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Just the running of water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Wind through the opening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Left by fallen trees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the days progressed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Bees visited flowers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Squirrels returned to forage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Birds sang in the trees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Hummingbirds zipped about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Nature survived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we started our work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Searching, rescuing, helping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Feeding, caring, delivering needs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To neighbors, friends and strangers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"/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Peace Flowing Like a River     </w:t>
      </w:r>
      <w:r>
        <w:rPr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Kris W., dancer and Paul W., Musician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 xml:space="preserve">Reading      </w:t>
      </w:r>
      <w:r>
        <w:rPr>
          <w:b w:val="1"/>
          <w:bCs w:val="1"/>
          <w:sz w:val="22"/>
          <w:szCs w:val="22"/>
          <w:u w:color="ee0000"/>
          <w:shd w:val="clear" w:color="auto" w:fill="ffffff"/>
          <w:rtl w:val="0"/>
          <w:lang w:val="en-US"/>
        </w:rPr>
        <w:t>Genesis 9:13-17</w:t>
        <w:tab/>
      </w:r>
      <w:r>
        <w:rPr>
          <w:b w:val="0"/>
          <w:bCs w:val="0"/>
          <w:sz w:val="22"/>
          <w:szCs w:val="22"/>
          <w:u w:color="ee0000"/>
          <w:shd w:val="clear" w:color="auto" w:fill="ffffff"/>
          <w:rtl w:val="0"/>
          <w:lang w:val="en-US"/>
        </w:rPr>
        <w:t>Sharilyn S., M. Div., lector</w:t>
      </w:r>
    </w:p>
    <w:p>
      <w:pPr>
        <w:pStyle w:val="Default"/>
        <w:suppressAutoHyphens w:val="1"/>
        <w:spacing w:before="0" w:after="32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I have set my bow in the clouds, and it shall be a sign of the covenant between me and the earth. When I bring clouds over the earth and the bow is seen in the clouds, I will remember my covenant that is between me and you and every living creature of all flesh, and the waters shall never again become a flood to destroy all flesh. When the bow is in the clouds, I will see it and remember the everlasting covenant between God and every living creature of all flesh that is on the earth.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God said to Noah, </w:t>
      </w:r>
      <w:r>
        <w:rPr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sz w:val="22"/>
          <w:szCs w:val="22"/>
          <w:shd w:val="clear" w:color="auto" w:fill="ffffff"/>
          <w:rtl w:val="0"/>
          <w:lang w:val="en-US"/>
        </w:rPr>
        <w:t>This is the sign of the covenant that I have established between me and all flesh that is on the earth.</w:t>
      </w:r>
      <w:r>
        <w:rPr>
          <w:sz w:val="22"/>
          <w:szCs w:val="22"/>
          <w:shd w:val="clear" w:color="auto" w:fill="ffffff"/>
          <w:rtl w:val="0"/>
          <w:lang w:val="en-US"/>
        </w:rPr>
        <w:t>”</w:t>
      </w:r>
    </w:p>
    <w:p>
      <w:pPr>
        <w:pStyle w:val="Default"/>
        <w:suppressAutoHyphens w:val="1"/>
        <w:spacing w:before="0" w:after="32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It Is Well With My Soul</w:t>
        <w:tab/>
      </w:r>
      <w:r>
        <w:rPr>
          <w:sz w:val="22"/>
          <w:szCs w:val="22"/>
          <w:shd w:val="clear" w:color="auto" w:fill="ffffff"/>
          <w:rtl w:val="0"/>
          <w:lang w:val="en-US"/>
        </w:rPr>
        <w:t>Paul W And Christine W, musicians</w:t>
      </w:r>
      <w:r>
        <w:rPr>
          <w:sz w:val="22"/>
          <w:szCs w:val="22"/>
          <w:shd w:val="clear" w:color="auto" w:fill="ffffff"/>
        </w:rPr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When peace like a river attendeth my way,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When sorrows like sea billows roll;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Whatever my lot Thou hast taught me to say,</w:t>
      </w:r>
      <w:r>
        <w:rPr>
          <w:rFonts w:ascii="Calibri" w:cs="Calibri" w:hAnsi="Calibri" w:eastAsia="Calibri"/>
          <w:sz w:val="22"/>
          <w:szCs w:val="22"/>
          <w:rtl w:val="0"/>
        </w:rPr>
        <w:br w:type="textWrapping"/>
        <w:t>“</w:t>
      </w:r>
      <w:r>
        <w:rPr>
          <w:rFonts w:ascii="Calibri" w:hAnsi="Calibri"/>
          <w:sz w:val="22"/>
          <w:szCs w:val="22"/>
          <w:rtl w:val="0"/>
          <w:lang w:val="en-US"/>
        </w:rPr>
        <w:t>It is well, it is well with my soul!</w:t>
      </w:r>
      <w:r>
        <w:rPr>
          <w:rFonts w:ascii="Calibri" w:hAnsi="Calibri" w:hint="default"/>
          <w:sz w:val="22"/>
          <w:szCs w:val="22"/>
          <w:rtl w:val="0"/>
          <w:lang w:val="en-US"/>
        </w:rPr>
        <w:t>”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en-US"/>
        </w:rPr>
        <w:t> 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Refrain: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It is well with my soul!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It is well, it is well with my soul!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My sin</w:t>
      </w:r>
      <w:r>
        <w:rPr>
          <w:rFonts w:ascii="Calibri" w:hAnsi="Calibri" w:hint="default"/>
          <w:sz w:val="22"/>
          <w:szCs w:val="22"/>
          <w:rtl w:val="0"/>
          <w:lang w:val="en-US"/>
        </w:rPr>
        <w:t>—</w:t>
      </w:r>
      <w:r>
        <w:rPr>
          <w:rFonts w:ascii="Calibri" w:hAnsi="Calibri"/>
          <w:sz w:val="22"/>
          <w:szCs w:val="22"/>
          <w:rtl w:val="0"/>
          <w:lang w:val="en-US"/>
        </w:rPr>
        <w:t>oh, the bliss of this glorious thought</w:t>
      </w:r>
      <w:r>
        <w:rPr>
          <w:rFonts w:ascii="Calibri" w:hAnsi="Calibri" w:hint="default"/>
          <w:sz w:val="22"/>
          <w:szCs w:val="22"/>
          <w:rtl w:val="0"/>
          <w:lang w:val="en-US"/>
        </w:rPr>
        <w:t>—</w:t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My sin, not in part, but the whole,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Is nailed to His Cross, and I bear it no more;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Praise the Lord, praise the Lord, O my soul!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(Refrain)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For me, be it Christ, be it Christ hence to live;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If dark hours about me shall rol</w:t>
      </w:r>
      <w:r>
        <w:rPr>
          <w:rFonts w:ascii="Calibri" w:hAnsi="Calibri"/>
          <w:sz w:val="22"/>
          <w:szCs w:val="22"/>
          <w:rtl w:val="0"/>
          <w:lang w:val="en-US"/>
        </w:rPr>
        <w:t>l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No pang shall be mine, for in death as in life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en-US"/>
        </w:rPr>
        <w:t>Thou wilt whisper Thy peace to my soul.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en-US"/>
        </w:rPr>
        <w:t>(Refrain)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Calibri" w:cs="Calibri" w:hAnsi="Calibri" w:eastAsia="Calibri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</w:rPr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  <w:u w:color="ee0000"/>
        </w:rPr>
      </w:pPr>
      <w:r>
        <w:rPr>
          <w:b w:val="1"/>
          <w:bCs w:val="1"/>
          <w:sz w:val="22"/>
          <w:szCs w:val="22"/>
          <w:u w:color="ee0000"/>
          <w:rtl w:val="0"/>
          <w:lang w:val="en-US"/>
        </w:rPr>
        <w:t>Sermon</w:t>
      </w:r>
      <w:r>
        <w:rPr>
          <w:b w:val="1"/>
          <w:bCs w:val="1"/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What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’</w:t>
      </w:r>
      <w:r>
        <w:rPr>
          <w:b w:val="1"/>
          <w:bCs w:val="1"/>
          <w:sz w:val="22"/>
          <w:szCs w:val="22"/>
          <w:u w:color="ee0000"/>
          <w:rtl w:val="0"/>
          <w:lang w:val="en-US"/>
        </w:rPr>
        <w:t>s in a Rainbow?</w:t>
      </w: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sz w:val="22"/>
          <w:szCs w:val="22"/>
          <w:u w:color="ee0000"/>
          <w:rtl w:val="0"/>
          <w:lang w:val="en-US"/>
        </w:rPr>
        <w:t>Rev. Pressley S., preacher</w:t>
      </w:r>
    </w:p>
    <w:p>
      <w:pPr>
        <w:pStyle w:val="Body B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 xml:space="preserve">Rev. Pressley S, celebrant,  </w:t>
      </w:r>
      <w:r>
        <w:rPr>
          <w:rFonts w:ascii="Helvetica Neue" w:hAnsi="Helvetica Neue"/>
          <w:sz w:val="22"/>
          <w:szCs w:val="22"/>
          <w:rtl w:val="0"/>
          <w:lang w:val="it-IT"/>
        </w:rPr>
        <w:t>Cari M.</w:t>
      </w:r>
      <w:r>
        <w:rPr>
          <w:rFonts w:ascii="Helvetica Neue" w:hAnsi="Helvetica Neue"/>
          <w:sz w:val="22"/>
          <w:szCs w:val="22"/>
          <w:rtl w:val="0"/>
          <w:lang w:val="it-IT"/>
        </w:rPr>
        <w:t>, acolyte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Default"/>
        <w:suppressAutoHyphens w:val="1"/>
        <w:spacing w:before="0" w:line="240" w:lineRule="auto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A Time for Reflection</w:t>
        <w:tab/>
      </w:r>
      <w:r>
        <w:rPr>
          <w:rFonts w:ascii="Helvetica Neue" w:hAnsi="Helvetica Neue"/>
          <w:b w:val="0"/>
          <w:bCs w:val="0"/>
          <w:sz w:val="22"/>
          <w:szCs w:val="22"/>
          <w:shd w:val="clear" w:color="auto" w:fill="ffffff"/>
          <w:rtl w:val="0"/>
          <w:lang w:val="en-US"/>
        </w:rPr>
        <w:t>Paul W., musician</w:t>
      </w:r>
    </w:p>
    <w:p>
      <w:pPr>
        <w:pStyle w:val="Body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Communion</w:t>
      </w:r>
    </w:p>
    <w:p>
      <w:pPr>
        <w:pStyle w:val="Body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Baptism</w:t>
      </w:r>
    </w:p>
    <w:p>
      <w:pPr>
        <w:pStyle w:val="Body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Lamen</w:t>
      </w: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t</w:t>
      </w: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s</w:t>
      </w:r>
    </w:p>
    <w:p>
      <w:pPr>
        <w:pStyle w:val="Body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22"/>
          <w:szCs w:val="22"/>
          <w:rtl w:val="0"/>
          <w:lang w:val="en-US"/>
        </w:rPr>
      </w:pP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Blessing</w:t>
      </w:r>
      <w:r>
        <w:rPr>
          <w:rFonts w:ascii="Helvetica Neue" w:hAnsi="Helvetica Neue"/>
          <w:sz w:val="22"/>
          <w:szCs w:val="22"/>
          <w:u w:color="ee0000"/>
          <w:rtl w:val="0"/>
          <w:lang w:val="en-US"/>
        </w:rPr>
        <w:t>s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b w:val="0"/>
          <w:bCs w:val="0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Community Prayer</w:t>
        <w:tab/>
      </w:r>
      <w:r>
        <w:rPr>
          <w:rFonts w:ascii="Helvetica Neue" w:hAnsi="Helvetica Neue"/>
          <w:b w:val="0"/>
          <w:bCs w:val="0"/>
          <w:sz w:val="22"/>
          <w:szCs w:val="22"/>
          <w:u w:color="ee0000"/>
          <w:rtl w:val="0"/>
          <w:lang w:val="en-US"/>
        </w:rPr>
        <w:t>Rev. Dr. Joan S., liturgist</w:t>
      </w: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"/>
        <w:rPr>
          <w:rFonts w:ascii="Helvetica Neue" w:cs="Helvetica Neue" w:hAnsi="Helvetica Neue" w:eastAsia="Helvetica Neue"/>
          <w:sz w:val="28"/>
          <w:szCs w:val="28"/>
        </w:rPr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    I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ve Got Peace Like a River</w:t>
        <w:tab/>
      </w:r>
      <w:r>
        <w:rPr>
          <w:rtl w:val="0"/>
          <w:lang w:val="en-US"/>
        </w:rPr>
        <w:t>Christine W.</w:t>
      </w:r>
      <w:r>
        <w:rPr>
          <w:rtl w:val="0"/>
          <w:lang w:val="en-US"/>
        </w:rPr>
        <w:t xml:space="preserve"> And </w:t>
      </w:r>
      <w:r>
        <w:rPr>
          <w:rtl w:val="0"/>
          <w:lang w:val="en-US"/>
        </w:rPr>
        <w:t>Paul W., musician</w:t>
      </w:r>
      <w:r>
        <w:rPr>
          <w:rtl w:val="0"/>
          <w:lang w:val="en-US"/>
        </w:rPr>
        <w:t>s</w:t>
      </w:r>
      <w:r/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</w:t>
      </w:r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I've got peace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peace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peace like a river in my soul.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peace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peace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peace like a river in my soul.</w:t>
      </w:r>
    </w:p>
    <w:p>
      <w:pPr>
        <w:pStyle w:val="Default"/>
        <w:spacing w:before="0"/>
        <w:rPr>
          <w:sz w:val="22"/>
          <w:szCs w:val="22"/>
        </w:rPr>
      </w:pPr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</w:t>
      </w:r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I've got love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love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love like a river in my soul.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love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love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love like a river in my soul</w:t>
      </w:r>
    </w:p>
    <w:p>
      <w:pPr>
        <w:pStyle w:val="Default"/>
        <w:spacing w:before="0"/>
        <w:rPr>
          <w:sz w:val="22"/>
          <w:szCs w:val="22"/>
        </w:rPr>
      </w:pPr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</w:t>
      </w:r>
    </w:p>
    <w:p>
      <w:pPr>
        <w:pStyle w:val="Default"/>
        <w:spacing w:before="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 I've got joy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joy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joy like a river in my soul.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joy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joy like a river,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I've got joy like a river in my soul.</w:t>
      </w:r>
    </w:p>
    <w:p>
      <w:pPr>
        <w:pStyle w:val="Default"/>
        <w:spacing w:before="0" w:line="240" w:lineRule="auto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</w:rPr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/>
    </w:p>
    <w:p>
      <w:pPr>
        <w:pStyle w:val="Body A"/>
      </w:pPr>
      <w:r>
        <w:rPr>
          <w:b w:val="1"/>
          <w:bCs w:val="1"/>
          <w:u w:color="ee0000"/>
          <w:rtl w:val="0"/>
          <w:lang w:val="en-US"/>
        </w:rPr>
        <w:t>Announcements</w:t>
        <w:tab/>
      </w:r>
      <w:r>
        <w:rPr>
          <w:u w:color="ee0000"/>
          <w:rtl w:val="0"/>
          <w:lang w:val="en-US"/>
        </w:rPr>
        <w:t>Rev. Pressley S, liturgist</w:t>
      </w:r>
      <w:r>
        <w:tab/>
      </w:r>
    </w:p>
    <w:p>
      <w:pPr>
        <w:pStyle w:val="Body A"/>
        <w:numPr>
          <w:ilvl w:val="0"/>
          <w:numId w:val="4"/>
        </w:numPr>
      </w:pPr>
      <w:r>
        <w:rPr>
          <w:b w:val="1"/>
          <w:bCs w:val="1"/>
          <w:rtl w:val="0"/>
          <w:lang w:val="en-US"/>
        </w:rPr>
        <w:t>Church Potluck and Choir Rehearsal,</w:t>
      </w:r>
      <w:r>
        <w:rPr>
          <w:rtl w:val="0"/>
        </w:rPr>
        <w:t xml:space="preserve"> Sunday, Oct. 5, 118 Burton St., Asheville</w:t>
      </w:r>
    </w:p>
    <w:p>
      <w:pPr>
        <w:pStyle w:val="Body A"/>
        <w:numPr>
          <w:ilvl w:val="0"/>
          <w:numId w:val="4"/>
        </w:numPr>
      </w:pPr>
      <w:r>
        <w:rPr>
          <w:b w:val="1"/>
          <w:bCs w:val="1"/>
          <w:rtl w:val="0"/>
          <w:lang w:val="en-US"/>
        </w:rPr>
        <w:t>“</w:t>
      </w:r>
      <w:r>
        <w:rPr>
          <w:b w:val="1"/>
          <w:bCs w:val="1"/>
          <w:rtl w:val="0"/>
          <w:lang w:val="en-US"/>
        </w:rPr>
        <w:t>The Light of a Clear Blue Morning: A Dolly Parton-inspired Service</w:t>
      </w:r>
      <w:r>
        <w:rPr>
          <w:b w:val="1"/>
          <w:bCs w:val="1"/>
          <w:rtl w:val="0"/>
          <w:lang w:val="en-US"/>
        </w:rPr>
        <w:t>”</w:t>
      </w:r>
      <w:r>
        <w:rPr>
          <w:rtl w:val="0"/>
        </w:rPr>
        <w:t>, Sunday, Oct. 19th, 10:30am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0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63" w:hanging="28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0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Bullets">
    <w:name w:val="Bullet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