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30" w:rsidRDefault="00981D63">
      <w:pPr>
        <w:pStyle w:val="Style"/>
        <w:numPr>
          <w:ilvl w:val="0"/>
          <w:numId w:val="2"/>
        </w:numPr>
        <w:tabs>
          <w:tab w:val="clear" w:pos="360"/>
        </w:tabs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-615950</wp:posOffset>
            </wp:positionH>
            <wp:positionV relativeFrom="margin">
              <wp:posOffset>-347345</wp:posOffset>
            </wp:positionV>
            <wp:extent cx="499745" cy="9715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9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7A30" w:rsidRDefault="00F77A30">
      <w:pPr>
        <w:pStyle w:val="Style"/>
        <w:shd w:val="clear" w:color="auto" w:fill="FAFFFF"/>
        <w:spacing w:before="907" w:line="340" w:lineRule="exact"/>
        <w:ind w:left="378" w:right="591"/>
        <w:rPr>
          <w:color w:val="050305"/>
          <w:w w:val="85"/>
          <w:sz w:val="30"/>
          <w:szCs w:val="30"/>
        </w:rPr>
      </w:pPr>
      <w:r>
        <w:rPr>
          <w:b/>
          <w:bCs/>
          <w:color w:val="050305"/>
          <w:sz w:val="32"/>
          <w:szCs w:val="32"/>
        </w:rPr>
        <w:t xml:space="preserve">Subject: </w:t>
      </w:r>
      <w:r>
        <w:rPr>
          <w:color w:val="050305"/>
          <w:w w:val="85"/>
          <w:sz w:val="30"/>
          <w:szCs w:val="30"/>
        </w:rPr>
        <w:t xml:space="preserve">USC 26 6323 NO JURISDICTION OUTSIDE DC TO FILE </w:t>
      </w:r>
      <w:r>
        <w:rPr>
          <w:color w:val="050305"/>
          <w:w w:val="85"/>
          <w:sz w:val="30"/>
          <w:szCs w:val="30"/>
        </w:rPr>
        <w:br/>
        <w:t xml:space="preserve">NOTICE OF LEIN </w:t>
      </w:r>
    </w:p>
    <w:p w:rsidR="00F77A30" w:rsidRDefault="00F77A30">
      <w:pPr>
        <w:pStyle w:val="Style"/>
        <w:shd w:val="clear" w:color="auto" w:fill="FAFFFF"/>
        <w:spacing w:before="331" w:line="316" w:lineRule="exact"/>
        <w:ind w:left="360" w:right="92"/>
        <w:rPr>
          <w:color w:val="4E84CA"/>
          <w:sz w:val="28"/>
          <w:szCs w:val="28"/>
        </w:rPr>
      </w:pPr>
      <w:r>
        <w:rPr>
          <w:color w:val="4E84CA"/>
          <w:sz w:val="28"/>
          <w:szCs w:val="28"/>
        </w:rPr>
        <w:t>Regarding 26 USC 6323 ... "</w:t>
      </w:r>
      <w:r>
        <w:rPr>
          <w:color w:val="4E84CA"/>
          <w:sz w:val="28"/>
          <w:szCs w:val="28"/>
          <w:u w:val="single"/>
        </w:rPr>
        <w:t>Place for filing Notice</w:t>
      </w:r>
      <w:r>
        <w:rPr>
          <w:color w:val="4E84CA"/>
          <w:sz w:val="28"/>
          <w:szCs w:val="28"/>
        </w:rPr>
        <w:t xml:space="preserve">". The IRS can only file a </w:t>
      </w:r>
      <w:r>
        <w:rPr>
          <w:color w:val="4E84CA"/>
          <w:sz w:val="28"/>
          <w:szCs w:val="28"/>
        </w:rPr>
        <w:br/>
        <w:t xml:space="preserve">"Notice of lien" in the District of Columbia. This proves lack of jurisdiction </w:t>
      </w:r>
      <w:r>
        <w:rPr>
          <w:color w:val="4E84CA"/>
          <w:sz w:val="28"/>
          <w:szCs w:val="28"/>
        </w:rPr>
        <w:br/>
        <w:t>in the several states</w:t>
      </w:r>
      <w:r>
        <w:rPr>
          <w:color w:val="3787D3"/>
          <w:sz w:val="28"/>
          <w:szCs w:val="28"/>
        </w:rPr>
        <w:t xml:space="preserve">. </w:t>
      </w:r>
      <w:r>
        <w:rPr>
          <w:color w:val="4E84CA"/>
          <w:sz w:val="28"/>
          <w:szCs w:val="28"/>
        </w:rPr>
        <w:t xml:space="preserve">Please note the use of the word "State" in 26 USC </w:t>
      </w:r>
      <w:r>
        <w:rPr>
          <w:color w:val="4E84CA"/>
          <w:sz w:val="28"/>
          <w:szCs w:val="28"/>
        </w:rPr>
        <w:br/>
        <w:t xml:space="preserve">6323(f)(1)(A) which only means the State of the District of Columbia (See: </w:t>
      </w:r>
      <w:r>
        <w:rPr>
          <w:color w:val="4E84CA"/>
          <w:sz w:val="28"/>
          <w:szCs w:val="28"/>
        </w:rPr>
        <w:br/>
        <w:t xml:space="preserve">26USC 7701 Definitions- </w:t>
      </w:r>
      <w:r>
        <w:rPr>
          <w:rFonts w:ascii="Arial" w:hAnsi="Arial" w:cs="Arial"/>
          <w:color w:val="4E84CA"/>
          <w:w w:val="129"/>
          <w:sz w:val="25"/>
          <w:szCs w:val="25"/>
        </w:rPr>
        <w:t xml:space="preserve">&amp; </w:t>
      </w:r>
      <w:r>
        <w:rPr>
          <w:color w:val="CF7688"/>
          <w:sz w:val="28"/>
          <w:szCs w:val="28"/>
        </w:rPr>
        <w:t>see high-lite in red below</w:t>
      </w:r>
      <w:r>
        <w:rPr>
          <w:color w:val="4E84CA"/>
          <w:sz w:val="28"/>
          <w:szCs w:val="28"/>
        </w:rPr>
        <w:t xml:space="preserve">). This clearly means </w:t>
      </w:r>
      <w:r>
        <w:rPr>
          <w:color w:val="4E84CA"/>
          <w:sz w:val="28"/>
          <w:szCs w:val="28"/>
        </w:rPr>
        <w:br/>
        <w:t xml:space="preserve">that the "notice" shall be filed "under the laws" of the District of Columbia. </w:t>
      </w:r>
      <w:r>
        <w:rPr>
          <w:color w:val="4E84CA"/>
          <w:sz w:val="28"/>
          <w:szCs w:val="28"/>
        </w:rPr>
        <w:br/>
        <w:t xml:space="preserve">Obviously the laws of DC only apply to DC. Also note the use of the </w:t>
      </w:r>
      <w:r>
        <w:rPr>
          <w:color w:val="4E84CA"/>
          <w:sz w:val="28"/>
          <w:szCs w:val="28"/>
        </w:rPr>
        <w:br/>
      </w:r>
      <w:r>
        <w:rPr>
          <w:color w:val="3787D3"/>
          <w:sz w:val="28"/>
          <w:szCs w:val="28"/>
        </w:rPr>
        <w:t>"</w:t>
      </w:r>
      <w:r>
        <w:rPr>
          <w:color w:val="4E84CA"/>
          <w:sz w:val="28"/>
          <w:szCs w:val="28"/>
        </w:rPr>
        <w:t xml:space="preserve">parentheses" in (f)(l)(A)(i) Real property </w:t>
      </w:r>
      <w:r>
        <w:rPr>
          <w:color w:val="5BAE87"/>
          <w:sz w:val="28"/>
          <w:szCs w:val="28"/>
        </w:rPr>
        <w:t>(see high lite in green below)</w:t>
      </w:r>
      <w:r>
        <w:rPr>
          <w:color w:val="4E84CA"/>
          <w:sz w:val="28"/>
          <w:szCs w:val="28"/>
        </w:rPr>
        <w:t xml:space="preserve">. </w:t>
      </w:r>
      <w:r>
        <w:rPr>
          <w:color w:val="4E84CA"/>
          <w:sz w:val="28"/>
          <w:szCs w:val="28"/>
        </w:rPr>
        <w:br/>
        <w:t xml:space="preserve">See attached definition of the "Parentheses". </w:t>
      </w:r>
    </w:p>
    <w:p w:rsidR="00F77A30" w:rsidRDefault="00F77A30">
      <w:pPr>
        <w:pStyle w:val="Style"/>
        <w:shd w:val="clear" w:color="auto" w:fill="FAFFFF"/>
        <w:spacing w:before="302" w:line="278" w:lineRule="exact"/>
        <w:ind w:left="364" w:right="1013"/>
        <w:rPr>
          <w:rFonts w:ascii="Arial" w:hAnsi="Arial" w:cs="Arial"/>
          <w:color w:val="3787D3"/>
          <w:w w:val="105"/>
          <w:u w:val="single"/>
        </w:rPr>
      </w:pPr>
      <w:r>
        <w:rPr>
          <w:rFonts w:ascii="Arial" w:hAnsi="Arial" w:cs="Arial"/>
          <w:color w:val="3787D3"/>
          <w:w w:val="105"/>
          <w:u w:val="single"/>
        </w:rPr>
        <w:t xml:space="preserve">https:llcodes. find law .com/us/title-26-internal-revenue-code/26-usc- </w:t>
      </w:r>
      <w:r>
        <w:rPr>
          <w:rFonts w:ascii="Arial" w:hAnsi="Arial" w:cs="Arial"/>
          <w:color w:val="3787D3"/>
          <w:w w:val="105"/>
          <w:u w:val="single"/>
        </w:rPr>
        <w:br/>
        <w:t>sect</w:t>
      </w:r>
      <w:r>
        <w:rPr>
          <w:rFonts w:ascii="Arial" w:hAnsi="Arial" w:cs="Arial"/>
          <w:color w:val="4E84CA"/>
          <w:w w:val="105"/>
          <w:u w:val="single"/>
        </w:rPr>
        <w:t>-</w:t>
      </w:r>
      <w:r>
        <w:rPr>
          <w:rFonts w:ascii="Arial" w:hAnsi="Arial" w:cs="Arial"/>
          <w:color w:val="3787D3"/>
          <w:w w:val="105"/>
          <w:u w:val="single"/>
        </w:rPr>
        <w:t>7701</w:t>
      </w:r>
      <w:r>
        <w:rPr>
          <w:rFonts w:ascii="Arial" w:hAnsi="Arial" w:cs="Arial"/>
          <w:color w:val="4E84CA"/>
          <w:w w:val="105"/>
          <w:u w:val="single"/>
        </w:rPr>
        <w:t>.</w:t>
      </w:r>
      <w:r>
        <w:rPr>
          <w:rFonts w:ascii="Arial" w:hAnsi="Arial" w:cs="Arial"/>
          <w:color w:val="3787D3"/>
          <w:w w:val="105"/>
          <w:u w:val="single"/>
        </w:rPr>
        <w:t>html</w:t>
      </w:r>
    </w:p>
    <w:p w:rsidR="00F77A30" w:rsidRDefault="00F77A30">
      <w:pPr>
        <w:pStyle w:val="Style"/>
        <w:shd w:val="clear" w:color="auto" w:fill="FAFFFF"/>
        <w:spacing w:line="278" w:lineRule="exact"/>
        <w:ind w:left="369" w:right="48"/>
        <w:rPr>
          <w:color w:val="050305"/>
          <w:sz w:val="25"/>
          <w:szCs w:val="25"/>
        </w:rPr>
      </w:pPr>
      <w:r>
        <w:rPr>
          <w:rFonts w:ascii="Arial" w:hAnsi="Arial" w:cs="Arial"/>
          <w:color w:val="050305"/>
          <w:w w:val="105"/>
        </w:rPr>
        <w:t xml:space="preserve">United States. (9) =The </w:t>
      </w:r>
      <w:r>
        <w:rPr>
          <w:color w:val="050305"/>
          <w:sz w:val="25"/>
          <w:szCs w:val="25"/>
        </w:rPr>
        <w:t xml:space="preserve">term "United States" when used in a geographical sense </w:t>
      </w:r>
      <w:r>
        <w:rPr>
          <w:color w:val="050305"/>
          <w:sz w:val="25"/>
          <w:szCs w:val="25"/>
        </w:rPr>
        <w:br/>
        <w:t xml:space="preserve">includes only the States and the District of Columbia. </w:t>
      </w:r>
    </w:p>
    <w:p w:rsidR="00F77A30" w:rsidRDefault="00F77A30">
      <w:pPr>
        <w:pStyle w:val="Style"/>
        <w:shd w:val="clear" w:color="auto" w:fill="FAFFFF"/>
        <w:spacing w:line="278" w:lineRule="exact"/>
        <w:ind w:left="364" w:right="447"/>
        <w:rPr>
          <w:color w:val="050305"/>
          <w:sz w:val="25"/>
          <w:szCs w:val="25"/>
        </w:rPr>
      </w:pPr>
      <w:r>
        <w:rPr>
          <w:rFonts w:ascii="Arial" w:hAnsi="Arial" w:cs="Arial"/>
          <w:color w:val="050305"/>
          <w:w w:val="105"/>
        </w:rPr>
        <w:t xml:space="preserve">State. (1 0) </w:t>
      </w:r>
      <w:r>
        <w:rPr>
          <w:rFonts w:ascii="Arial" w:hAnsi="Arial" w:cs="Arial"/>
          <w:color w:val="000000"/>
          <w:w w:val="105"/>
        </w:rPr>
        <w:t>=</w:t>
      </w:r>
      <w:r>
        <w:rPr>
          <w:rFonts w:ascii="Arial" w:hAnsi="Arial" w:cs="Arial"/>
          <w:color w:val="050305"/>
          <w:w w:val="105"/>
        </w:rPr>
        <w:t xml:space="preserve">The </w:t>
      </w:r>
      <w:r>
        <w:rPr>
          <w:color w:val="050305"/>
          <w:sz w:val="25"/>
          <w:szCs w:val="25"/>
        </w:rPr>
        <w:t xml:space="preserve">term "State" shall be construed to include the District of </w:t>
      </w:r>
      <w:r>
        <w:rPr>
          <w:color w:val="050305"/>
          <w:sz w:val="25"/>
          <w:szCs w:val="25"/>
        </w:rPr>
        <w:br/>
        <w:t xml:space="preserve">Columbia, where such construction is necessary to carry out provisions of this </w:t>
      </w:r>
      <w:r>
        <w:rPr>
          <w:color w:val="050305"/>
          <w:sz w:val="25"/>
          <w:szCs w:val="25"/>
        </w:rPr>
        <w:br/>
        <w:t xml:space="preserve">title. </w:t>
      </w:r>
    </w:p>
    <w:p w:rsidR="00F77A30" w:rsidRDefault="00F77A30">
      <w:pPr>
        <w:pStyle w:val="Style"/>
        <w:shd w:val="clear" w:color="auto" w:fill="FAFFFF"/>
        <w:spacing w:line="278" w:lineRule="exact"/>
        <w:ind w:left="369" w:right="1"/>
        <w:rPr>
          <w:rFonts w:ascii="Arial" w:hAnsi="Arial" w:cs="Arial"/>
          <w:color w:val="050305"/>
          <w:w w:val="105"/>
        </w:rPr>
      </w:pPr>
      <w:r>
        <w:rPr>
          <w:rFonts w:ascii="Arial" w:hAnsi="Arial" w:cs="Arial"/>
          <w:color w:val="050305"/>
          <w:w w:val="105"/>
        </w:rPr>
        <w:t xml:space="preserve">Secretary of the Treasury and Secretary.-- (11) </w:t>
      </w:r>
    </w:p>
    <w:p w:rsidR="00F77A30" w:rsidRDefault="00F77A30">
      <w:pPr>
        <w:pStyle w:val="Style"/>
        <w:shd w:val="clear" w:color="auto" w:fill="FAFFFF"/>
        <w:spacing w:line="278" w:lineRule="exact"/>
        <w:ind w:left="360" w:right="375"/>
        <w:rPr>
          <w:color w:val="050305"/>
          <w:sz w:val="25"/>
          <w:szCs w:val="25"/>
        </w:rPr>
      </w:pPr>
      <w:r>
        <w:rPr>
          <w:rFonts w:ascii="Arial" w:hAnsi="Arial" w:cs="Arial"/>
          <w:color w:val="050305"/>
          <w:w w:val="105"/>
        </w:rPr>
        <w:t xml:space="preserve">Secretary of the Treasury. (A) </w:t>
      </w:r>
      <w:r>
        <w:rPr>
          <w:color w:val="050305"/>
          <w:sz w:val="25"/>
          <w:szCs w:val="25"/>
        </w:rPr>
        <w:t xml:space="preserve">--The term "Secretary of the Treasury" means </w:t>
      </w:r>
      <w:r>
        <w:rPr>
          <w:color w:val="050305"/>
          <w:sz w:val="25"/>
          <w:szCs w:val="25"/>
        </w:rPr>
        <w:br/>
        <w:t xml:space="preserve">the Secretary of the Treasury, personally, and shall not include any delegate of </w:t>
      </w:r>
      <w:r>
        <w:rPr>
          <w:color w:val="050305"/>
          <w:sz w:val="25"/>
          <w:szCs w:val="25"/>
        </w:rPr>
        <w:br/>
        <w:t xml:space="preserve">his. </w:t>
      </w:r>
    </w:p>
    <w:p w:rsidR="00F77A30" w:rsidRDefault="00F77A30">
      <w:pPr>
        <w:pStyle w:val="Style"/>
        <w:shd w:val="clear" w:color="auto" w:fill="FAFFFF"/>
        <w:spacing w:line="278" w:lineRule="exact"/>
        <w:ind w:left="369" w:right="48"/>
        <w:rPr>
          <w:color w:val="050305"/>
          <w:sz w:val="25"/>
          <w:szCs w:val="25"/>
        </w:rPr>
      </w:pPr>
      <w:r>
        <w:rPr>
          <w:rFonts w:ascii="Arial" w:hAnsi="Arial" w:cs="Arial"/>
          <w:color w:val="050305"/>
          <w:w w:val="105"/>
        </w:rPr>
        <w:t xml:space="preserve">Secretary. (8) </w:t>
      </w:r>
      <w:r>
        <w:rPr>
          <w:color w:val="000000"/>
          <w:sz w:val="25"/>
          <w:szCs w:val="25"/>
        </w:rPr>
        <w:t>=</w:t>
      </w:r>
      <w:r>
        <w:rPr>
          <w:color w:val="050305"/>
          <w:sz w:val="25"/>
          <w:szCs w:val="25"/>
        </w:rPr>
        <w:t xml:space="preserve">The term "Secretary" means the Secretary of the Treasury or his </w:t>
      </w:r>
      <w:r>
        <w:rPr>
          <w:color w:val="050305"/>
          <w:sz w:val="25"/>
          <w:szCs w:val="25"/>
        </w:rPr>
        <w:br/>
        <w:t xml:space="preserve">delegate. </w:t>
      </w:r>
    </w:p>
    <w:p w:rsidR="00F77A30" w:rsidRDefault="00F77A30">
      <w:pPr>
        <w:pStyle w:val="Style"/>
        <w:shd w:val="clear" w:color="auto" w:fill="FAFFFF"/>
        <w:spacing w:before="273" w:line="422" w:lineRule="exact"/>
        <w:ind w:left="378" w:right="1114"/>
        <w:rPr>
          <w:color w:val="050305"/>
          <w:sz w:val="28"/>
          <w:szCs w:val="28"/>
        </w:rPr>
      </w:pPr>
      <w:r>
        <w:rPr>
          <w:color w:val="050305"/>
          <w:sz w:val="28"/>
          <w:szCs w:val="28"/>
        </w:rPr>
        <w:t xml:space="preserve">26 U.S. Code </w:t>
      </w:r>
      <w:r>
        <w:rPr>
          <w:color w:val="050305"/>
          <w:w w:val="105"/>
          <w:sz w:val="27"/>
          <w:szCs w:val="27"/>
        </w:rPr>
        <w:t xml:space="preserve">§ </w:t>
      </w:r>
      <w:r>
        <w:rPr>
          <w:color w:val="050305"/>
          <w:sz w:val="28"/>
          <w:szCs w:val="28"/>
        </w:rPr>
        <w:t xml:space="preserve">6323 - Validity and priority against certain persons </w:t>
      </w:r>
      <w:r>
        <w:rPr>
          <w:color w:val="050305"/>
          <w:sz w:val="28"/>
          <w:szCs w:val="28"/>
        </w:rPr>
        <w:br/>
        <w:t xml:space="preserve">(f) Place for filing notice; form </w:t>
      </w:r>
    </w:p>
    <w:p w:rsidR="00F77A30" w:rsidRDefault="00F77A30">
      <w:pPr>
        <w:pStyle w:val="Style"/>
        <w:shd w:val="clear" w:color="auto" w:fill="FAFFFF"/>
        <w:spacing w:before="191" w:line="331" w:lineRule="exact"/>
        <w:ind w:left="383" w:right="274"/>
        <w:rPr>
          <w:color w:val="050305"/>
          <w:sz w:val="28"/>
          <w:szCs w:val="28"/>
        </w:rPr>
      </w:pPr>
      <w:r>
        <w:rPr>
          <w:color w:val="050305"/>
          <w:sz w:val="28"/>
          <w:szCs w:val="28"/>
        </w:rPr>
        <w:t>(1) Place for filing The notice referred to in subsection (a) shall be filed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br/>
      </w:r>
      <w:r>
        <w:rPr>
          <w:color w:val="050305"/>
          <w:sz w:val="28"/>
          <w:szCs w:val="28"/>
        </w:rPr>
        <w:t xml:space="preserve">(A) Under </w:t>
      </w:r>
      <w:r>
        <w:rPr>
          <w:color w:val="CF7688"/>
          <w:sz w:val="28"/>
          <w:szCs w:val="28"/>
        </w:rPr>
        <w:t xml:space="preserve">State </w:t>
      </w:r>
      <w:r>
        <w:rPr>
          <w:color w:val="050305"/>
          <w:sz w:val="28"/>
          <w:szCs w:val="28"/>
        </w:rPr>
        <w:t xml:space="preserve">laws </w:t>
      </w:r>
    </w:p>
    <w:p w:rsidR="00F77A30" w:rsidRDefault="00F77A30">
      <w:pPr>
        <w:pStyle w:val="Style"/>
        <w:shd w:val="clear" w:color="auto" w:fill="FAFFFF"/>
        <w:spacing w:line="422" w:lineRule="exact"/>
        <w:ind w:left="383" w:right="1"/>
        <w:rPr>
          <w:color w:val="050305"/>
          <w:sz w:val="28"/>
          <w:szCs w:val="28"/>
        </w:rPr>
      </w:pPr>
      <w:r>
        <w:rPr>
          <w:color w:val="050305"/>
          <w:sz w:val="28"/>
          <w:szCs w:val="28"/>
        </w:rPr>
        <w:t xml:space="preserve">(i) Real property </w:t>
      </w:r>
    </w:p>
    <w:p w:rsidR="00F77A30" w:rsidRDefault="00F77A30">
      <w:pPr>
        <w:pStyle w:val="Style"/>
        <w:shd w:val="clear" w:color="auto" w:fill="FAFFFF"/>
        <w:spacing w:before="91" w:line="331" w:lineRule="exact"/>
        <w:ind w:left="378" w:right="1"/>
        <w:rPr>
          <w:color w:val="050305"/>
          <w:sz w:val="28"/>
          <w:szCs w:val="28"/>
        </w:rPr>
      </w:pPr>
      <w:r>
        <w:rPr>
          <w:color w:val="050305"/>
          <w:sz w:val="28"/>
          <w:szCs w:val="28"/>
        </w:rPr>
        <w:t xml:space="preserve">In the case of real </w:t>
      </w:r>
      <w:r>
        <w:rPr>
          <w:color w:val="4E84CA"/>
          <w:sz w:val="28"/>
          <w:szCs w:val="28"/>
          <w:u w:val="single"/>
        </w:rPr>
        <w:t>property</w:t>
      </w:r>
      <w:r>
        <w:rPr>
          <w:color w:val="050305"/>
          <w:sz w:val="28"/>
          <w:szCs w:val="28"/>
        </w:rPr>
        <w:t xml:space="preserve">, in one office within the </w:t>
      </w:r>
      <w:r>
        <w:rPr>
          <w:color w:val="5BAE87"/>
          <w:sz w:val="28"/>
          <w:szCs w:val="28"/>
        </w:rPr>
        <w:t xml:space="preserve">State (or the county, or </w:t>
      </w:r>
      <w:r>
        <w:rPr>
          <w:color w:val="5BAE87"/>
          <w:sz w:val="28"/>
          <w:szCs w:val="28"/>
        </w:rPr>
        <w:br/>
        <w:t>other governmental subdivision)</w:t>
      </w:r>
      <w:r>
        <w:rPr>
          <w:color w:val="050305"/>
          <w:sz w:val="28"/>
          <w:szCs w:val="28"/>
        </w:rPr>
        <w:t xml:space="preserve">, as designated by the laws of such State, </w:t>
      </w:r>
    </w:p>
    <w:p w:rsidR="00F77A30" w:rsidRDefault="00F77A30">
      <w:pPr>
        <w:pStyle w:val="Style"/>
        <w:shd w:val="clear" w:color="auto" w:fill="FAFFFF"/>
        <w:tabs>
          <w:tab w:val="left" w:pos="364"/>
          <w:tab w:val="left" w:leader="dot" w:pos="6873"/>
        </w:tabs>
        <w:spacing w:line="321" w:lineRule="exact"/>
        <w:ind w:right="1"/>
        <w:rPr>
          <w:color w:val="050305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50305"/>
          <w:sz w:val="28"/>
          <w:szCs w:val="28"/>
        </w:rPr>
        <w:t xml:space="preserve">in which the </w:t>
      </w:r>
      <w:r>
        <w:rPr>
          <w:color w:val="4E84CA"/>
          <w:sz w:val="28"/>
          <w:szCs w:val="28"/>
          <w:u w:val="single"/>
        </w:rPr>
        <w:t>property</w:t>
      </w:r>
      <w:r>
        <w:rPr>
          <w:color w:val="050305"/>
          <w:sz w:val="28"/>
          <w:szCs w:val="28"/>
        </w:rPr>
        <w:t xml:space="preserve">subject to the lien is situated; and </w:t>
      </w:r>
      <w:r>
        <w:rPr>
          <w:color w:val="050305"/>
          <w:sz w:val="28"/>
          <w:szCs w:val="28"/>
        </w:rPr>
        <w:tab/>
        <w:t xml:space="preserve">. </w:t>
      </w:r>
    </w:p>
    <w:p w:rsidR="00F77A30" w:rsidRDefault="00F77A30">
      <w:pPr>
        <w:pStyle w:val="Style"/>
        <w:shd w:val="clear" w:color="auto" w:fill="FAFFFF"/>
        <w:tabs>
          <w:tab w:val="left" w:pos="364"/>
          <w:tab w:val="left" w:leader="dot" w:pos="6849"/>
        </w:tabs>
        <w:spacing w:line="518" w:lineRule="exact"/>
        <w:ind w:right="1"/>
        <w:rPr>
          <w:color w:val="4E84CA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4E84CA"/>
          <w:sz w:val="28"/>
          <w:szCs w:val="28"/>
        </w:rPr>
        <w:t xml:space="preserve">The use of the "parentheses" that surround the phrase: </w:t>
      </w:r>
      <w:r>
        <w:rPr>
          <w:color w:val="4E84CA"/>
          <w:sz w:val="28"/>
          <w:szCs w:val="28"/>
        </w:rPr>
        <w:tab/>
        <w:t xml:space="preserve">"(counties or other </w:t>
      </w:r>
    </w:p>
    <w:p w:rsidR="00F77A30" w:rsidRDefault="00F77A30">
      <w:pPr>
        <w:pStyle w:val="Style"/>
        <w:shd w:val="clear" w:color="auto" w:fill="FAFFFF"/>
        <w:spacing w:line="321" w:lineRule="exact"/>
        <w:ind w:left="387" w:right="917"/>
        <w:rPr>
          <w:color w:val="4E84CA"/>
          <w:sz w:val="28"/>
          <w:szCs w:val="28"/>
        </w:rPr>
      </w:pPr>
      <w:r>
        <w:rPr>
          <w:color w:val="4E84CA"/>
          <w:sz w:val="28"/>
          <w:szCs w:val="28"/>
        </w:rPr>
        <w:t xml:space="preserve">governmental subdivisions)" ... show that the entities we think of as </w:t>
      </w:r>
      <w:r>
        <w:rPr>
          <w:color w:val="4E84CA"/>
          <w:sz w:val="28"/>
          <w:szCs w:val="28"/>
        </w:rPr>
        <w:br/>
        <w:t>counties within the several states were not intended to be part of the “statute” because congress knows they only have jurisdiction inside DC.</w:t>
      </w:r>
    </w:p>
    <w:p w:rsidR="00F77A30" w:rsidRDefault="00F77A30">
      <w:pPr>
        <w:pStyle w:val="Style"/>
        <w:shd w:val="clear" w:color="auto" w:fill="FAFFFF"/>
        <w:spacing w:before="465" w:line="225" w:lineRule="exact"/>
        <w:ind w:left="4746" w:right="1"/>
        <w:rPr>
          <w:color w:val="050305"/>
          <w:sz w:val="21"/>
          <w:szCs w:val="21"/>
        </w:rPr>
      </w:pPr>
      <w:r>
        <w:rPr>
          <w:color w:val="050305"/>
          <w:sz w:val="21"/>
          <w:szCs w:val="21"/>
        </w:rPr>
        <w:lastRenderedPageBreak/>
        <w:t xml:space="preserve">1 </w:t>
      </w:r>
    </w:p>
    <w:p w:rsidR="00F77A30" w:rsidRDefault="00F77A30">
      <w:pPr>
        <w:pStyle w:val="Style"/>
        <w:rPr>
          <w:sz w:val="21"/>
          <w:szCs w:val="21"/>
        </w:rPr>
      </w:pPr>
    </w:p>
    <w:sectPr w:rsidR="00F77A30">
      <w:type w:val="continuous"/>
      <w:pgSz w:w="12240" w:h="15840"/>
      <w:pgMar w:top="873" w:right="1732" w:bottom="360" w:left="135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</w:compat>
  <w:rsids>
    <w:rsidRoot w:val="006049A4"/>
    <w:rsid w:val="00981D63"/>
    <w:rsid w:val="00F7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1842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CreatedByIRIS_DPE_12.03</cp:keywords>
  <cp:lastModifiedBy>Corporate Edition</cp:lastModifiedBy>
  <cp:revision>2</cp:revision>
  <dcterms:created xsi:type="dcterms:W3CDTF">2020-02-11T02:32:00Z</dcterms:created>
  <dcterms:modified xsi:type="dcterms:W3CDTF">2020-02-11T02:32:00Z</dcterms:modified>
</cp:coreProperties>
</file>