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EBB" w14:textId="1FC4A698" w:rsidR="00CC6E2D" w:rsidRDefault="00CC6E2D" w:rsidP="00CC6E2D">
      <w:pPr>
        <w:pStyle w:val="NoSpacing"/>
      </w:pPr>
      <w:r>
        <w:t xml:space="preserve">Teachers </w:t>
      </w:r>
      <w:r w:rsidR="00EA2FE7">
        <w:t>Notes for SMG</w:t>
      </w:r>
      <w:r w:rsidR="00737168">
        <w:t>6</w:t>
      </w:r>
      <w:r w:rsidR="00EA2FE7">
        <w:t xml:space="preserve"> PowerPoint – week </w:t>
      </w:r>
      <w:r w:rsidR="00737168">
        <w:t>6</w:t>
      </w:r>
    </w:p>
    <w:p w14:paraId="6A28331D" w14:textId="77777777" w:rsidR="00CC6E2D" w:rsidRDefault="00CC6E2D" w:rsidP="00CC6E2D">
      <w:pPr>
        <w:pStyle w:val="NoSpacing"/>
      </w:pPr>
      <w:r>
        <w:t>February 2025</w:t>
      </w:r>
    </w:p>
    <w:p w14:paraId="233DCECE" w14:textId="77777777" w:rsidR="00CC6E2D" w:rsidRDefault="00CC6E2D" w:rsidP="00CC6E2D"/>
    <w:p w14:paraId="22587C7A" w14:textId="16FFAECE" w:rsidR="00EA2FE7" w:rsidRPr="00EA2FE7" w:rsidRDefault="00EA2FE7" w:rsidP="00EA2FE7">
      <w:pPr>
        <w:rPr>
          <w:b/>
          <w:bCs/>
        </w:rPr>
      </w:pPr>
      <w:r w:rsidRPr="00EA2FE7">
        <w:rPr>
          <w:b/>
          <w:bCs/>
        </w:rPr>
        <w:t xml:space="preserve">Week </w:t>
      </w:r>
      <w:r w:rsidR="00737168">
        <w:rPr>
          <w:b/>
          <w:bCs/>
        </w:rPr>
        <w:t>6</w:t>
      </w:r>
      <w:r w:rsidRPr="00EA2FE7">
        <w:rPr>
          <w:b/>
          <w:bCs/>
        </w:rPr>
        <w:t xml:space="preserve">: </w:t>
      </w:r>
      <w:r w:rsidR="00737168">
        <w:rPr>
          <w:b/>
          <w:bCs/>
        </w:rPr>
        <w:t>Diversity</w:t>
      </w:r>
    </w:p>
    <w:p w14:paraId="747145FA" w14:textId="3960A30E" w:rsidR="00CC6E2D" w:rsidRDefault="00CC6E2D" w:rsidP="00CC6E2D">
      <w:r>
        <w:t>Slide 2</w:t>
      </w:r>
      <w:r w:rsidR="00EA2FE7">
        <w:t>:</w:t>
      </w:r>
      <w:r>
        <w:t xml:space="preserve"> </w:t>
      </w:r>
      <w:r w:rsidRPr="00EA2FE7">
        <w:rPr>
          <w:b/>
          <w:bCs/>
        </w:rPr>
        <w:t>How did the market do today?</w:t>
      </w:r>
    </w:p>
    <w:p w14:paraId="0C0426D6" w14:textId="77777777" w:rsidR="00737168" w:rsidRPr="00737168" w:rsidRDefault="00737168" w:rsidP="00737168">
      <w:pPr>
        <w:numPr>
          <w:ilvl w:val="0"/>
          <w:numId w:val="1"/>
        </w:numPr>
      </w:pPr>
      <w:r w:rsidRPr="00737168">
        <w:t>Note: Change the green or red numbers to represent how the market is performing on any given day.</w:t>
      </w:r>
    </w:p>
    <w:p w14:paraId="766E13FA" w14:textId="5ADDC9FD" w:rsidR="00CC6E2D" w:rsidRPr="00EA2FE7" w:rsidRDefault="00CC6E2D" w:rsidP="00CC6E2D">
      <w:r>
        <w:t>Slide</w:t>
      </w:r>
      <w:r w:rsidR="00EA2FE7">
        <w:t>s</w:t>
      </w:r>
      <w:r>
        <w:t xml:space="preserve"> 3</w:t>
      </w:r>
      <w:r w:rsidR="00EA2FE7">
        <w:t>:</w:t>
      </w:r>
      <w:r>
        <w:t xml:space="preserve"> </w:t>
      </w:r>
      <w:r w:rsidR="00737168">
        <w:rPr>
          <w:b/>
          <w:bCs/>
        </w:rPr>
        <w:t>Diversity</w:t>
      </w:r>
    </w:p>
    <w:p w14:paraId="4B7134D0" w14:textId="77777777" w:rsidR="00737168" w:rsidRDefault="00737168" w:rsidP="00737168">
      <w:pPr>
        <w:pStyle w:val="ListParagraph"/>
        <w:numPr>
          <w:ilvl w:val="0"/>
          <w:numId w:val="26"/>
        </w:numPr>
      </w:pPr>
      <w:r>
        <w:t>Students may not understand “diversity.”  Ask what is diversity in school?  It that a good thing or a bad thing?  Why?</w:t>
      </w:r>
    </w:p>
    <w:p w14:paraId="5103F11E" w14:textId="77777777" w:rsidR="00737168" w:rsidRDefault="00737168" w:rsidP="00737168">
      <w:pPr>
        <w:pStyle w:val="ListParagraph"/>
      </w:pPr>
      <w:r>
        <w:t>a. the spectrum of individual differences and the corresponding group memberships and identities that human beings have in society:</w:t>
      </w:r>
    </w:p>
    <w:p w14:paraId="6686E688" w14:textId="14A681CF" w:rsidR="001A3EA7" w:rsidRPr="001A3EA7" w:rsidRDefault="00737168" w:rsidP="00737168">
      <w:pPr>
        <w:pStyle w:val="ListParagraph"/>
      </w:pPr>
      <w:r>
        <w:t>b.  the inclusion of individuals representing more than one national origin, color, religion, socio-economic stratum, orientation, etc.</w:t>
      </w:r>
      <w:r w:rsidR="001A3EA7" w:rsidRPr="001A3EA7">
        <w:t xml:space="preserve"> </w:t>
      </w:r>
    </w:p>
    <w:p w14:paraId="6D289CA5" w14:textId="7D270FAA" w:rsidR="00EA2FE7" w:rsidRPr="00EA2FE7" w:rsidRDefault="00EA2FE7" w:rsidP="00EA2FE7">
      <w:r>
        <w:t xml:space="preserve">Slides </w:t>
      </w:r>
      <w:r w:rsidR="001A3EA7">
        <w:t>4</w:t>
      </w:r>
      <w:r>
        <w:t xml:space="preserve">: </w:t>
      </w:r>
      <w:r w:rsidR="00737168">
        <w:rPr>
          <w:b/>
          <w:bCs/>
        </w:rPr>
        <w:t>A Closet full of blue shirts</w:t>
      </w:r>
    </w:p>
    <w:p w14:paraId="3F4FADC5" w14:textId="48E3A0EE" w:rsidR="001A3EA7" w:rsidRPr="001A3EA7" w:rsidRDefault="00737168" w:rsidP="00737168">
      <w:pPr>
        <w:pStyle w:val="ListParagraph"/>
        <w:numPr>
          <w:ilvl w:val="0"/>
          <w:numId w:val="26"/>
        </w:numPr>
      </w:pPr>
      <w:r>
        <w:t>Follow the slide – Self-explanatory</w:t>
      </w:r>
      <w:r w:rsidR="001A3EA7" w:rsidRPr="001A3EA7">
        <w:t xml:space="preserve"> </w:t>
      </w:r>
    </w:p>
    <w:p w14:paraId="38E423E0" w14:textId="7C7EEA8C" w:rsidR="00CC6E2D" w:rsidRPr="00737168" w:rsidRDefault="00CC6E2D" w:rsidP="00CC6E2D">
      <w:pPr>
        <w:rPr>
          <w:b/>
          <w:bCs/>
        </w:rPr>
      </w:pPr>
      <w:r>
        <w:t xml:space="preserve">Slide </w:t>
      </w:r>
      <w:r w:rsidR="001A3EA7">
        <w:t>5</w:t>
      </w:r>
      <w:r w:rsidR="00EA2FE7">
        <w:t>:</w:t>
      </w:r>
      <w:r>
        <w:t xml:space="preserve"> </w:t>
      </w:r>
      <w:r w:rsidR="00737168" w:rsidRPr="00737168">
        <w:rPr>
          <w:b/>
          <w:bCs/>
        </w:rPr>
        <w:t>What happens when you don’t need a blue shirt</w:t>
      </w:r>
      <w:r w:rsidR="001A3EA7" w:rsidRPr="001A3EA7">
        <w:rPr>
          <w:b/>
          <w:bCs/>
        </w:rPr>
        <w:t>?</w:t>
      </w:r>
    </w:p>
    <w:p w14:paraId="0A0E0531" w14:textId="77777777" w:rsidR="00737168" w:rsidRDefault="00737168" w:rsidP="00737168">
      <w:pPr>
        <w:pStyle w:val="ListParagraph"/>
        <w:numPr>
          <w:ilvl w:val="0"/>
          <w:numId w:val="4"/>
        </w:numPr>
      </w:pPr>
      <w:r>
        <w:t>Follow slide</w:t>
      </w:r>
    </w:p>
    <w:p w14:paraId="6706FA9D" w14:textId="56E9EA96" w:rsidR="00EA2FE7" w:rsidRPr="00EA2FE7" w:rsidRDefault="00737168" w:rsidP="00737168">
      <w:pPr>
        <w:pStyle w:val="ListParagraph"/>
        <w:numPr>
          <w:ilvl w:val="0"/>
          <w:numId w:val="4"/>
        </w:numPr>
      </w:pPr>
      <w:r>
        <w:t xml:space="preserve">Make the connection between the two closet examples and </w:t>
      </w:r>
      <w:proofErr w:type="spellStart"/>
      <w:proofErr w:type="gramStart"/>
      <w:r>
        <w:t>DIVERSIFYing</w:t>
      </w:r>
      <w:proofErr w:type="spellEnd"/>
      <w:proofErr w:type="gramEnd"/>
      <w:r>
        <w:t xml:space="preserve"> your portfolio.</w:t>
      </w:r>
    </w:p>
    <w:p w14:paraId="6EAA3B11" w14:textId="05FFB0D8" w:rsidR="00CC6E2D" w:rsidRDefault="00CC6E2D" w:rsidP="00CC6E2D">
      <w:r>
        <w:t xml:space="preserve">Slide </w:t>
      </w:r>
      <w:r w:rsidR="001E1E5A">
        <w:t>6</w:t>
      </w:r>
      <w:r w:rsidR="00EA2FE7">
        <w:t>:</w:t>
      </w:r>
      <w:r>
        <w:t xml:space="preserve"> </w:t>
      </w:r>
      <w:r w:rsidR="00737168" w:rsidRPr="00737168">
        <w:rPr>
          <w:b/>
          <w:bCs/>
        </w:rPr>
        <w:t>What is Portfolio Diversification?</w:t>
      </w:r>
    </w:p>
    <w:p w14:paraId="3A6A7813" w14:textId="62DF719A" w:rsidR="00737168" w:rsidRDefault="00737168" w:rsidP="00737168">
      <w:r>
        <w:t>Source: https://www.fidelity.com/learning-center/investment-products/mutual-funds/diversification</w:t>
      </w:r>
    </w:p>
    <w:p w14:paraId="218D49B2" w14:textId="77777777" w:rsidR="00737168" w:rsidRDefault="00737168" w:rsidP="00737168">
      <w:pPr>
        <w:pStyle w:val="ListParagraph"/>
        <w:numPr>
          <w:ilvl w:val="0"/>
          <w:numId w:val="4"/>
        </w:numPr>
      </w:pPr>
      <w:r>
        <w:t>In the same way diversity is good in school – different people from different places – the same applies to diversity in your financial portfolio</w:t>
      </w:r>
    </w:p>
    <w:p w14:paraId="6BD85D3D" w14:textId="4450EE82" w:rsidR="001E1E5A" w:rsidRDefault="00737168" w:rsidP="00737168">
      <w:pPr>
        <w:pStyle w:val="ListParagraph"/>
        <w:numPr>
          <w:ilvl w:val="0"/>
          <w:numId w:val="4"/>
        </w:numPr>
      </w:pPr>
      <w:r>
        <w:t xml:space="preserve">Diversification can't guarantee a profit or prevent a </w:t>
      </w:r>
      <w:proofErr w:type="gramStart"/>
      <w:r>
        <w:t>loss,</w:t>
      </w:r>
      <w:proofErr w:type="gramEnd"/>
      <w:r>
        <w:t xml:space="preserve"> HOWEVER it can help balance risk and reward with your hard-earned money.</w:t>
      </w:r>
    </w:p>
    <w:p w14:paraId="2D102410" w14:textId="071FF824" w:rsidR="00CC6E2D" w:rsidRDefault="00CC6E2D" w:rsidP="00737168">
      <w:r>
        <w:t xml:space="preserve">Slide </w:t>
      </w:r>
      <w:r w:rsidR="001E1E5A">
        <w:t>7</w:t>
      </w:r>
      <w:r w:rsidR="00EA2FE7">
        <w:t>:</w:t>
      </w:r>
      <w:r>
        <w:t xml:space="preserve"> </w:t>
      </w:r>
      <w:r w:rsidR="00737168" w:rsidRPr="00737168">
        <w:rPr>
          <w:b/>
          <w:bCs/>
        </w:rPr>
        <w:t>How can we Diversify?</w:t>
      </w:r>
    </w:p>
    <w:p w14:paraId="5BDDCE28" w14:textId="702CE56E" w:rsidR="00737168" w:rsidRDefault="00737168" w:rsidP="00737168">
      <w:r>
        <w:t>Source: https://www.fidelity.com/learning-center/investment-products/mutual-funds/diversification</w:t>
      </w:r>
    </w:p>
    <w:p w14:paraId="52C172DA" w14:textId="52C6E270" w:rsidR="00737168" w:rsidRDefault="00737168" w:rsidP="00737168">
      <w:pPr>
        <w:pStyle w:val="ListParagraph"/>
        <w:numPr>
          <w:ilvl w:val="0"/>
          <w:numId w:val="27"/>
        </w:numPr>
      </w:pPr>
      <w:r>
        <w:t>Most financial advisors want to see a mix of investment products in a person’s overall financial portfolio.</w:t>
      </w:r>
    </w:p>
    <w:p w14:paraId="626005D0" w14:textId="77777777" w:rsidR="00737168" w:rsidRDefault="00737168" w:rsidP="00737168">
      <w:pPr>
        <w:pStyle w:val="ListParagraph"/>
        <w:numPr>
          <w:ilvl w:val="0"/>
          <w:numId w:val="27"/>
        </w:numPr>
      </w:pPr>
      <w:r>
        <w:lastRenderedPageBreak/>
        <w:t>Stocks are what we are focusing on in the SMG</w:t>
      </w:r>
    </w:p>
    <w:p w14:paraId="0FD62C6C" w14:textId="0002EF11" w:rsidR="00737168" w:rsidRDefault="00737168" w:rsidP="00737168">
      <w:pPr>
        <w:pStyle w:val="ListParagraph"/>
        <w:numPr>
          <w:ilvl w:val="0"/>
          <w:numId w:val="27"/>
        </w:numPr>
      </w:pPr>
      <w:r w:rsidRPr="00737168">
        <w:rPr>
          <w:b/>
          <w:bCs/>
        </w:rPr>
        <w:t>Bonds</w:t>
      </w:r>
      <w:r>
        <w:t xml:space="preserve"> – Bonds are loans from an individual to a company or government entity raising money, such as for roads or schools…Most bonds provide regular interest income and are generally considered to be less volatile than stocks. They can also act as a cushion against the unpredictable ups and downs of the stock market, as they often behave differently than stocks. Investors who are more focused on safety than growth often favor US Treasury or other high-quality bonds.  Typically, bond yields are much lower than one might expect with stocks</w:t>
      </w:r>
    </w:p>
    <w:p w14:paraId="2479C4FA" w14:textId="77777777" w:rsidR="00737168" w:rsidRDefault="00737168" w:rsidP="00737168">
      <w:pPr>
        <w:pStyle w:val="ListParagraph"/>
        <w:numPr>
          <w:ilvl w:val="0"/>
          <w:numId w:val="27"/>
        </w:numPr>
      </w:pPr>
      <w:r w:rsidRPr="00737168">
        <w:rPr>
          <w:b/>
          <w:bCs/>
        </w:rPr>
        <w:t>Short term Investments</w:t>
      </w:r>
      <w:r>
        <w:t xml:space="preserve"> - These include money market funds and short-term CDs (certificates of deposit).  CDs are protected by the FDIC; money market funds typically are not.  These provide a way to store money for potential investment opportunities, although CDs sacrifice liquidity – the immediate availability of funds.</w:t>
      </w:r>
    </w:p>
    <w:p w14:paraId="1E444FE6" w14:textId="7DDFD48E" w:rsidR="00737168" w:rsidRDefault="00737168" w:rsidP="00737168">
      <w:pPr>
        <w:pStyle w:val="ListParagraph"/>
        <w:numPr>
          <w:ilvl w:val="0"/>
          <w:numId w:val="27"/>
        </w:numPr>
      </w:pPr>
      <w:r w:rsidRPr="00737168">
        <w:rPr>
          <w:b/>
          <w:bCs/>
        </w:rPr>
        <w:t>International Stocks</w:t>
      </w:r>
      <w:r>
        <w:t xml:space="preserve"> – These often perform differently than US stocks, providing exposure to opportunities not offered by US securities. Risks may be very different, as well.</w:t>
      </w:r>
    </w:p>
    <w:p w14:paraId="2C1C092E" w14:textId="0EEA40C8" w:rsidR="001E1E5A" w:rsidRDefault="00737168" w:rsidP="00737168">
      <w:pPr>
        <w:pStyle w:val="ListParagraph"/>
        <w:numPr>
          <w:ilvl w:val="0"/>
          <w:numId w:val="27"/>
        </w:numPr>
      </w:pPr>
      <w:r w:rsidRPr="00737168">
        <w:rPr>
          <w:b/>
          <w:bCs/>
        </w:rPr>
        <w:t>Real Estate</w:t>
      </w:r>
      <w:r>
        <w:t xml:space="preserve"> - Real estate is a sound way to diversify a portfolio.  Often when stocks are down, real estate is up.  It can provide a steady income (rental properties) and build wealth – especially as property appreciates. One drawback of investing in real estate is the difficulty can be in converting it into cash and cash into an asset.  One way to substitute owning real estate properties is to purchase </w:t>
      </w:r>
      <w:r w:rsidRPr="00737168">
        <w:rPr>
          <w:b/>
          <w:bCs/>
        </w:rPr>
        <w:t>REITs</w:t>
      </w:r>
      <w:r>
        <w:t xml:space="preserve"> (Real Estate Investment Trusts).  These CAN be purchased in the SMG and usually offer a good rate of return.</w:t>
      </w:r>
    </w:p>
    <w:p w14:paraId="3474FAFA" w14:textId="0293F025" w:rsidR="00737168" w:rsidRDefault="00737168" w:rsidP="00737168">
      <w:pPr>
        <w:pStyle w:val="ListParagraph"/>
        <w:numPr>
          <w:ilvl w:val="0"/>
          <w:numId w:val="27"/>
        </w:numPr>
        <w:rPr>
          <w:b/>
          <w:bCs/>
          <w:u w:val="single"/>
        </w:rPr>
      </w:pPr>
      <w:r w:rsidRPr="00737168">
        <w:rPr>
          <w:b/>
          <w:bCs/>
          <w:u w:val="single"/>
        </w:rPr>
        <w:t xml:space="preserve">Because we are focusing on the Stock Market </w:t>
      </w:r>
      <w:proofErr w:type="gramStart"/>
      <w:r w:rsidRPr="00737168">
        <w:rPr>
          <w:b/>
          <w:bCs/>
          <w:u w:val="single"/>
        </w:rPr>
        <w:t>Game</w:t>
      </w:r>
      <w:proofErr w:type="gramEnd"/>
      <w:r w:rsidRPr="00737168">
        <w:rPr>
          <w:b/>
          <w:bCs/>
          <w:u w:val="single"/>
        </w:rPr>
        <w:t xml:space="preserve"> we need to figure out ways to</w:t>
      </w:r>
      <w:r>
        <w:rPr>
          <w:b/>
          <w:bCs/>
          <w:u w:val="single"/>
        </w:rPr>
        <w:t xml:space="preserve"> </w:t>
      </w:r>
      <w:r w:rsidRPr="00737168">
        <w:rPr>
          <w:b/>
          <w:bCs/>
          <w:u w:val="single"/>
        </w:rPr>
        <w:t>diversify our stock portfolios.</w:t>
      </w:r>
    </w:p>
    <w:p w14:paraId="633F1783" w14:textId="108FEDD7" w:rsidR="00737168" w:rsidRDefault="00737168" w:rsidP="00737168">
      <w:r>
        <w:t xml:space="preserve">Slide 8: </w:t>
      </w:r>
      <w:r w:rsidRPr="00737168">
        <w:rPr>
          <w:b/>
          <w:bCs/>
        </w:rPr>
        <w:t>What does a diversified portfolio</w:t>
      </w:r>
      <w:r>
        <w:rPr>
          <w:b/>
          <w:bCs/>
        </w:rPr>
        <w:t xml:space="preserve"> </w:t>
      </w:r>
      <w:r w:rsidRPr="00737168">
        <w:rPr>
          <w:b/>
          <w:bCs/>
        </w:rPr>
        <w:t>look like?</w:t>
      </w:r>
    </w:p>
    <w:p w14:paraId="02FA9EB0" w14:textId="00706960" w:rsidR="00737168" w:rsidRPr="00737168" w:rsidRDefault="00737168" w:rsidP="00737168">
      <w:pPr>
        <w:pStyle w:val="ListParagraph"/>
        <w:numPr>
          <w:ilvl w:val="0"/>
          <w:numId w:val="27"/>
        </w:numPr>
      </w:pPr>
      <w:r w:rsidRPr="00737168">
        <w:t>Why is this not a diversified portfolio?</w:t>
      </w:r>
    </w:p>
    <w:p w14:paraId="63A66DB9" w14:textId="77777777" w:rsidR="00737168" w:rsidRPr="00737168" w:rsidRDefault="00737168" w:rsidP="00737168">
      <w:pPr>
        <w:pStyle w:val="ListParagraph"/>
      </w:pPr>
      <w:r w:rsidRPr="00737168">
        <w:t>1- there are only four stocks</w:t>
      </w:r>
    </w:p>
    <w:p w14:paraId="3646FB1C" w14:textId="02CC3D5C" w:rsidR="00737168" w:rsidRDefault="00737168" w:rsidP="00737168">
      <w:pPr>
        <w:pStyle w:val="ListParagraph"/>
      </w:pPr>
      <w:r w:rsidRPr="00737168">
        <w:t>2- All the stocks are in the same sector (Technology)</w:t>
      </w:r>
    </w:p>
    <w:p w14:paraId="64D9EDB5" w14:textId="17812C39" w:rsidR="00737168" w:rsidRDefault="00737168" w:rsidP="00737168">
      <w:pPr>
        <w:rPr>
          <w:b/>
          <w:bCs/>
        </w:rPr>
      </w:pPr>
      <w:r>
        <w:t xml:space="preserve">Slide 9: </w:t>
      </w:r>
      <w:r w:rsidRPr="00737168">
        <w:rPr>
          <w:b/>
          <w:bCs/>
        </w:rPr>
        <w:t>This is what diversity in a portfolio looks like!</w:t>
      </w:r>
    </w:p>
    <w:p w14:paraId="3E5FD4D3" w14:textId="5D6F2DCD" w:rsidR="00737168" w:rsidRPr="00737168" w:rsidRDefault="00737168" w:rsidP="00737168">
      <w:pPr>
        <w:pStyle w:val="ListParagraph"/>
        <w:numPr>
          <w:ilvl w:val="0"/>
          <w:numId w:val="27"/>
        </w:numPr>
      </w:pPr>
      <w:r w:rsidRPr="00737168">
        <w:t>31 stocks from numerous sectors</w:t>
      </w:r>
    </w:p>
    <w:p w14:paraId="03E91E9A" w14:textId="1822DF1B" w:rsidR="00737168" w:rsidRPr="00737168" w:rsidRDefault="00737168" w:rsidP="00737168">
      <w:pPr>
        <w:rPr>
          <w:b/>
          <w:bCs/>
        </w:rPr>
      </w:pPr>
      <w:r>
        <w:t xml:space="preserve">Slide 10: </w:t>
      </w:r>
      <w:r w:rsidRPr="00737168">
        <w:rPr>
          <w:b/>
          <w:bCs/>
        </w:rPr>
        <w:t>What are Stock Sectors?</w:t>
      </w:r>
    </w:p>
    <w:p w14:paraId="48D7E0BE" w14:textId="77777777" w:rsidR="00737168" w:rsidRDefault="00737168" w:rsidP="00737168">
      <w:r>
        <w:t>Source: https://www.investopedia.com/terms/s/sector-breakdown.asp</w:t>
      </w:r>
    </w:p>
    <w:p w14:paraId="1CD5C2AD" w14:textId="77777777" w:rsidR="00737168" w:rsidRDefault="00737168" w:rsidP="00737168">
      <w:pPr>
        <w:pStyle w:val="ListParagraph"/>
        <w:numPr>
          <w:ilvl w:val="0"/>
          <w:numId w:val="27"/>
        </w:numPr>
      </w:pPr>
      <w:r>
        <w:t xml:space="preserve">Because we are focusing on the Stock Market </w:t>
      </w:r>
      <w:proofErr w:type="gramStart"/>
      <w:r>
        <w:t>Game</w:t>
      </w:r>
      <w:proofErr w:type="gramEnd"/>
      <w:r>
        <w:t xml:space="preserve"> we need to figure out ways to diversify our stock portfolios.</w:t>
      </w:r>
    </w:p>
    <w:p w14:paraId="4F9A35AC" w14:textId="77777777" w:rsidR="00737168" w:rsidRDefault="00737168" w:rsidP="00737168">
      <w:pPr>
        <w:pStyle w:val="ListParagraph"/>
        <w:numPr>
          <w:ilvl w:val="0"/>
          <w:numId w:val="27"/>
        </w:numPr>
      </w:pPr>
      <w:r>
        <w:lastRenderedPageBreak/>
        <w:t>The Global Industry Classification System (GICS) provides a way to break stocks into economic or industry sectors. Its hierarchy begins with 11 sectors which can be further delineated to 24 industry groups, 69 industries, and 158 sub-industries.</w:t>
      </w:r>
    </w:p>
    <w:p w14:paraId="6A09E49E" w14:textId="77777777" w:rsidR="00737168" w:rsidRDefault="00737168" w:rsidP="00737168">
      <w:pPr>
        <w:pStyle w:val="ListParagraph"/>
        <w:numPr>
          <w:ilvl w:val="0"/>
          <w:numId w:val="27"/>
        </w:numPr>
      </w:pPr>
      <w:r>
        <w:t>Today we will look at three of those sectors.  We’ll look at other sectors on other days.</w:t>
      </w:r>
    </w:p>
    <w:p w14:paraId="18947923" w14:textId="77777777" w:rsidR="00737168" w:rsidRDefault="00737168" w:rsidP="00737168">
      <w:pPr>
        <w:spacing w:after="0" w:line="240" w:lineRule="auto"/>
        <w:ind w:left="360" w:firstLine="360"/>
      </w:pPr>
      <w:r>
        <w:t>- Financials</w:t>
      </w:r>
    </w:p>
    <w:p w14:paraId="12F7F13C" w14:textId="77777777" w:rsidR="00737168" w:rsidRDefault="00737168" w:rsidP="00737168">
      <w:pPr>
        <w:spacing w:after="0" w:line="240" w:lineRule="auto"/>
        <w:ind w:left="360" w:firstLine="360"/>
      </w:pPr>
      <w:r>
        <w:t>- Information Technology</w:t>
      </w:r>
    </w:p>
    <w:p w14:paraId="125D9698" w14:textId="2B66FC5E" w:rsidR="00737168" w:rsidRDefault="00737168" w:rsidP="00737168">
      <w:pPr>
        <w:spacing w:line="240" w:lineRule="auto"/>
        <w:ind w:left="360" w:firstLine="360"/>
      </w:pPr>
      <w:r>
        <w:t>- Telecommunications Services</w:t>
      </w:r>
    </w:p>
    <w:p w14:paraId="7B7B14C7" w14:textId="3E7A28F5" w:rsidR="00737168" w:rsidRPr="00737168" w:rsidRDefault="00737168" w:rsidP="00737168">
      <w:pPr>
        <w:rPr>
          <w:b/>
          <w:bCs/>
        </w:rPr>
      </w:pPr>
      <w:r>
        <w:t xml:space="preserve">Slide 11: </w:t>
      </w:r>
      <w:r w:rsidRPr="00737168">
        <w:rPr>
          <w:b/>
          <w:bCs/>
        </w:rPr>
        <w:t>S&amp;P 500 Sector Percentages</w:t>
      </w:r>
    </w:p>
    <w:p w14:paraId="459C148B" w14:textId="77777777" w:rsidR="00737168" w:rsidRDefault="00737168" w:rsidP="00737168">
      <w:pPr>
        <w:pStyle w:val="ListParagraph"/>
        <w:numPr>
          <w:ilvl w:val="0"/>
          <w:numId w:val="27"/>
        </w:numPr>
      </w:pPr>
      <w:r>
        <w:t>This chart represents the percentage breakdown of the sectors that make up the S&amp;P 500</w:t>
      </w:r>
    </w:p>
    <w:p w14:paraId="0FCCE9DF" w14:textId="77777777" w:rsidR="00737168" w:rsidRDefault="00737168" w:rsidP="00737168">
      <w:pPr>
        <w:pStyle w:val="ListParagraph"/>
        <w:numPr>
          <w:ilvl w:val="0"/>
          <w:numId w:val="27"/>
        </w:numPr>
      </w:pPr>
      <w:r>
        <w:t>A balanced representation of an S&amp;P 500 portfolio should reflect stocks in roughly similar percentages.</w:t>
      </w:r>
    </w:p>
    <w:p w14:paraId="4334CD87" w14:textId="77777777" w:rsidR="00737168" w:rsidRDefault="00737168" w:rsidP="00737168">
      <w:pPr>
        <w:pStyle w:val="ListParagraph"/>
        <w:numPr>
          <w:ilvl w:val="0"/>
          <w:numId w:val="27"/>
        </w:numPr>
      </w:pPr>
      <w:r>
        <w:t>The sector breakdown of the S&amp;P 500 index is:</w:t>
      </w:r>
    </w:p>
    <w:p w14:paraId="5BBD92C0" w14:textId="77777777" w:rsidR="00737168" w:rsidRDefault="00737168" w:rsidP="00737168">
      <w:pPr>
        <w:spacing w:after="0" w:line="240" w:lineRule="auto"/>
        <w:ind w:left="720"/>
      </w:pPr>
      <w:r>
        <w:t>Information technology - 27.4%</w:t>
      </w:r>
    </w:p>
    <w:p w14:paraId="12B3C05F" w14:textId="77777777" w:rsidR="00737168" w:rsidRDefault="00737168" w:rsidP="00737168">
      <w:pPr>
        <w:spacing w:after="0" w:line="240" w:lineRule="auto"/>
        <w:ind w:left="720"/>
      </w:pPr>
      <w:r>
        <w:t>Healthcare - 13.1%</w:t>
      </w:r>
    </w:p>
    <w:p w14:paraId="14E7B037" w14:textId="77777777" w:rsidR="00737168" w:rsidRDefault="00737168" w:rsidP="00737168">
      <w:pPr>
        <w:spacing w:after="0" w:line="240" w:lineRule="auto"/>
        <w:ind w:left="720"/>
      </w:pPr>
      <w:r>
        <w:t>Consumer Discretionary - 12.4%</w:t>
      </w:r>
    </w:p>
    <w:p w14:paraId="175FEE32" w14:textId="77777777" w:rsidR="00737168" w:rsidRDefault="00737168" w:rsidP="00737168">
      <w:pPr>
        <w:spacing w:after="0" w:line="240" w:lineRule="auto"/>
        <w:ind w:left="720"/>
      </w:pPr>
      <w:r>
        <w:t>Financials - 11.2%</w:t>
      </w:r>
    </w:p>
    <w:p w14:paraId="5641C130" w14:textId="77777777" w:rsidR="00737168" w:rsidRDefault="00737168" w:rsidP="00737168">
      <w:pPr>
        <w:spacing w:after="0" w:line="240" w:lineRule="auto"/>
        <w:ind w:left="720"/>
      </w:pPr>
      <w:r>
        <w:t>Communication Services - 11.1%</w:t>
      </w:r>
    </w:p>
    <w:p w14:paraId="339D4427" w14:textId="77777777" w:rsidR="00737168" w:rsidRDefault="00737168" w:rsidP="00737168">
      <w:pPr>
        <w:spacing w:after="0" w:line="240" w:lineRule="auto"/>
        <w:ind w:left="720"/>
      </w:pPr>
      <w:r>
        <w:t>Industrials - 8.4%</w:t>
      </w:r>
    </w:p>
    <w:p w14:paraId="334C4D5B" w14:textId="77777777" w:rsidR="00737168" w:rsidRDefault="00737168" w:rsidP="00737168">
      <w:pPr>
        <w:spacing w:after="0" w:line="240" w:lineRule="auto"/>
        <w:ind w:left="720"/>
      </w:pPr>
      <w:r>
        <w:t>Consumer Staples - 6.0%</w:t>
      </w:r>
    </w:p>
    <w:p w14:paraId="114076F3" w14:textId="77777777" w:rsidR="00737168" w:rsidRDefault="00737168" w:rsidP="00737168">
      <w:pPr>
        <w:spacing w:after="0" w:line="240" w:lineRule="auto"/>
        <w:ind w:left="720"/>
      </w:pPr>
      <w:r>
        <w:t>Energy - 2.8%</w:t>
      </w:r>
    </w:p>
    <w:p w14:paraId="7120086A" w14:textId="77777777" w:rsidR="00737168" w:rsidRDefault="00737168" w:rsidP="00737168">
      <w:pPr>
        <w:spacing w:after="0" w:line="240" w:lineRule="auto"/>
        <w:ind w:left="720"/>
      </w:pPr>
      <w:r>
        <w:t>Materials - 2.6%</w:t>
      </w:r>
    </w:p>
    <w:p w14:paraId="74EFB6ED" w14:textId="77777777" w:rsidR="00737168" w:rsidRDefault="00737168" w:rsidP="00737168">
      <w:pPr>
        <w:spacing w:after="0" w:line="240" w:lineRule="auto"/>
        <w:ind w:left="720"/>
      </w:pPr>
      <w:r>
        <w:t>Utilities - 2.5%</w:t>
      </w:r>
    </w:p>
    <w:p w14:paraId="71CAC2B6" w14:textId="2B499C02" w:rsidR="00737168" w:rsidRDefault="00737168" w:rsidP="00737168">
      <w:pPr>
        <w:spacing w:line="240" w:lineRule="auto"/>
        <w:ind w:left="720"/>
      </w:pPr>
      <w:r>
        <w:t>Real Estate - 2.4%</w:t>
      </w:r>
    </w:p>
    <w:p w14:paraId="351DEB21" w14:textId="2981321F" w:rsidR="00737168" w:rsidRPr="00737168" w:rsidRDefault="00737168" w:rsidP="00737168">
      <w:pPr>
        <w:rPr>
          <w:b/>
          <w:bCs/>
        </w:rPr>
      </w:pPr>
      <w:r>
        <w:t xml:space="preserve">Slide 12: </w:t>
      </w:r>
      <w:r w:rsidRPr="00737168">
        <w:rPr>
          <w:b/>
          <w:bCs/>
        </w:rPr>
        <w:t>Match the Company to the Sector</w:t>
      </w:r>
    </w:p>
    <w:p w14:paraId="21EF188F" w14:textId="77777777" w:rsidR="00737168" w:rsidRDefault="00737168" w:rsidP="00737168">
      <w:pPr>
        <w:pStyle w:val="ListParagraph"/>
        <w:numPr>
          <w:ilvl w:val="0"/>
          <w:numId w:val="27"/>
        </w:numPr>
      </w:pPr>
      <w:r>
        <w:t>Have students connect the companies to the stock sectors.  Ask students if there are any companies they don’t recognize and perhaps what each company does.</w:t>
      </w:r>
    </w:p>
    <w:p w14:paraId="6C8DE509" w14:textId="77777777" w:rsidR="00737168" w:rsidRDefault="00737168" w:rsidP="00737168">
      <w:pPr>
        <w:pStyle w:val="ListParagraph"/>
        <w:numPr>
          <w:ilvl w:val="0"/>
          <w:numId w:val="27"/>
        </w:numPr>
      </w:pPr>
      <w:r w:rsidRPr="00737168">
        <w:rPr>
          <w:u w:val="single"/>
        </w:rPr>
        <w:t>Healthcare</w:t>
      </w:r>
      <w:r>
        <w:t>: Johnson &amp; Johnson, Kaiser Permanente, United Healthcare</w:t>
      </w:r>
    </w:p>
    <w:p w14:paraId="1A98883A" w14:textId="77777777" w:rsidR="00737168" w:rsidRDefault="00737168" w:rsidP="00737168">
      <w:pPr>
        <w:pStyle w:val="ListParagraph"/>
        <w:numPr>
          <w:ilvl w:val="0"/>
          <w:numId w:val="27"/>
        </w:numPr>
      </w:pPr>
      <w:r w:rsidRPr="00737168">
        <w:rPr>
          <w:u w:val="single"/>
        </w:rPr>
        <w:t>Industrials</w:t>
      </w:r>
      <w:r>
        <w:t>: Boeing, FedEx, Southwest, and Delta</w:t>
      </w:r>
    </w:p>
    <w:p w14:paraId="6C9B4CAA" w14:textId="68AED995" w:rsidR="00737168" w:rsidRDefault="00737168" w:rsidP="00737168">
      <w:pPr>
        <w:pStyle w:val="ListParagraph"/>
        <w:numPr>
          <w:ilvl w:val="0"/>
          <w:numId w:val="27"/>
        </w:numPr>
      </w:pPr>
      <w:r w:rsidRPr="00737168">
        <w:rPr>
          <w:u w:val="single"/>
        </w:rPr>
        <w:t>Finance</w:t>
      </w:r>
      <w:r>
        <w:t>: Charles Schwab, Wells Fargo, and Bank of America</w:t>
      </w:r>
    </w:p>
    <w:p w14:paraId="6EC878A7" w14:textId="268DB69D" w:rsidR="00737168" w:rsidRPr="00737168" w:rsidRDefault="00737168" w:rsidP="00737168">
      <w:pPr>
        <w:rPr>
          <w:b/>
          <w:bCs/>
        </w:rPr>
      </w:pPr>
      <w:r>
        <w:t xml:space="preserve">Slide 13: </w:t>
      </w:r>
      <w:r w:rsidRPr="00737168">
        <w:rPr>
          <w:b/>
          <w:bCs/>
        </w:rPr>
        <w:t>Match the Company to the Sector</w:t>
      </w:r>
    </w:p>
    <w:p w14:paraId="1BC9956F" w14:textId="77777777" w:rsidR="00737168" w:rsidRDefault="00737168" w:rsidP="00737168">
      <w:pPr>
        <w:pStyle w:val="ListParagraph"/>
        <w:numPr>
          <w:ilvl w:val="0"/>
          <w:numId w:val="27"/>
        </w:numPr>
      </w:pPr>
      <w:r>
        <w:t>Have students connect the companies to the stock sectors.  Ask students if there are any companies they don’t recognize and perhaps what each company does.</w:t>
      </w:r>
    </w:p>
    <w:p w14:paraId="1F76730E" w14:textId="0FC16912" w:rsidR="00737168" w:rsidRPr="00737168" w:rsidRDefault="00737168" w:rsidP="00737168">
      <w:pPr>
        <w:pStyle w:val="ListParagraph"/>
        <w:numPr>
          <w:ilvl w:val="0"/>
          <w:numId w:val="27"/>
        </w:numPr>
      </w:pPr>
      <w:r w:rsidRPr="00737168">
        <w:rPr>
          <w:u w:val="single"/>
        </w:rPr>
        <w:t>Energy</w:t>
      </w:r>
      <w:r w:rsidRPr="00737168">
        <w:t>: North American Power, Portland General Electric, BP</w:t>
      </w:r>
    </w:p>
    <w:p w14:paraId="1E28AE9D" w14:textId="3842DD73" w:rsidR="00737168" w:rsidRDefault="00737168" w:rsidP="00737168">
      <w:pPr>
        <w:pStyle w:val="ListParagraph"/>
        <w:numPr>
          <w:ilvl w:val="0"/>
          <w:numId w:val="27"/>
        </w:numPr>
      </w:pPr>
      <w:r>
        <w:rPr>
          <w:u w:val="single"/>
        </w:rPr>
        <w:t>Telecommunications</w:t>
      </w:r>
      <w:r>
        <w:t xml:space="preserve">: </w:t>
      </w:r>
      <w:r w:rsidRPr="00737168">
        <w:t>Verizon, T-Mobile, AT&amp;T</w:t>
      </w:r>
    </w:p>
    <w:p w14:paraId="19BF7E4D" w14:textId="1A2F8FEF" w:rsidR="00737168" w:rsidRPr="00737168" w:rsidRDefault="00737168" w:rsidP="00737168">
      <w:pPr>
        <w:pStyle w:val="ListParagraph"/>
        <w:numPr>
          <w:ilvl w:val="0"/>
          <w:numId w:val="27"/>
        </w:numPr>
      </w:pPr>
      <w:r>
        <w:rPr>
          <w:u w:val="single"/>
        </w:rPr>
        <w:lastRenderedPageBreak/>
        <w:t>Consumer Discretionary</w:t>
      </w:r>
      <w:r>
        <w:t xml:space="preserve">: </w:t>
      </w:r>
      <w:r w:rsidRPr="00737168">
        <w:t>Home Depot, GameStop, McDonalds</w:t>
      </w:r>
    </w:p>
    <w:p w14:paraId="4DFC3885" w14:textId="535657C6" w:rsidR="00737168" w:rsidRPr="00737168" w:rsidRDefault="00737168" w:rsidP="00737168">
      <w:pPr>
        <w:rPr>
          <w:b/>
          <w:bCs/>
        </w:rPr>
      </w:pPr>
      <w:r>
        <w:t xml:space="preserve">Slide 14: </w:t>
      </w:r>
      <w:r w:rsidRPr="00737168">
        <w:rPr>
          <w:b/>
          <w:bCs/>
        </w:rPr>
        <w:t>Match the Company to the Sector</w:t>
      </w:r>
    </w:p>
    <w:p w14:paraId="24AEABC6" w14:textId="77777777" w:rsidR="00737168" w:rsidRDefault="00737168" w:rsidP="00737168">
      <w:pPr>
        <w:pStyle w:val="ListParagraph"/>
        <w:numPr>
          <w:ilvl w:val="0"/>
          <w:numId w:val="27"/>
        </w:numPr>
      </w:pPr>
      <w:r w:rsidRPr="00737168">
        <w:rPr>
          <w:u w:val="single"/>
        </w:rPr>
        <w:t>Consumer Staples</w:t>
      </w:r>
      <w:r>
        <w:t xml:space="preserve">: Walmart; Target; Coca Cola </w:t>
      </w:r>
    </w:p>
    <w:p w14:paraId="5C008320" w14:textId="77777777" w:rsidR="00737168" w:rsidRDefault="00737168" w:rsidP="00737168">
      <w:pPr>
        <w:pStyle w:val="ListParagraph"/>
        <w:numPr>
          <w:ilvl w:val="0"/>
          <w:numId w:val="27"/>
        </w:numPr>
      </w:pPr>
      <w:r w:rsidRPr="00737168">
        <w:rPr>
          <w:u w:val="single"/>
        </w:rPr>
        <w:t>Information Technology</w:t>
      </w:r>
      <w:r>
        <w:t>: Apple; IBM; Microsoft</w:t>
      </w:r>
    </w:p>
    <w:p w14:paraId="42C544BD" w14:textId="77777777" w:rsidR="00737168" w:rsidRDefault="00737168" w:rsidP="00737168">
      <w:pPr>
        <w:pStyle w:val="ListParagraph"/>
        <w:numPr>
          <w:ilvl w:val="0"/>
          <w:numId w:val="27"/>
        </w:numPr>
      </w:pPr>
      <w:r w:rsidRPr="00737168">
        <w:rPr>
          <w:u w:val="single"/>
        </w:rPr>
        <w:t>Real Estate</w:t>
      </w:r>
      <w:r>
        <w:t>: American Tower; Simon; Public Storage and Realty Income</w:t>
      </w:r>
    </w:p>
    <w:p w14:paraId="3E069118" w14:textId="7BD8AF2D" w:rsidR="00737168" w:rsidRDefault="00737168" w:rsidP="00737168">
      <w:pPr>
        <w:pStyle w:val="ListParagraph"/>
        <w:numPr>
          <w:ilvl w:val="0"/>
          <w:numId w:val="27"/>
        </w:numPr>
      </w:pPr>
      <w:r>
        <w:t>Company Notes:</w:t>
      </w:r>
    </w:p>
    <w:p w14:paraId="1CF91F69" w14:textId="77777777" w:rsidR="00737168" w:rsidRDefault="00737168" w:rsidP="00737168">
      <w:pPr>
        <w:ind w:left="720"/>
      </w:pPr>
      <w:r>
        <w:t xml:space="preserve">- </w:t>
      </w:r>
      <w:r w:rsidRPr="00737168">
        <w:rPr>
          <w:b/>
          <w:bCs/>
        </w:rPr>
        <w:t>American Tower</w:t>
      </w:r>
      <w:r>
        <w:t xml:space="preserve"> owns and operates more than 180,000 cell towers throughout the U.S., Asia, Latin America, Europe, and the Middle East</w:t>
      </w:r>
      <w:r>
        <w:br/>
        <w:t xml:space="preserve">- </w:t>
      </w:r>
      <w:r w:rsidRPr="00737168">
        <w:rPr>
          <w:b/>
          <w:bCs/>
        </w:rPr>
        <w:t>Simon Property Group</w:t>
      </w:r>
      <w:r>
        <w:t xml:space="preserve"> is the second- largest real estate investment trust in the United States. Its portfolio includes an interest in 207 properties: 106 traditional malls, 69 premium outlets, 14 Mills centers (a combination of a traditional mall, outlet center, and big-box retailers), four lifestyle centers, and 14 other retail properties</w:t>
      </w:r>
    </w:p>
    <w:p w14:paraId="6020F247" w14:textId="77777777" w:rsidR="00737168" w:rsidRDefault="00737168" w:rsidP="00737168">
      <w:pPr>
        <w:ind w:left="720"/>
      </w:pPr>
      <w:r>
        <w:t xml:space="preserve">- </w:t>
      </w:r>
      <w:r w:rsidRPr="00737168">
        <w:rPr>
          <w:b/>
          <w:bCs/>
        </w:rPr>
        <w:t>Realty Income</w:t>
      </w:r>
      <w:r>
        <w:t xml:space="preserve"> is structured as a Real Estate Investment Trust (REIT), and its monthly dividends are supported by the cash flow from over 6,500 real estate properties owned under long-term lease agreements with our commercial clients – such as Walgreens, Seven-Eleven, LA Fitness, Red Lobster, Tractor Supply, and Dollar General </w:t>
      </w:r>
    </w:p>
    <w:p w14:paraId="0EB5D926" w14:textId="5FF8D210" w:rsidR="00737168" w:rsidRDefault="00737168" w:rsidP="00737168">
      <w:pPr>
        <w:ind w:firstLine="720"/>
      </w:pPr>
      <w:r>
        <w:t>(</w:t>
      </w:r>
      <w:hyperlink r:id="rId7" w:history="1">
        <w:r w:rsidRPr="00F97EE4">
          <w:rPr>
            <w:rStyle w:val="Hyperlink"/>
          </w:rPr>
          <w:t>https://www.realtyincome.com/our-portfolio/portfolio-diversification-overview</w:t>
        </w:r>
      </w:hyperlink>
      <w:r>
        <w:t>)</w:t>
      </w:r>
    </w:p>
    <w:p w14:paraId="2B62A8F3" w14:textId="70CCEEDA" w:rsidR="00737168" w:rsidRDefault="00737168" w:rsidP="00737168">
      <w:pPr>
        <w:rPr>
          <w:b/>
          <w:bCs/>
        </w:rPr>
      </w:pPr>
      <w:r>
        <w:t xml:space="preserve">Slide 15: </w:t>
      </w:r>
      <w:r w:rsidRPr="00737168">
        <w:rPr>
          <w:b/>
          <w:bCs/>
        </w:rPr>
        <w:t>Financial Sector</w:t>
      </w:r>
    </w:p>
    <w:p w14:paraId="6511E812" w14:textId="77777777" w:rsidR="007D6D05" w:rsidRPr="00737168" w:rsidRDefault="007D6D05" w:rsidP="007D6D05">
      <w:pPr>
        <w:pStyle w:val="ListParagraph"/>
        <w:numPr>
          <w:ilvl w:val="0"/>
          <w:numId w:val="27"/>
        </w:numPr>
      </w:pPr>
      <w:r w:rsidRPr="00737168">
        <w:t>Have students look at the companies and see if they are familiar with any of them</w:t>
      </w:r>
    </w:p>
    <w:p w14:paraId="03D031C4" w14:textId="64F7AAD4" w:rsidR="007D6D05" w:rsidRDefault="007D6D05" w:rsidP="007D6D05">
      <w:pPr>
        <w:pStyle w:val="ListParagraph"/>
        <w:numPr>
          <w:ilvl w:val="0"/>
          <w:numId w:val="27"/>
        </w:numPr>
      </w:pPr>
      <w:r w:rsidRPr="00737168">
        <w:t>Some of these may be surprising – insurance companies and rental car companies</w:t>
      </w:r>
    </w:p>
    <w:p w14:paraId="6A90B518" w14:textId="0B7ADF2B" w:rsidR="007D6D05" w:rsidRDefault="007D6D05" w:rsidP="007D6D05">
      <w:r>
        <w:t>Sources:</w:t>
      </w:r>
      <w:r>
        <w:br/>
        <w:t xml:space="preserve">- </w:t>
      </w:r>
      <w:r w:rsidRPr="007D6D05">
        <w:t>https://www.thebalancemoney.com/what-are-the-sectors-and-industries-of-the-sandp-500-3957507#toc-financials</w:t>
      </w:r>
    </w:p>
    <w:p w14:paraId="0E443ACE" w14:textId="70014731" w:rsidR="007D6D05" w:rsidRPr="007D6D05" w:rsidRDefault="007D6D05" w:rsidP="00737168">
      <w:r>
        <w:t>- https://www.barchart.com/stocks/indices/sp-sector/financials</w:t>
      </w:r>
    </w:p>
    <w:p w14:paraId="7FD1530C" w14:textId="5BCCB725" w:rsidR="00737168" w:rsidRDefault="00737168" w:rsidP="00737168">
      <w:pPr>
        <w:rPr>
          <w:b/>
          <w:bCs/>
        </w:rPr>
      </w:pPr>
      <w:r>
        <w:t xml:space="preserve">Slide 16: </w:t>
      </w:r>
      <w:r w:rsidRPr="00737168">
        <w:rPr>
          <w:b/>
          <w:bCs/>
        </w:rPr>
        <w:t>Information Technology</w:t>
      </w:r>
    </w:p>
    <w:p w14:paraId="1C6BE21B" w14:textId="77777777" w:rsidR="00737168" w:rsidRPr="00737168" w:rsidRDefault="00737168" w:rsidP="00737168">
      <w:pPr>
        <w:pStyle w:val="ListParagraph"/>
        <w:numPr>
          <w:ilvl w:val="0"/>
          <w:numId w:val="27"/>
        </w:numPr>
      </w:pPr>
      <w:r w:rsidRPr="00737168">
        <w:t>Have students look at the companies and see if they are familiar with any of them</w:t>
      </w:r>
    </w:p>
    <w:p w14:paraId="70530405" w14:textId="3CB3E10A" w:rsidR="00737168" w:rsidRDefault="00737168" w:rsidP="00737168">
      <w:pPr>
        <w:pStyle w:val="ListParagraph"/>
        <w:numPr>
          <w:ilvl w:val="0"/>
          <w:numId w:val="27"/>
        </w:numPr>
      </w:pPr>
      <w:r w:rsidRPr="00737168">
        <w:t>Some of these may be surprising</w:t>
      </w:r>
      <w:r>
        <w:t xml:space="preserve"> </w:t>
      </w:r>
      <w:r w:rsidRPr="00737168">
        <w:t>–</w:t>
      </w:r>
      <w:r>
        <w:t xml:space="preserve"> </w:t>
      </w:r>
      <w:r w:rsidRPr="00737168">
        <w:t xml:space="preserve">VISA, MasterCard, </w:t>
      </w:r>
      <w:proofErr w:type="spellStart"/>
      <w:r w:rsidRPr="00737168">
        <w:t>Paypal</w:t>
      </w:r>
      <w:proofErr w:type="spellEnd"/>
      <w:r w:rsidRPr="00737168">
        <w:t>, Owens Corning (fiber optic cable)</w:t>
      </w:r>
    </w:p>
    <w:p w14:paraId="4E8010A2" w14:textId="77777777" w:rsidR="007D6D05" w:rsidRDefault="007D6D05" w:rsidP="007D6D05">
      <w:pPr>
        <w:ind w:left="360"/>
      </w:pPr>
      <w:r>
        <w:t>Sources:</w:t>
      </w:r>
      <w:r>
        <w:br/>
        <w:t xml:space="preserve">- </w:t>
      </w:r>
      <w:r w:rsidRPr="007D6D05">
        <w:t>https://www.thebalancemoney.com/what-are-the-sectors-and-industries-of-the-sandp-500-3957507#toc-information-technology</w:t>
      </w:r>
    </w:p>
    <w:p w14:paraId="692F1686" w14:textId="0C617D2E" w:rsidR="007D6D05" w:rsidRDefault="007D6D05" w:rsidP="007D6D05">
      <w:pPr>
        <w:ind w:left="360"/>
      </w:pPr>
      <w:r>
        <w:lastRenderedPageBreak/>
        <w:t>- https://www.barchart.com/stocks/indices/sp-sector/information-technology</w:t>
      </w:r>
    </w:p>
    <w:p w14:paraId="34F836A6" w14:textId="15C95E30" w:rsidR="00737168" w:rsidRDefault="00737168" w:rsidP="00737168">
      <w:pPr>
        <w:rPr>
          <w:b/>
          <w:bCs/>
        </w:rPr>
      </w:pPr>
      <w:r>
        <w:t xml:space="preserve">Slide 17: </w:t>
      </w:r>
      <w:r w:rsidR="007D6D05" w:rsidRPr="007D6D05">
        <w:rPr>
          <w:b/>
          <w:bCs/>
        </w:rPr>
        <w:t>Telecommunications Services</w:t>
      </w:r>
    </w:p>
    <w:p w14:paraId="2D7C3E63" w14:textId="77777777" w:rsidR="007D6D05" w:rsidRPr="00737168" w:rsidRDefault="007D6D05" w:rsidP="007D6D05">
      <w:pPr>
        <w:pStyle w:val="ListParagraph"/>
        <w:numPr>
          <w:ilvl w:val="0"/>
          <w:numId w:val="27"/>
        </w:numPr>
      </w:pPr>
      <w:r w:rsidRPr="00737168">
        <w:t>Have students look at the companies and see if they are familiar with any of them</w:t>
      </w:r>
    </w:p>
    <w:p w14:paraId="442A7FF9" w14:textId="5DF5ED32" w:rsidR="007D6D05" w:rsidRDefault="007D6D05" w:rsidP="007D6D05">
      <w:pPr>
        <w:pStyle w:val="ListParagraph"/>
        <w:numPr>
          <w:ilvl w:val="0"/>
          <w:numId w:val="27"/>
        </w:numPr>
      </w:pPr>
      <w:r w:rsidRPr="00737168">
        <w:t>Some of these may be surprising</w:t>
      </w:r>
    </w:p>
    <w:p w14:paraId="077C5817" w14:textId="57ADC5E1" w:rsidR="007D6D05" w:rsidRDefault="007D6D05" w:rsidP="007D6D05">
      <w:r>
        <w:t>Sources:</w:t>
      </w:r>
      <w:r>
        <w:br/>
        <w:t xml:space="preserve">- </w:t>
      </w:r>
      <w:r w:rsidRPr="007D6D05">
        <w:t>https://www.thebalancemoney.com/what-are-the-sectors-and-industries-of-the-sandp-500-3957507#toc-communication-services</w:t>
      </w:r>
    </w:p>
    <w:p w14:paraId="76CBE77B" w14:textId="24579E18" w:rsidR="007D6D05" w:rsidRPr="00737168" w:rsidRDefault="007D6D05" w:rsidP="00737168">
      <w:pPr>
        <w:rPr>
          <w:b/>
          <w:bCs/>
        </w:rPr>
      </w:pPr>
      <w:r>
        <w:t xml:space="preserve">- </w:t>
      </w:r>
      <w:r w:rsidRPr="007D6D05">
        <w:t>https://www.barchart.com/stocks/indices/sp-sector/telecom-services</w:t>
      </w:r>
    </w:p>
    <w:p w14:paraId="731E9821" w14:textId="67966906" w:rsidR="00737168" w:rsidRDefault="00737168" w:rsidP="00737168">
      <w:pPr>
        <w:rPr>
          <w:b/>
          <w:bCs/>
        </w:rPr>
      </w:pPr>
      <w:r>
        <w:t xml:space="preserve">Slide 18: </w:t>
      </w:r>
      <w:r w:rsidRPr="00737168">
        <w:rPr>
          <w:b/>
          <w:bCs/>
        </w:rPr>
        <w:t>Is your portfolio diverse?</w:t>
      </w:r>
      <w:r>
        <w:rPr>
          <w:b/>
          <w:bCs/>
        </w:rPr>
        <w:t xml:space="preserve"> </w:t>
      </w:r>
    </w:p>
    <w:p w14:paraId="78AA946B" w14:textId="58028113" w:rsidR="00737168" w:rsidRPr="00737168" w:rsidRDefault="00737168" w:rsidP="00737168">
      <w:pPr>
        <w:ind w:firstLine="720"/>
      </w:pPr>
      <w:proofErr w:type="spellStart"/>
      <w:r>
        <w:t>Self explanatory</w:t>
      </w:r>
      <w:proofErr w:type="spellEnd"/>
      <w:r>
        <w:t xml:space="preserve"> slide</w:t>
      </w:r>
    </w:p>
    <w:sectPr w:rsidR="00737168" w:rsidRPr="00737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E840" w14:textId="77777777" w:rsidR="003E0FA8" w:rsidRDefault="003E0FA8" w:rsidP="00EA2FE7">
      <w:pPr>
        <w:spacing w:after="0" w:line="240" w:lineRule="auto"/>
      </w:pPr>
      <w:r>
        <w:separator/>
      </w:r>
    </w:p>
  </w:endnote>
  <w:endnote w:type="continuationSeparator" w:id="0">
    <w:p w14:paraId="5ED102DB" w14:textId="77777777" w:rsidR="003E0FA8" w:rsidRDefault="003E0FA8" w:rsidP="00EA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35C6" w14:textId="77777777" w:rsidR="003E0FA8" w:rsidRDefault="003E0FA8" w:rsidP="00EA2FE7">
      <w:pPr>
        <w:spacing w:after="0" w:line="240" w:lineRule="auto"/>
      </w:pPr>
      <w:r>
        <w:separator/>
      </w:r>
    </w:p>
  </w:footnote>
  <w:footnote w:type="continuationSeparator" w:id="0">
    <w:p w14:paraId="275C57DD" w14:textId="77777777" w:rsidR="003E0FA8" w:rsidRDefault="003E0FA8" w:rsidP="00EA2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0F4"/>
    <w:multiLevelType w:val="hybridMultilevel"/>
    <w:tmpl w:val="6CBE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48D"/>
    <w:multiLevelType w:val="hybridMultilevel"/>
    <w:tmpl w:val="44E4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1DD4"/>
    <w:multiLevelType w:val="hybridMultilevel"/>
    <w:tmpl w:val="8A1CC872"/>
    <w:lvl w:ilvl="0" w:tplc="FFFFFFFF">
      <w:start w:val="1"/>
      <w:numFmt w:val="bullet"/>
      <w:lvlText w:val=""/>
      <w:lvlJc w:val="left"/>
      <w:pPr>
        <w:ind w:left="720" w:hanging="360"/>
      </w:pPr>
      <w:rPr>
        <w:rFonts w:ascii="Symbol" w:hAnsi="Symbol" w:hint="default"/>
      </w:rPr>
    </w:lvl>
    <w:lvl w:ilvl="1" w:tplc="BAAA9F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9795A"/>
    <w:multiLevelType w:val="hybridMultilevel"/>
    <w:tmpl w:val="8816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02B3"/>
    <w:multiLevelType w:val="hybridMultilevel"/>
    <w:tmpl w:val="8AD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57BB"/>
    <w:multiLevelType w:val="hybridMultilevel"/>
    <w:tmpl w:val="BA2A647C"/>
    <w:lvl w:ilvl="0" w:tplc="833AAE34">
      <w:start w:val="1"/>
      <w:numFmt w:val="bullet"/>
      <w:lvlText w:val="-"/>
      <w:lvlJc w:val="left"/>
      <w:pPr>
        <w:tabs>
          <w:tab w:val="num" w:pos="720"/>
        </w:tabs>
        <w:ind w:left="720" w:hanging="360"/>
      </w:pPr>
      <w:rPr>
        <w:rFonts w:ascii="Times New Roman" w:hAnsi="Times New Roman" w:hint="default"/>
      </w:rPr>
    </w:lvl>
    <w:lvl w:ilvl="1" w:tplc="8FC61DA4" w:tentative="1">
      <w:start w:val="1"/>
      <w:numFmt w:val="bullet"/>
      <w:lvlText w:val="-"/>
      <w:lvlJc w:val="left"/>
      <w:pPr>
        <w:tabs>
          <w:tab w:val="num" w:pos="1440"/>
        </w:tabs>
        <w:ind w:left="1440" w:hanging="360"/>
      </w:pPr>
      <w:rPr>
        <w:rFonts w:ascii="Times New Roman" w:hAnsi="Times New Roman" w:hint="default"/>
      </w:rPr>
    </w:lvl>
    <w:lvl w:ilvl="2" w:tplc="5DB41C1E" w:tentative="1">
      <w:start w:val="1"/>
      <w:numFmt w:val="bullet"/>
      <w:lvlText w:val="-"/>
      <w:lvlJc w:val="left"/>
      <w:pPr>
        <w:tabs>
          <w:tab w:val="num" w:pos="2160"/>
        </w:tabs>
        <w:ind w:left="2160" w:hanging="360"/>
      </w:pPr>
      <w:rPr>
        <w:rFonts w:ascii="Times New Roman" w:hAnsi="Times New Roman" w:hint="default"/>
      </w:rPr>
    </w:lvl>
    <w:lvl w:ilvl="3" w:tplc="0BBC7D3C" w:tentative="1">
      <w:start w:val="1"/>
      <w:numFmt w:val="bullet"/>
      <w:lvlText w:val="-"/>
      <w:lvlJc w:val="left"/>
      <w:pPr>
        <w:tabs>
          <w:tab w:val="num" w:pos="2880"/>
        </w:tabs>
        <w:ind w:left="2880" w:hanging="360"/>
      </w:pPr>
      <w:rPr>
        <w:rFonts w:ascii="Times New Roman" w:hAnsi="Times New Roman" w:hint="default"/>
      </w:rPr>
    </w:lvl>
    <w:lvl w:ilvl="4" w:tplc="D0144ADC" w:tentative="1">
      <w:start w:val="1"/>
      <w:numFmt w:val="bullet"/>
      <w:lvlText w:val="-"/>
      <w:lvlJc w:val="left"/>
      <w:pPr>
        <w:tabs>
          <w:tab w:val="num" w:pos="3600"/>
        </w:tabs>
        <w:ind w:left="3600" w:hanging="360"/>
      </w:pPr>
      <w:rPr>
        <w:rFonts w:ascii="Times New Roman" w:hAnsi="Times New Roman" w:hint="default"/>
      </w:rPr>
    </w:lvl>
    <w:lvl w:ilvl="5" w:tplc="6F1C12DE" w:tentative="1">
      <w:start w:val="1"/>
      <w:numFmt w:val="bullet"/>
      <w:lvlText w:val="-"/>
      <w:lvlJc w:val="left"/>
      <w:pPr>
        <w:tabs>
          <w:tab w:val="num" w:pos="4320"/>
        </w:tabs>
        <w:ind w:left="4320" w:hanging="360"/>
      </w:pPr>
      <w:rPr>
        <w:rFonts w:ascii="Times New Roman" w:hAnsi="Times New Roman" w:hint="default"/>
      </w:rPr>
    </w:lvl>
    <w:lvl w:ilvl="6" w:tplc="4BF8D126" w:tentative="1">
      <w:start w:val="1"/>
      <w:numFmt w:val="bullet"/>
      <w:lvlText w:val="-"/>
      <w:lvlJc w:val="left"/>
      <w:pPr>
        <w:tabs>
          <w:tab w:val="num" w:pos="5040"/>
        </w:tabs>
        <w:ind w:left="5040" w:hanging="360"/>
      </w:pPr>
      <w:rPr>
        <w:rFonts w:ascii="Times New Roman" w:hAnsi="Times New Roman" w:hint="default"/>
      </w:rPr>
    </w:lvl>
    <w:lvl w:ilvl="7" w:tplc="43707196" w:tentative="1">
      <w:start w:val="1"/>
      <w:numFmt w:val="bullet"/>
      <w:lvlText w:val="-"/>
      <w:lvlJc w:val="left"/>
      <w:pPr>
        <w:tabs>
          <w:tab w:val="num" w:pos="5760"/>
        </w:tabs>
        <w:ind w:left="5760" w:hanging="360"/>
      </w:pPr>
      <w:rPr>
        <w:rFonts w:ascii="Times New Roman" w:hAnsi="Times New Roman" w:hint="default"/>
      </w:rPr>
    </w:lvl>
    <w:lvl w:ilvl="8" w:tplc="E278CD7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10791E"/>
    <w:multiLevelType w:val="hybridMultilevel"/>
    <w:tmpl w:val="A1AC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5A5E"/>
    <w:multiLevelType w:val="hybridMultilevel"/>
    <w:tmpl w:val="2CDEA048"/>
    <w:lvl w:ilvl="0" w:tplc="04090001">
      <w:start w:val="1"/>
      <w:numFmt w:val="bullet"/>
      <w:lvlText w:val=""/>
      <w:lvlJc w:val="left"/>
      <w:pPr>
        <w:ind w:left="720" w:hanging="360"/>
      </w:pPr>
      <w:rPr>
        <w:rFonts w:ascii="Symbol" w:hAnsi="Symbol" w:hint="default"/>
      </w:rPr>
    </w:lvl>
    <w:lvl w:ilvl="1" w:tplc="BAAA9F4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A0B4E"/>
    <w:multiLevelType w:val="hybridMultilevel"/>
    <w:tmpl w:val="C268C5DC"/>
    <w:lvl w:ilvl="0" w:tplc="FDF2CFCC">
      <w:start w:val="1"/>
      <w:numFmt w:val="bullet"/>
      <w:lvlText w:val="-"/>
      <w:lvlJc w:val="left"/>
      <w:pPr>
        <w:tabs>
          <w:tab w:val="num" w:pos="720"/>
        </w:tabs>
        <w:ind w:left="720" w:hanging="360"/>
      </w:pPr>
      <w:rPr>
        <w:rFonts w:ascii="Times New Roman" w:hAnsi="Times New Roman" w:hint="default"/>
      </w:rPr>
    </w:lvl>
    <w:lvl w:ilvl="1" w:tplc="64A6B5C6">
      <w:numFmt w:val="bullet"/>
      <w:lvlText w:val="-"/>
      <w:lvlJc w:val="left"/>
      <w:pPr>
        <w:tabs>
          <w:tab w:val="num" w:pos="1440"/>
        </w:tabs>
        <w:ind w:left="1440" w:hanging="360"/>
      </w:pPr>
      <w:rPr>
        <w:rFonts w:ascii="Times New Roman" w:hAnsi="Times New Roman" w:hint="default"/>
      </w:rPr>
    </w:lvl>
    <w:lvl w:ilvl="2" w:tplc="E6E43E4A" w:tentative="1">
      <w:start w:val="1"/>
      <w:numFmt w:val="bullet"/>
      <w:lvlText w:val="-"/>
      <w:lvlJc w:val="left"/>
      <w:pPr>
        <w:tabs>
          <w:tab w:val="num" w:pos="2160"/>
        </w:tabs>
        <w:ind w:left="2160" w:hanging="360"/>
      </w:pPr>
      <w:rPr>
        <w:rFonts w:ascii="Times New Roman" w:hAnsi="Times New Roman" w:hint="default"/>
      </w:rPr>
    </w:lvl>
    <w:lvl w:ilvl="3" w:tplc="FFA61EE0" w:tentative="1">
      <w:start w:val="1"/>
      <w:numFmt w:val="bullet"/>
      <w:lvlText w:val="-"/>
      <w:lvlJc w:val="left"/>
      <w:pPr>
        <w:tabs>
          <w:tab w:val="num" w:pos="2880"/>
        </w:tabs>
        <w:ind w:left="2880" w:hanging="360"/>
      </w:pPr>
      <w:rPr>
        <w:rFonts w:ascii="Times New Roman" w:hAnsi="Times New Roman" w:hint="default"/>
      </w:rPr>
    </w:lvl>
    <w:lvl w:ilvl="4" w:tplc="C5A4A4DE" w:tentative="1">
      <w:start w:val="1"/>
      <w:numFmt w:val="bullet"/>
      <w:lvlText w:val="-"/>
      <w:lvlJc w:val="left"/>
      <w:pPr>
        <w:tabs>
          <w:tab w:val="num" w:pos="3600"/>
        </w:tabs>
        <w:ind w:left="3600" w:hanging="360"/>
      </w:pPr>
      <w:rPr>
        <w:rFonts w:ascii="Times New Roman" w:hAnsi="Times New Roman" w:hint="default"/>
      </w:rPr>
    </w:lvl>
    <w:lvl w:ilvl="5" w:tplc="43B632B8" w:tentative="1">
      <w:start w:val="1"/>
      <w:numFmt w:val="bullet"/>
      <w:lvlText w:val="-"/>
      <w:lvlJc w:val="left"/>
      <w:pPr>
        <w:tabs>
          <w:tab w:val="num" w:pos="4320"/>
        </w:tabs>
        <w:ind w:left="4320" w:hanging="360"/>
      </w:pPr>
      <w:rPr>
        <w:rFonts w:ascii="Times New Roman" w:hAnsi="Times New Roman" w:hint="default"/>
      </w:rPr>
    </w:lvl>
    <w:lvl w:ilvl="6" w:tplc="3B3AA658" w:tentative="1">
      <w:start w:val="1"/>
      <w:numFmt w:val="bullet"/>
      <w:lvlText w:val="-"/>
      <w:lvlJc w:val="left"/>
      <w:pPr>
        <w:tabs>
          <w:tab w:val="num" w:pos="5040"/>
        </w:tabs>
        <w:ind w:left="5040" w:hanging="360"/>
      </w:pPr>
      <w:rPr>
        <w:rFonts w:ascii="Times New Roman" w:hAnsi="Times New Roman" w:hint="default"/>
      </w:rPr>
    </w:lvl>
    <w:lvl w:ilvl="7" w:tplc="E5FA606E" w:tentative="1">
      <w:start w:val="1"/>
      <w:numFmt w:val="bullet"/>
      <w:lvlText w:val="-"/>
      <w:lvlJc w:val="left"/>
      <w:pPr>
        <w:tabs>
          <w:tab w:val="num" w:pos="5760"/>
        </w:tabs>
        <w:ind w:left="5760" w:hanging="360"/>
      </w:pPr>
      <w:rPr>
        <w:rFonts w:ascii="Times New Roman" w:hAnsi="Times New Roman" w:hint="default"/>
      </w:rPr>
    </w:lvl>
    <w:lvl w:ilvl="8" w:tplc="B9DE03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292A4D"/>
    <w:multiLevelType w:val="hybridMultilevel"/>
    <w:tmpl w:val="21E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10161"/>
    <w:multiLevelType w:val="hybridMultilevel"/>
    <w:tmpl w:val="D54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17234"/>
    <w:multiLevelType w:val="hybridMultilevel"/>
    <w:tmpl w:val="E7D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00E2B"/>
    <w:multiLevelType w:val="hybridMultilevel"/>
    <w:tmpl w:val="8996C69A"/>
    <w:lvl w:ilvl="0" w:tplc="8C2853C8">
      <w:start w:val="1"/>
      <w:numFmt w:val="bullet"/>
      <w:lvlText w:val="-"/>
      <w:lvlJc w:val="left"/>
      <w:pPr>
        <w:tabs>
          <w:tab w:val="num" w:pos="720"/>
        </w:tabs>
        <w:ind w:left="720" w:hanging="360"/>
      </w:pPr>
      <w:rPr>
        <w:rFonts w:ascii="Times New Roman" w:hAnsi="Times New Roman" w:hint="default"/>
      </w:rPr>
    </w:lvl>
    <w:lvl w:ilvl="1" w:tplc="8884C91C" w:tentative="1">
      <w:start w:val="1"/>
      <w:numFmt w:val="bullet"/>
      <w:lvlText w:val="-"/>
      <w:lvlJc w:val="left"/>
      <w:pPr>
        <w:tabs>
          <w:tab w:val="num" w:pos="1440"/>
        </w:tabs>
        <w:ind w:left="1440" w:hanging="360"/>
      </w:pPr>
      <w:rPr>
        <w:rFonts w:ascii="Times New Roman" w:hAnsi="Times New Roman" w:hint="default"/>
      </w:rPr>
    </w:lvl>
    <w:lvl w:ilvl="2" w:tplc="B7863C86" w:tentative="1">
      <w:start w:val="1"/>
      <w:numFmt w:val="bullet"/>
      <w:lvlText w:val="-"/>
      <w:lvlJc w:val="left"/>
      <w:pPr>
        <w:tabs>
          <w:tab w:val="num" w:pos="2160"/>
        </w:tabs>
        <w:ind w:left="2160" w:hanging="360"/>
      </w:pPr>
      <w:rPr>
        <w:rFonts w:ascii="Times New Roman" w:hAnsi="Times New Roman" w:hint="default"/>
      </w:rPr>
    </w:lvl>
    <w:lvl w:ilvl="3" w:tplc="73621654" w:tentative="1">
      <w:start w:val="1"/>
      <w:numFmt w:val="bullet"/>
      <w:lvlText w:val="-"/>
      <w:lvlJc w:val="left"/>
      <w:pPr>
        <w:tabs>
          <w:tab w:val="num" w:pos="2880"/>
        </w:tabs>
        <w:ind w:left="2880" w:hanging="360"/>
      </w:pPr>
      <w:rPr>
        <w:rFonts w:ascii="Times New Roman" w:hAnsi="Times New Roman" w:hint="default"/>
      </w:rPr>
    </w:lvl>
    <w:lvl w:ilvl="4" w:tplc="0ED68D86" w:tentative="1">
      <w:start w:val="1"/>
      <w:numFmt w:val="bullet"/>
      <w:lvlText w:val="-"/>
      <w:lvlJc w:val="left"/>
      <w:pPr>
        <w:tabs>
          <w:tab w:val="num" w:pos="3600"/>
        </w:tabs>
        <w:ind w:left="3600" w:hanging="360"/>
      </w:pPr>
      <w:rPr>
        <w:rFonts w:ascii="Times New Roman" w:hAnsi="Times New Roman" w:hint="default"/>
      </w:rPr>
    </w:lvl>
    <w:lvl w:ilvl="5" w:tplc="BF2A465E" w:tentative="1">
      <w:start w:val="1"/>
      <w:numFmt w:val="bullet"/>
      <w:lvlText w:val="-"/>
      <w:lvlJc w:val="left"/>
      <w:pPr>
        <w:tabs>
          <w:tab w:val="num" w:pos="4320"/>
        </w:tabs>
        <w:ind w:left="4320" w:hanging="360"/>
      </w:pPr>
      <w:rPr>
        <w:rFonts w:ascii="Times New Roman" w:hAnsi="Times New Roman" w:hint="default"/>
      </w:rPr>
    </w:lvl>
    <w:lvl w:ilvl="6" w:tplc="E00A946C" w:tentative="1">
      <w:start w:val="1"/>
      <w:numFmt w:val="bullet"/>
      <w:lvlText w:val="-"/>
      <w:lvlJc w:val="left"/>
      <w:pPr>
        <w:tabs>
          <w:tab w:val="num" w:pos="5040"/>
        </w:tabs>
        <w:ind w:left="5040" w:hanging="360"/>
      </w:pPr>
      <w:rPr>
        <w:rFonts w:ascii="Times New Roman" w:hAnsi="Times New Roman" w:hint="default"/>
      </w:rPr>
    </w:lvl>
    <w:lvl w:ilvl="7" w:tplc="891EC44A" w:tentative="1">
      <w:start w:val="1"/>
      <w:numFmt w:val="bullet"/>
      <w:lvlText w:val="-"/>
      <w:lvlJc w:val="left"/>
      <w:pPr>
        <w:tabs>
          <w:tab w:val="num" w:pos="5760"/>
        </w:tabs>
        <w:ind w:left="5760" w:hanging="360"/>
      </w:pPr>
      <w:rPr>
        <w:rFonts w:ascii="Times New Roman" w:hAnsi="Times New Roman" w:hint="default"/>
      </w:rPr>
    </w:lvl>
    <w:lvl w:ilvl="8" w:tplc="CCDA86B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6539C3"/>
    <w:multiLevelType w:val="hybridMultilevel"/>
    <w:tmpl w:val="660671CE"/>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DB341DF"/>
    <w:multiLevelType w:val="hybridMultilevel"/>
    <w:tmpl w:val="6F2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A61F4"/>
    <w:multiLevelType w:val="hybridMultilevel"/>
    <w:tmpl w:val="6A7800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14357E"/>
    <w:multiLevelType w:val="hybridMultilevel"/>
    <w:tmpl w:val="D5F6C820"/>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593D51BC"/>
    <w:multiLevelType w:val="hybridMultilevel"/>
    <w:tmpl w:val="DED6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96113"/>
    <w:multiLevelType w:val="hybridMultilevel"/>
    <w:tmpl w:val="895C2C10"/>
    <w:lvl w:ilvl="0" w:tplc="D94E1A62">
      <w:start w:val="1"/>
      <w:numFmt w:val="decimal"/>
      <w:lvlText w:val="%1-"/>
      <w:lvlJc w:val="left"/>
      <w:pPr>
        <w:ind w:left="720" w:hanging="360"/>
      </w:pPr>
      <w:rPr>
        <w:rFonts w:cs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C1A21"/>
    <w:multiLevelType w:val="hybridMultilevel"/>
    <w:tmpl w:val="3E1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29C4"/>
    <w:multiLevelType w:val="hybridMultilevel"/>
    <w:tmpl w:val="DA5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62448"/>
    <w:multiLevelType w:val="hybridMultilevel"/>
    <w:tmpl w:val="085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505B5"/>
    <w:multiLevelType w:val="hybridMultilevel"/>
    <w:tmpl w:val="851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127A7"/>
    <w:multiLevelType w:val="hybridMultilevel"/>
    <w:tmpl w:val="F5D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2463A"/>
    <w:multiLevelType w:val="hybridMultilevel"/>
    <w:tmpl w:val="A79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21F8D"/>
    <w:multiLevelType w:val="hybridMultilevel"/>
    <w:tmpl w:val="17F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747C66"/>
    <w:multiLevelType w:val="hybridMultilevel"/>
    <w:tmpl w:val="06C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3679">
    <w:abstractNumId w:val="21"/>
  </w:num>
  <w:num w:numId="2" w16cid:durableId="460155019">
    <w:abstractNumId w:val="23"/>
  </w:num>
  <w:num w:numId="3" w16cid:durableId="2141721623">
    <w:abstractNumId w:val="20"/>
  </w:num>
  <w:num w:numId="4" w16cid:durableId="1947689377">
    <w:abstractNumId w:val="7"/>
  </w:num>
  <w:num w:numId="5" w16cid:durableId="1614290185">
    <w:abstractNumId w:val="5"/>
  </w:num>
  <w:num w:numId="6" w16cid:durableId="1447891670">
    <w:abstractNumId w:val="19"/>
  </w:num>
  <w:num w:numId="7" w16cid:durableId="803079485">
    <w:abstractNumId w:val="10"/>
  </w:num>
  <w:num w:numId="8" w16cid:durableId="1546791394">
    <w:abstractNumId w:val="26"/>
  </w:num>
  <w:num w:numId="9" w16cid:durableId="565802959">
    <w:abstractNumId w:val="4"/>
  </w:num>
  <w:num w:numId="10" w16cid:durableId="1260717409">
    <w:abstractNumId w:val="24"/>
  </w:num>
  <w:num w:numId="11" w16cid:durableId="333336552">
    <w:abstractNumId w:val="14"/>
  </w:num>
  <w:num w:numId="12" w16cid:durableId="2111001819">
    <w:abstractNumId w:val="3"/>
  </w:num>
  <w:num w:numId="13" w16cid:durableId="241107043">
    <w:abstractNumId w:val="1"/>
  </w:num>
  <w:num w:numId="14" w16cid:durableId="1792703180">
    <w:abstractNumId w:val="9"/>
  </w:num>
  <w:num w:numId="15" w16cid:durableId="1423456555">
    <w:abstractNumId w:val="17"/>
  </w:num>
  <w:num w:numId="16" w16cid:durableId="1347749366">
    <w:abstractNumId w:val="12"/>
  </w:num>
  <w:num w:numId="17" w16cid:durableId="335425985">
    <w:abstractNumId w:val="22"/>
  </w:num>
  <w:num w:numId="18" w16cid:durableId="241305124">
    <w:abstractNumId w:val="11"/>
  </w:num>
  <w:num w:numId="19" w16cid:durableId="563418563">
    <w:abstractNumId w:val="25"/>
  </w:num>
  <w:num w:numId="20" w16cid:durableId="1065181319">
    <w:abstractNumId w:val="8"/>
  </w:num>
  <w:num w:numId="21" w16cid:durableId="2026710109">
    <w:abstractNumId w:val="2"/>
  </w:num>
  <w:num w:numId="22" w16cid:durableId="1070083089">
    <w:abstractNumId w:val="16"/>
  </w:num>
  <w:num w:numId="23" w16cid:durableId="1963219542">
    <w:abstractNumId w:val="18"/>
  </w:num>
  <w:num w:numId="24" w16cid:durableId="2114400907">
    <w:abstractNumId w:val="13"/>
  </w:num>
  <w:num w:numId="25" w16cid:durableId="303049693">
    <w:abstractNumId w:val="0"/>
  </w:num>
  <w:num w:numId="26" w16cid:durableId="1987978222">
    <w:abstractNumId w:val="6"/>
  </w:num>
  <w:num w:numId="27" w16cid:durableId="621426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D"/>
    <w:rsid w:val="000B30AD"/>
    <w:rsid w:val="000F67B3"/>
    <w:rsid w:val="001A3EA7"/>
    <w:rsid w:val="001E1E5A"/>
    <w:rsid w:val="003E0FA8"/>
    <w:rsid w:val="005F5447"/>
    <w:rsid w:val="00737168"/>
    <w:rsid w:val="007D6D05"/>
    <w:rsid w:val="00852929"/>
    <w:rsid w:val="009364FC"/>
    <w:rsid w:val="009729D7"/>
    <w:rsid w:val="009C0705"/>
    <w:rsid w:val="00A51E9F"/>
    <w:rsid w:val="00B3704D"/>
    <w:rsid w:val="00B961AC"/>
    <w:rsid w:val="00BD04E6"/>
    <w:rsid w:val="00C631DE"/>
    <w:rsid w:val="00C93CBE"/>
    <w:rsid w:val="00CC6E2D"/>
    <w:rsid w:val="00D90F44"/>
    <w:rsid w:val="00DE4567"/>
    <w:rsid w:val="00EA2FE7"/>
    <w:rsid w:val="00F35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7D75E8"/>
  <w15:chartTrackingRefBased/>
  <w15:docId w15:val="{709EF9C3-A8FC-434A-A2CA-9CA826FC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5A"/>
  </w:style>
  <w:style w:type="paragraph" w:styleId="Heading1">
    <w:name w:val="heading 1"/>
    <w:basedOn w:val="Normal"/>
    <w:next w:val="Normal"/>
    <w:link w:val="Heading1Char"/>
    <w:uiPriority w:val="9"/>
    <w:qFormat/>
    <w:rsid w:val="00CC6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D"/>
    <w:rPr>
      <w:rFonts w:eastAsiaTheme="majorEastAsia" w:cstheme="majorBidi"/>
      <w:color w:val="272727" w:themeColor="text1" w:themeTint="D8"/>
    </w:rPr>
  </w:style>
  <w:style w:type="paragraph" w:styleId="Title">
    <w:name w:val="Title"/>
    <w:basedOn w:val="Normal"/>
    <w:next w:val="Normal"/>
    <w:link w:val="TitleChar"/>
    <w:uiPriority w:val="10"/>
    <w:qFormat/>
    <w:rsid w:val="00C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D"/>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D"/>
    <w:rPr>
      <w:i/>
      <w:iCs/>
      <w:color w:val="404040" w:themeColor="text1" w:themeTint="BF"/>
    </w:rPr>
  </w:style>
  <w:style w:type="paragraph" w:styleId="ListParagraph">
    <w:name w:val="List Paragraph"/>
    <w:basedOn w:val="Normal"/>
    <w:uiPriority w:val="34"/>
    <w:qFormat/>
    <w:rsid w:val="00CC6E2D"/>
    <w:pPr>
      <w:ind w:left="720"/>
      <w:contextualSpacing/>
    </w:pPr>
  </w:style>
  <w:style w:type="character" w:styleId="IntenseEmphasis">
    <w:name w:val="Intense Emphasis"/>
    <w:basedOn w:val="DefaultParagraphFont"/>
    <w:uiPriority w:val="21"/>
    <w:qFormat/>
    <w:rsid w:val="00CC6E2D"/>
    <w:rPr>
      <w:i/>
      <w:iCs/>
      <w:color w:val="2F5496" w:themeColor="accent1" w:themeShade="BF"/>
    </w:rPr>
  </w:style>
  <w:style w:type="paragraph" w:styleId="IntenseQuote">
    <w:name w:val="Intense Quote"/>
    <w:basedOn w:val="Normal"/>
    <w:next w:val="Normal"/>
    <w:link w:val="IntenseQuoteChar"/>
    <w:uiPriority w:val="30"/>
    <w:qFormat/>
    <w:rsid w:val="00CC6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E2D"/>
    <w:rPr>
      <w:i/>
      <w:iCs/>
      <w:color w:val="2F5496" w:themeColor="accent1" w:themeShade="BF"/>
    </w:rPr>
  </w:style>
  <w:style w:type="character" w:styleId="IntenseReference">
    <w:name w:val="Intense Reference"/>
    <w:basedOn w:val="DefaultParagraphFont"/>
    <w:uiPriority w:val="32"/>
    <w:qFormat/>
    <w:rsid w:val="00CC6E2D"/>
    <w:rPr>
      <w:b/>
      <w:bCs/>
      <w:smallCaps/>
      <w:color w:val="2F5496" w:themeColor="accent1" w:themeShade="BF"/>
      <w:spacing w:val="5"/>
    </w:rPr>
  </w:style>
  <w:style w:type="paragraph" w:styleId="NoSpacing">
    <w:name w:val="No Spacing"/>
    <w:uiPriority w:val="1"/>
    <w:qFormat/>
    <w:rsid w:val="00CC6E2D"/>
    <w:pPr>
      <w:spacing w:after="0" w:line="240" w:lineRule="auto"/>
    </w:pPr>
  </w:style>
  <w:style w:type="paragraph" w:styleId="NormalWeb">
    <w:name w:val="Normal (Web)"/>
    <w:basedOn w:val="Normal"/>
    <w:uiPriority w:val="99"/>
    <w:semiHidden/>
    <w:unhideWhenUsed/>
    <w:rsid w:val="00CC6E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A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E7"/>
  </w:style>
  <w:style w:type="paragraph" w:styleId="Footer">
    <w:name w:val="footer"/>
    <w:basedOn w:val="Normal"/>
    <w:link w:val="FooterChar"/>
    <w:uiPriority w:val="99"/>
    <w:unhideWhenUsed/>
    <w:rsid w:val="00EA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E7"/>
  </w:style>
  <w:style w:type="character" w:styleId="Hyperlink">
    <w:name w:val="Hyperlink"/>
    <w:basedOn w:val="DefaultParagraphFont"/>
    <w:uiPriority w:val="99"/>
    <w:unhideWhenUsed/>
    <w:rsid w:val="00737168"/>
    <w:rPr>
      <w:color w:val="0563C1" w:themeColor="hyperlink"/>
      <w:u w:val="single"/>
    </w:rPr>
  </w:style>
  <w:style w:type="character" w:styleId="UnresolvedMention">
    <w:name w:val="Unresolved Mention"/>
    <w:basedOn w:val="DefaultParagraphFont"/>
    <w:uiPriority w:val="99"/>
    <w:semiHidden/>
    <w:unhideWhenUsed/>
    <w:rsid w:val="0073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altyincome.com/our-portfolio/portfolio-diversification-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2</cp:revision>
  <dcterms:created xsi:type="dcterms:W3CDTF">2026-02-13T23:51:00Z</dcterms:created>
  <dcterms:modified xsi:type="dcterms:W3CDTF">2026-02-13T23:51:00Z</dcterms:modified>
</cp:coreProperties>
</file>