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879" w:rsidRDefault="003C2EA2" w:rsidP="003C2EA2">
      <w:pPr>
        <w:jc w:val="center"/>
        <w:rPr>
          <w:rFonts w:ascii="Times New Roman" w:hAnsi="Times New Roman" w:cs="Times New Roman"/>
          <w:sz w:val="24"/>
          <w:szCs w:val="24"/>
        </w:rPr>
      </w:pPr>
      <w:r w:rsidRPr="00AC163A">
        <w:rPr>
          <w:rFonts w:ascii="Times New Roman" w:hAnsi="Times New Roman" w:cs="Times New Roman"/>
          <w:sz w:val="24"/>
          <w:szCs w:val="24"/>
        </w:rPr>
        <w:t xml:space="preserve">A Short Story (Part 2): </w:t>
      </w:r>
    </w:p>
    <w:p w:rsidR="009A5879" w:rsidRDefault="009A5879" w:rsidP="003C2EA2">
      <w:pPr>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r>
        <w:rPr>
          <w:rFonts w:ascii="Times New Roman" w:hAnsi="Times New Roman" w:cs="Times New Roman"/>
          <w:sz w:val="24"/>
          <w:szCs w:val="24"/>
        </w:rPr>
        <w:t>The Evolutionary History behind “Exercises</w:t>
      </w:r>
      <w:r>
        <w:rPr>
          <w:rFonts w:ascii="Times New Roman" w:hAnsi="Times New Roman" w:cs="Times New Roman"/>
          <w:sz w:val="24"/>
          <w:szCs w:val="24"/>
        </w:rPr>
        <w:t xml:space="preserve"> for Throat Support Muscles</w:t>
      </w:r>
      <w:r>
        <w:rPr>
          <w:rFonts w:ascii="Times New Roman" w:hAnsi="Times New Roman" w:cs="Times New Roman"/>
          <w:sz w:val="24"/>
          <w:szCs w:val="24"/>
        </w:rPr>
        <w:t>”</w:t>
      </w:r>
      <w:r>
        <w:rPr>
          <w:rFonts w:ascii="Times New Roman" w:hAnsi="Times New Roman" w:cs="Times New Roman"/>
          <w:sz w:val="24"/>
          <w:szCs w:val="24"/>
        </w:rPr>
        <w:t>)</w:t>
      </w:r>
      <w:bookmarkEnd w:id="0"/>
    </w:p>
    <w:p w:rsidR="003C2EA2" w:rsidRPr="009A5879" w:rsidRDefault="003C2EA2" w:rsidP="003C2EA2">
      <w:pPr>
        <w:jc w:val="center"/>
        <w:rPr>
          <w:rFonts w:ascii="Times New Roman" w:hAnsi="Times New Roman" w:cs="Times New Roman"/>
          <w:sz w:val="24"/>
          <w:szCs w:val="24"/>
          <w:u w:val="single"/>
        </w:rPr>
      </w:pPr>
      <w:r w:rsidRPr="009A5879">
        <w:rPr>
          <w:rFonts w:ascii="Times New Roman" w:hAnsi="Times New Roman" w:cs="Times New Roman"/>
          <w:sz w:val="24"/>
          <w:szCs w:val="24"/>
          <w:u w:val="single"/>
        </w:rPr>
        <w:t xml:space="preserve">The Human Development Theories of Recapitulation and </w:t>
      </w:r>
      <w:proofErr w:type="spellStart"/>
      <w:r w:rsidRPr="009A5879">
        <w:rPr>
          <w:rFonts w:ascii="Times New Roman" w:hAnsi="Times New Roman" w:cs="Times New Roman"/>
          <w:sz w:val="24"/>
          <w:szCs w:val="24"/>
          <w:u w:val="single"/>
        </w:rPr>
        <w:t>Neoteny</w:t>
      </w:r>
      <w:proofErr w:type="spellEnd"/>
    </w:p>
    <w:p w:rsidR="00D453A3" w:rsidRPr="00AC163A" w:rsidRDefault="00094495" w:rsidP="00D453A3">
      <w:pPr>
        <w:rPr>
          <w:rFonts w:ascii="Times New Roman" w:hAnsi="Times New Roman" w:cs="Times New Roman"/>
          <w:sz w:val="24"/>
          <w:szCs w:val="24"/>
        </w:rPr>
      </w:pPr>
      <w:r w:rsidRPr="00AC163A">
        <w:rPr>
          <w:rFonts w:ascii="Times New Roman" w:hAnsi="Times New Roman" w:cs="Times New Roman"/>
          <w:sz w:val="24"/>
          <w:szCs w:val="24"/>
        </w:rPr>
        <w:t xml:space="preserve">These two theories are the “chapters” of the human evolution story.  The oldest theory is “recapitulation” </w:t>
      </w:r>
      <w:r w:rsidR="00DB000F">
        <w:rPr>
          <w:rFonts w:ascii="Times New Roman" w:hAnsi="Times New Roman" w:cs="Times New Roman"/>
          <w:sz w:val="24"/>
          <w:szCs w:val="24"/>
        </w:rPr>
        <w:t>(</w:t>
      </w:r>
      <w:r w:rsidRPr="00AC163A">
        <w:rPr>
          <w:rFonts w:ascii="Times New Roman" w:hAnsi="Times New Roman" w:cs="Times New Roman"/>
          <w:sz w:val="24"/>
          <w:szCs w:val="24"/>
        </w:rPr>
        <w:t>from 1790s</w:t>
      </w:r>
      <w:r w:rsidR="00263DBC">
        <w:rPr>
          <w:rFonts w:ascii="Times New Roman" w:hAnsi="Times New Roman" w:cs="Times New Roman"/>
          <w:sz w:val="24"/>
          <w:szCs w:val="24"/>
        </w:rPr>
        <w:t>) which</w:t>
      </w:r>
      <w:r w:rsidRPr="00AC163A">
        <w:rPr>
          <w:rFonts w:ascii="Times New Roman" w:hAnsi="Times New Roman" w:cs="Times New Roman"/>
          <w:sz w:val="24"/>
          <w:szCs w:val="24"/>
        </w:rPr>
        <w:t xml:space="preserve"> </w:t>
      </w:r>
      <w:r w:rsidR="00D453A3" w:rsidRPr="00AC163A">
        <w:rPr>
          <w:rFonts w:ascii="Times New Roman" w:hAnsi="Times New Roman" w:cs="Times New Roman"/>
          <w:sz w:val="24"/>
          <w:szCs w:val="24"/>
        </w:rPr>
        <w:t xml:space="preserve">has impacted all science for years, especially early developmental psychology in regards to cognitive and perceptual skills.  It is based upon the visual inspection of the embryos of multiple life forms, </w:t>
      </w:r>
      <w:r w:rsidR="00692A72" w:rsidRPr="00AC163A">
        <w:rPr>
          <w:rFonts w:ascii="Times New Roman" w:hAnsi="Times New Roman" w:cs="Times New Roman"/>
          <w:sz w:val="24"/>
          <w:szCs w:val="24"/>
        </w:rPr>
        <w:t xml:space="preserve">wherein one could “see” </w:t>
      </w:r>
      <w:r w:rsidR="00D453A3" w:rsidRPr="00AC163A">
        <w:rPr>
          <w:rFonts w:ascii="Times New Roman" w:hAnsi="Times New Roman" w:cs="Times New Roman"/>
          <w:sz w:val="24"/>
          <w:szCs w:val="24"/>
        </w:rPr>
        <w:t>that all embryo</w:t>
      </w:r>
      <w:r w:rsidR="00692A72" w:rsidRPr="00AC163A">
        <w:rPr>
          <w:rFonts w:ascii="Times New Roman" w:hAnsi="Times New Roman" w:cs="Times New Roman"/>
          <w:sz w:val="24"/>
          <w:szCs w:val="24"/>
        </w:rPr>
        <w:t>s</w:t>
      </w:r>
      <w:r w:rsidR="00D453A3" w:rsidRPr="00AC163A">
        <w:rPr>
          <w:rFonts w:ascii="Times New Roman" w:hAnsi="Times New Roman" w:cs="Times New Roman"/>
          <w:sz w:val="24"/>
          <w:szCs w:val="24"/>
        </w:rPr>
        <w:t xml:space="preserve"> share features which appear to go through the same evolutionary stages (Darwin theory) until </w:t>
      </w:r>
      <w:r w:rsidR="00263DBC">
        <w:rPr>
          <w:rFonts w:ascii="Times New Roman" w:hAnsi="Times New Roman" w:cs="Times New Roman"/>
          <w:sz w:val="24"/>
          <w:szCs w:val="24"/>
        </w:rPr>
        <w:t>the organism</w:t>
      </w:r>
      <w:r w:rsidR="00D453A3" w:rsidRPr="00AC163A">
        <w:rPr>
          <w:rFonts w:ascii="Times New Roman" w:hAnsi="Times New Roman" w:cs="Times New Roman"/>
          <w:sz w:val="24"/>
          <w:szCs w:val="24"/>
        </w:rPr>
        <w:t xml:space="preserve"> reaches a species</w:t>
      </w:r>
      <w:r w:rsidR="00263DBC">
        <w:rPr>
          <w:rFonts w:ascii="Times New Roman" w:hAnsi="Times New Roman" w:cs="Times New Roman"/>
          <w:sz w:val="24"/>
          <w:szCs w:val="24"/>
        </w:rPr>
        <w:t>-</w:t>
      </w:r>
      <w:r w:rsidR="00D453A3" w:rsidRPr="00AC163A">
        <w:rPr>
          <w:rFonts w:ascii="Times New Roman" w:hAnsi="Times New Roman" w:cs="Times New Roman"/>
          <w:sz w:val="24"/>
          <w:szCs w:val="24"/>
        </w:rPr>
        <w:t>distinct infant stage.  However, there ha</w:t>
      </w:r>
      <w:r w:rsidR="00692A72" w:rsidRPr="00AC163A">
        <w:rPr>
          <w:rFonts w:ascii="Times New Roman" w:hAnsi="Times New Roman" w:cs="Times New Roman"/>
          <w:sz w:val="24"/>
          <w:szCs w:val="24"/>
        </w:rPr>
        <w:t>s</w:t>
      </w:r>
      <w:r w:rsidR="00D453A3" w:rsidRPr="00AC163A">
        <w:rPr>
          <w:rFonts w:ascii="Times New Roman" w:hAnsi="Times New Roman" w:cs="Times New Roman"/>
          <w:sz w:val="24"/>
          <w:szCs w:val="24"/>
        </w:rPr>
        <w:t xml:space="preserve"> been much research which suggests that this theory is incomplete, and possibly wrong. (1) </w:t>
      </w:r>
    </w:p>
    <w:p w:rsidR="00094495" w:rsidRPr="00AC163A" w:rsidRDefault="00D453A3" w:rsidP="00D453A3">
      <w:pPr>
        <w:rPr>
          <w:rFonts w:ascii="Times New Roman" w:hAnsi="Times New Roman" w:cs="Times New Roman"/>
          <w:sz w:val="24"/>
          <w:szCs w:val="24"/>
        </w:rPr>
      </w:pPr>
      <w:r w:rsidRPr="00AC163A">
        <w:rPr>
          <w:rFonts w:ascii="Times New Roman" w:hAnsi="Times New Roman" w:cs="Times New Roman"/>
          <w:sz w:val="24"/>
          <w:szCs w:val="24"/>
        </w:rPr>
        <w:t>Th</w:t>
      </w:r>
      <w:r w:rsidR="00263DBC">
        <w:rPr>
          <w:rFonts w:ascii="Times New Roman" w:hAnsi="Times New Roman" w:cs="Times New Roman"/>
          <w:sz w:val="24"/>
          <w:szCs w:val="24"/>
        </w:rPr>
        <w:t>e</w:t>
      </w:r>
      <w:r w:rsidRPr="00AC163A">
        <w:rPr>
          <w:rFonts w:ascii="Times New Roman" w:hAnsi="Times New Roman" w:cs="Times New Roman"/>
          <w:sz w:val="24"/>
          <w:szCs w:val="24"/>
        </w:rPr>
        <w:t xml:space="preserve"> current research is supporting a theory called “</w:t>
      </w:r>
      <w:proofErr w:type="spellStart"/>
      <w:r w:rsidRPr="00AC163A">
        <w:rPr>
          <w:rFonts w:ascii="Times New Roman" w:hAnsi="Times New Roman" w:cs="Times New Roman"/>
          <w:sz w:val="24"/>
          <w:szCs w:val="24"/>
        </w:rPr>
        <w:t>neoteny</w:t>
      </w:r>
      <w:proofErr w:type="spellEnd"/>
      <w:r w:rsidRPr="00AC163A">
        <w:rPr>
          <w:rFonts w:ascii="Times New Roman" w:hAnsi="Times New Roman" w:cs="Times New Roman"/>
          <w:sz w:val="24"/>
          <w:szCs w:val="24"/>
        </w:rPr>
        <w:t>.”  This theory has also been called “</w:t>
      </w:r>
      <w:proofErr w:type="spellStart"/>
      <w:r w:rsidRPr="00AC163A">
        <w:rPr>
          <w:rFonts w:ascii="Times New Roman" w:hAnsi="Times New Roman" w:cs="Times New Roman"/>
          <w:sz w:val="24"/>
          <w:szCs w:val="24"/>
        </w:rPr>
        <w:t>juvenilization</w:t>
      </w:r>
      <w:proofErr w:type="spellEnd"/>
      <w:r w:rsidRPr="00AC163A">
        <w:rPr>
          <w:rFonts w:ascii="Times New Roman" w:hAnsi="Times New Roman" w:cs="Times New Roman"/>
          <w:sz w:val="24"/>
          <w:szCs w:val="24"/>
        </w:rPr>
        <w:t xml:space="preserve">” which means that the embryo, fetus, and infant of the early organism (and we will be focusing upon the human being) goes through a process of “slowing down” in which the development (physiological, somatic, </w:t>
      </w:r>
      <w:r w:rsidR="00692A72" w:rsidRPr="00AC163A">
        <w:rPr>
          <w:rFonts w:ascii="Times New Roman" w:hAnsi="Times New Roman" w:cs="Times New Roman"/>
          <w:sz w:val="24"/>
          <w:szCs w:val="24"/>
        </w:rPr>
        <w:t xml:space="preserve">cognitive, </w:t>
      </w:r>
      <w:r w:rsidRPr="00AC163A">
        <w:rPr>
          <w:rFonts w:ascii="Times New Roman" w:hAnsi="Times New Roman" w:cs="Times New Roman"/>
          <w:sz w:val="24"/>
          <w:szCs w:val="24"/>
        </w:rPr>
        <w:t>etc.) is delayed as a way of allowing the young human to “adapt” to all the external and internal challenges of the current earth environment in order to maximize its survival potential.</w:t>
      </w:r>
      <w:r w:rsidR="00692A72" w:rsidRPr="00AC163A">
        <w:rPr>
          <w:rFonts w:ascii="Times New Roman" w:hAnsi="Times New Roman" w:cs="Times New Roman"/>
          <w:sz w:val="24"/>
          <w:szCs w:val="24"/>
        </w:rPr>
        <w:t xml:space="preserve">  At the same time, the sexual development is accelerated, for the same potential of species survival.  (2)</w:t>
      </w:r>
    </w:p>
    <w:p w:rsidR="007F4C00" w:rsidRDefault="00C84566" w:rsidP="00C84566">
      <w:pPr>
        <w:rPr>
          <w:rFonts w:ascii="Times New Roman" w:hAnsi="Times New Roman" w:cs="Times New Roman"/>
          <w:sz w:val="24"/>
          <w:szCs w:val="24"/>
        </w:rPr>
      </w:pPr>
      <w:r w:rsidRPr="00AC163A">
        <w:rPr>
          <w:rFonts w:ascii="Times New Roman" w:hAnsi="Times New Roman" w:cs="Times New Roman"/>
          <w:sz w:val="24"/>
          <w:szCs w:val="24"/>
        </w:rPr>
        <w:t xml:space="preserve">The “recapitulation” theory stated that the brain was flexible only during a limited time period of early development. </w:t>
      </w:r>
      <w:r w:rsidR="00263DBC">
        <w:rPr>
          <w:rFonts w:ascii="Times New Roman" w:hAnsi="Times New Roman" w:cs="Times New Roman"/>
          <w:sz w:val="24"/>
          <w:szCs w:val="24"/>
        </w:rPr>
        <w:t>T</w:t>
      </w:r>
      <w:r w:rsidR="00263DBC" w:rsidRPr="00AC163A">
        <w:rPr>
          <w:rFonts w:ascii="Times New Roman" w:hAnsi="Times New Roman" w:cs="Times New Roman"/>
          <w:sz w:val="24"/>
          <w:szCs w:val="24"/>
        </w:rPr>
        <w:t>h</w:t>
      </w:r>
      <w:r w:rsidR="00263DBC">
        <w:rPr>
          <w:rFonts w:ascii="Times New Roman" w:hAnsi="Times New Roman" w:cs="Times New Roman"/>
          <w:sz w:val="24"/>
          <w:szCs w:val="24"/>
        </w:rPr>
        <w:t>e</w:t>
      </w:r>
      <w:r w:rsidR="00263DBC" w:rsidRPr="00AC163A">
        <w:rPr>
          <w:rFonts w:ascii="Times New Roman" w:hAnsi="Times New Roman" w:cs="Times New Roman"/>
          <w:sz w:val="24"/>
          <w:szCs w:val="24"/>
        </w:rPr>
        <w:t xml:space="preserve"> “</w:t>
      </w:r>
      <w:proofErr w:type="spellStart"/>
      <w:r w:rsidR="00263DBC" w:rsidRPr="00AC163A">
        <w:rPr>
          <w:rFonts w:ascii="Times New Roman" w:hAnsi="Times New Roman" w:cs="Times New Roman"/>
          <w:sz w:val="24"/>
          <w:szCs w:val="24"/>
        </w:rPr>
        <w:t>neoteny</w:t>
      </w:r>
      <w:proofErr w:type="spellEnd"/>
      <w:r w:rsidR="00263DBC" w:rsidRPr="00AC163A">
        <w:rPr>
          <w:rFonts w:ascii="Times New Roman" w:hAnsi="Times New Roman" w:cs="Times New Roman"/>
          <w:sz w:val="24"/>
          <w:szCs w:val="24"/>
        </w:rPr>
        <w:t xml:space="preserve">” theory </w:t>
      </w:r>
      <w:r w:rsidR="00263DBC">
        <w:rPr>
          <w:rFonts w:ascii="Times New Roman" w:hAnsi="Times New Roman" w:cs="Times New Roman"/>
          <w:sz w:val="24"/>
          <w:szCs w:val="24"/>
        </w:rPr>
        <w:t xml:space="preserve">explains </w:t>
      </w:r>
      <w:r w:rsidR="00263DBC" w:rsidRPr="00AC163A">
        <w:rPr>
          <w:rFonts w:ascii="Times New Roman" w:hAnsi="Times New Roman" w:cs="Times New Roman"/>
          <w:sz w:val="24"/>
          <w:szCs w:val="24"/>
        </w:rPr>
        <w:t xml:space="preserve">neuronal neuroplasticity as the remarkable ability of the brain (and body sensory inputs via the fascia network) to reorganize itself in response to various experiences.  </w:t>
      </w:r>
      <w:r w:rsidRPr="00AC163A">
        <w:rPr>
          <w:rFonts w:ascii="Times New Roman" w:hAnsi="Times New Roman" w:cs="Times New Roman"/>
          <w:sz w:val="24"/>
          <w:szCs w:val="24"/>
        </w:rPr>
        <w:t xml:space="preserve">We now know that there is few closures of the time-window for life changes and we continue to grow and adapt until physical death.  The “limitations” </w:t>
      </w:r>
      <w:r w:rsidR="007F4C00">
        <w:rPr>
          <w:rFonts w:ascii="Times New Roman" w:hAnsi="Times New Roman" w:cs="Times New Roman"/>
          <w:sz w:val="24"/>
          <w:szCs w:val="24"/>
        </w:rPr>
        <w:t xml:space="preserve">of neuroplasticity </w:t>
      </w:r>
      <w:r w:rsidRPr="00AC163A">
        <w:rPr>
          <w:rFonts w:ascii="Times New Roman" w:hAnsi="Times New Roman" w:cs="Times New Roman"/>
          <w:sz w:val="24"/>
          <w:szCs w:val="24"/>
        </w:rPr>
        <w:t>are the current focus</w:t>
      </w:r>
      <w:r w:rsidR="007F4C00">
        <w:rPr>
          <w:rFonts w:ascii="Times New Roman" w:hAnsi="Times New Roman" w:cs="Times New Roman"/>
          <w:sz w:val="24"/>
          <w:szCs w:val="24"/>
        </w:rPr>
        <w:t xml:space="preserve"> of health treatment</w:t>
      </w:r>
      <w:r w:rsidRPr="00AC163A">
        <w:rPr>
          <w:rFonts w:ascii="Times New Roman" w:hAnsi="Times New Roman" w:cs="Times New Roman"/>
          <w:sz w:val="24"/>
          <w:szCs w:val="24"/>
        </w:rPr>
        <w:t xml:space="preserve">.  </w:t>
      </w:r>
      <w:r w:rsidR="007F4C00">
        <w:rPr>
          <w:rFonts w:ascii="Times New Roman" w:hAnsi="Times New Roman" w:cs="Times New Roman"/>
          <w:sz w:val="24"/>
          <w:szCs w:val="24"/>
        </w:rPr>
        <w:t>Research is</w:t>
      </w:r>
      <w:r w:rsidRPr="00AC163A">
        <w:rPr>
          <w:rFonts w:ascii="Times New Roman" w:hAnsi="Times New Roman" w:cs="Times New Roman"/>
          <w:sz w:val="24"/>
          <w:szCs w:val="24"/>
        </w:rPr>
        <w:t xml:space="preserve"> stud</w:t>
      </w:r>
      <w:r w:rsidR="007F4C00">
        <w:rPr>
          <w:rFonts w:ascii="Times New Roman" w:hAnsi="Times New Roman" w:cs="Times New Roman"/>
          <w:sz w:val="24"/>
          <w:szCs w:val="24"/>
        </w:rPr>
        <w:t>ying</w:t>
      </w:r>
      <w:r w:rsidRPr="00AC163A">
        <w:rPr>
          <w:rFonts w:ascii="Times New Roman" w:hAnsi="Times New Roman" w:cs="Times New Roman"/>
          <w:sz w:val="24"/>
          <w:szCs w:val="24"/>
        </w:rPr>
        <w:t xml:space="preserve"> all variabilities (such as trauma experiences) which impact and limit neuroplasticity and </w:t>
      </w:r>
      <w:r w:rsidR="007F4C00">
        <w:rPr>
          <w:rFonts w:ascii="Times New Roman" w:hAnsi="Times New Roman" w:cs="Times New Roman"/>
          <w:sz w:val="24"/>
          <w:szCs w:val="24"/>
        </w:rPr>
        <w:t xml:space="preserve">professionals </w:t>
      </w:r>
      <w:r w:rsidRPr="00AC163A">
        <w:rPr>
          <w:rFonts w:ascii="Times New Roman" w:hAnsi="Times New Roman" w:cs="Times New Roman"/>
          <w:sz w:val="24"/>
          <w:szCs w:val="24"/>
        </w:rPr>
        <w:t xml:space="preserve">are developing interventions which remove (heal) those limitations.  </w:t>
      </w:r>
      <w:r w:rsidR="007F4C00">
        <w:rPr>
          <w:rFonts w:ascii="Times New Roman" w:hAnsi="Times New Roman" w:cs="Times New Roman"/>
          <w:sz w:val="24"/>
          <w:szCs w:val="24"/>
        </w:rPr>
        <w:t xml:space="preserve">Many interventions address the </w:t>
      </w:r>
      <w:r w:rsidRPr="00AC163A">
        <w:rPr>
          <w:rFonts w:ascii="Times New Roman" w:hAnsi="Times New Roman" w:cs="Times New Roman"/>
          <w:sz w:val="24"/>
          <w:szCs w:val="24"/>
        </w:rPr>
        <w:t xml:space="preserve">manipulations of the sensory inputs.  </w:t>
      </w:r>
      <w:r w:rsidR="007F4C00">
        <w:rPr>
          <w:rFonts w:ascii="Times New Roman" w:hAnsi="Times New Roman" w:cs="Times New Roman"/>
          <w:sz w:val="24"/>
          <w:szCs w:val="24"/>
        </w:rPr>
        <w:t>(3)</w:t>
      </w:r>
    </w:p>
    <w:p w:rsidR="00C84566" w:rsidRPr="00AC163A" w:rsidRDefault="007F4C00" w:rsidP="00C84566">
      <w:pPr>
        <w:rPr>
          <w:rFonts w:ascii="Times New Roman" w:hAnsi="Times New Roman" w:cs="Times New Roman"/>
          <w:sz w:val="24"/>
          <w:szCs w:val="24"/>
        </w:rPr>
      </w:pPr>
      <w:r>
        <w:rPr>
          <w:rFonts w:ascii="Times New Roman" w:hAnsi="Times New Roman" w:cs="Times New Roman"/>
          <w:sz w:val="24"/>
          <w:szCs w:val="24"/>
        </w:rPr>
        <w:t>Ps</w:t>
      </w:r>
      <w:r w:rsidR="00C84566" w:rsidRPr="00AC163A">
        <w:rPr>
          <w:rFonts w:ascii="Times New Roman" w:hAnsi="Times New Roman" w:cs="Times New Roman"/>
          <w:sz w:val="24"/>
          <w:szCs w:val="24"/>
        </w:rPr>
        <w:t xml:space="preserve">ychoeducation </w:t>
      </w:r>
      <w:r>
        <w:rPr>
          <w:rFonts w:ascii="Times New Roman" w:hAnsi="Times New Roman" w:cs="Times New Roman"/>
          <w:sz w:val="24"/>
          <w:szCs w:val="24"/>
        </w:rPr>
        <w:t>is an</w:t>
      </w:r>
      <w:r w:rsidR="00C84566" w:rsidRPr="00AC163A">
        <w:rPr>
          <w:rFonts w:ascii="Times New Roman" w:hAnsi="Times New Roman" w:cs="Times New Roman"/>
          <w:sz w:val="24"/>
          <w:szCs w:val="24"/>
        </w:rPr>
        <w:t xml:space="preserve"> important part of your IN SNYC treatment. </w:t>
      </w:r>
      <w:r>
        <w:rPr>
          <w:rFonts w:ascii="Times New Roman" w:hAnsi="Times New Roman" w:cs="Times New Roman"/>
          <w:sz w:val="24"/>
          <w:szCs w:val="24"/>
        </w:rPr>
        <w:t xml:space="preserve"> It is vital that you understand the self-directing aspect of the interventions.  The “</w:t>
      </w:r>
      <w:proofErr w:type="spellStart"/>
      <w:r>
        <w:rPr>
          <w:rFonts w:ascii="Times New Roman" w:hAnsi="Times New Roman" w:cs="Times New Roman"/>
          <w:sz w:val="24"/>
          <w:szCs w:val="24"/>
        </w:rPr>
        <w:t>neoteny</w:t>
      </w:r>
      <w:proofErr w:type="spellEnd"/>
      <w:r>
        <w:rPr>
          <w:rFonts w:ascii="Times New Roman" w:hAnsi="Times New Roman" w:cs="Times New Roman"/>
          <w:sz w:val="24"/>
          <w:szCs w:val="24"/>
        </w:rPr>
        <w:t xml:space="preserve">” theory places the action upon you to “change your brain” as you adapt to your environmental circumstances.  </w:t>
      </w:r>
      <w:r w:rsidR="00C84566" w:rsidRPr="00AC163A">
        <w:rPr>
          <w:rFonts w:ascii="Times New Roman" w:hAnsi="Times New Roman" w:cs="Times New Roman"/>
          <w:sz w:val="24"/>
          <w:szCs w:val="24"/>
        </w:rPr>
        <w:t xml:space="preserve">The </w:t>
      </w:r>
      <w:r>
        <w:rPr>
          <w:rFonts w:ascii="Times New Roman" w:hAnsi="Times New Roman" w:cs="Times New Roman"/>
          <w:sz w:val="24"/>
          <w:szCs w:val="24"/>
        </w:rPr>
        <w:t>“</w:t>
      </w:r>
      <w:proofErr w:type="spellStart"/>
      <w:r>
        <w:rPr>
          <w:rFonts w:ascii="Times New Roman" w:hAnsi="Times New Roman" w:cs="Times New Roman"/>
          <w:sz w:val="24"/>
          <w:szCs w:val="24"/>
        </w:rPr>
        <w:t>neoteny</w:t>
      </w:r>
      <w:proofErr w:type="spellEnd"/>
      <w:r>
        <w:rPr>
          <w:rFonts w:ascii="Times New Roman" w:hAnsi="Times New Roman" w:cs="Times New Roman"/>
          <w:sz w:val="24"/>
          <w:szCs w:val="24"/>
        </w:rPr>
        <w:t xml:space="preserve">” </w:t>
      </w:r>
      <w:r w:rsidR="00C84566" w:rsidRPr="00AC163A">
        <w:rPr>
          <w:rFonts w:ascii="Times New Roman" w:hAnsi="Times New Roman" w:cs="Times New Roman"/>
          <w:sz w:val="24"/>
          <w:szCs w:val="24"/>
        </w:rPr>
        <w:t>focus requires us to look further into the past than we have before</w:t>
      </w:r>
      <w:r>
        <w:rPr>
          <w:rFonts w:ascii="Times New Roman" w:hAnsi="Times New Roman" w:cs="Times New Roman"/>
          <w:sz w:val="24"/>
          <w:szCs w:val="24"/>
        </w:rPr>
        <w:t>:  n</w:t>
      </w:r>
      <w:r w:rsidR="00C84566" w:rsidRPr="00AC163A">
        <w:rPr>
          <w:rFonts w:ascii="Times New Roman" w:hAnsi="Times New Roman" w:cs="Times New Roman"/>
          <w:sz w:val="24"/>
          <w:szCs w:val="24"/>
        </w:rPr>
        <w:t xml:space="preserve">ot only into the factors affecting your childhood traumas, but also your </w:t>
      </w:r>
      <w:r>
        <w:rPr>
          <w:rFonts w:ascii="Times New Roman" w:hAnsi="Times New Roman" w:cs="Times New Roman"/>
          <w:sz w:val="24"/>
          <w:szCs w:val="24"/>
        </w:rPr>
        <w:t xml:space="preserve">previous </w:t>
      </w:r>
      <w:r w:rsidRPr="00AC163A">
        <w:rPr>
          <w:rFonts w:ascii="Times New Roman" w:hAnsi="Times New Roman" w:cs="Times New Roman"/>
          <w:sz w:val="24"/>
          <w:szCs w:val="24"/>
        </w:rPr>
        <w:t xml:space="preserve">infant development, </w:t>
      </w:r>
      <w:r w:rsidR="001207AD">
        <w:rPr>
          <w:rFonts w:ascii="Times New Roman" w:hAnsi="Times New Roman" w:cs="Times New Roman"/>
          <w:sz w:val="24"/>
          <w:szCs w:val="24"/>
        </w:rPr>
        <w:t xml:space="preserve">the formative </w:t>
      </w:r>
      <w:r w:rsidR="00C84566" w:rsidRPr="00AC163A">
        <w:rPr>
          <w:rFonts w:ascii="Times New Roman" w:hAnsi="Times New Roman" w:cs="Times New Roman"/>
          <w:sz w:val="24"/>
          <w:szCs w:val="24"/>
        </w:rPr>
        <w:t>gestation pregnancy period, and even your biological ancestors</w:t>
      </w:r>
      <w:r>
        <w:rPr>
          <w:rFonts w:ascii="Times New Roman" w:hAnsi="Times New Roman" w:cs="Times New Roman"/>
          <w:sz w:val="24"/>
          <w:szCs w:val="24"/>
        </w:rPr>
        <w:t>’ developmental traumas</w:t>
      </w:r>
      <w:r w:rsidR="00C84566" w:rsidRPr="00AC163A">
        <w:rPr>
          <w:rFonts w:ascii="Times New Roman" w:hAnsi="Times New Roman" w:cs="Times New Roman"/>
          <w:sz w:val="24"/>
          <w:szCs w:val="24"/>
        </w:rPr>
        <w:t xml:space="preserve">.  These </w:t>
      </w:r>
      <w:r>
        <w:rPr>
          <w:rFonts w:ascii="Times New Roman" w:hAnsi="Times New Roman" w:cs="Times New Roman"/>
          <w:sz w:val="24"/>
          <w:szCs w:val="24"/>
        </w:rPr>
        <w:t xml:space="preserve">ancestors </w:t>
      </w:r>
      <w:r w:rsidR="00C84566" w:rsidRPr="00AC163A">
        <w:rPr>
          <w:rFonts w:ascii="Times New Roman" w:hAnsi="Times New Roman" w:cs="Times New Roman"/>
          <w:sz w:val="24"/>
          <w:szCs w:val="24"/>
        </w:rPr>
        <w:t xml:space="preserve">include grandparents and even further back, to the ancestors whose biological features we continue to observe in the embryo stage.  That portion of the “recapitulation” theory is correct.  </w:t>
      </w:r>
      <w:r w:rsidR="00565F34" w:rsidRPr="00AC163A">
        <w:rPr>
          <w:rFonts w:ascii="Times New Roman" w:hAnsi="Times New Roman" w:cs="Times New Roman"/>
          <w:sz w:val="24"/>
          <w:szCs w:val="24"/>
        </w:rPr>
        <w:t>The “</w:t>
      </w:r>
      <w:proofErr w:type="spellStart"/>
      <w:r w:rsidR="00565F34" w:rsidRPr="00AC163A">
        <w:rPr>
          <w:rFonts w:ascii="Times New Roman" w:hAnsi="Times New Roman" w:cs="Times New Roman"/>
          <w:sz w:val="24"/>
          <w:szCs w:val="24"/>
        </w:rPr>
        <w:t>juvenilization</w:t>
      </w:r>
      <w:proofErr w:type="spellEnd"/>
      <w:r w:rsidR="00565F34" w:rsidRPr="00AC163A">
        <w:rPr>
          <w:rFonts w:ascii="Times New Roman" w:hAnsi="Times New Roman" w:cs="Times New Roman"/>
          <w:sz w:val="24"/>
          <w:szCs w:val="24"/>
        </w:rPr>
        <w:t xml:space="preserve">” </w:t>
      </w:r>
      <w:r w:rsidR="001207AD">
        <w:rPr>
          <w:rFonts w:ascii="Times New Roman" w:hAnsi="Times New Roman" w:cs="Times New Roman"/>
          <w:sz w:val="24"/>
          <w:szCs w:val="24"/>
        </w:rPr>
        <w:t>features are</w:t>
      </w:r>
      <w:r w:rsidR="00565F34" w:rsidRPr="00AC163A">
        <w:rPr>
          <w:rFonts w:ascii="Times New Roman" w:hAnsi="Times New Roman" w:cs="Times New Roman"/>
          <w:sz w:val="24"/>
          <w:szCs w:val="24"/>
        </w:rPr>
        <w:t xml:space="preserve"> seen </w:t>
      </w:r>
      <w:r>
        <w:rPr>
          <w:rFonts w:ascii="Times New Roman" w:hAnsi="Times New Roman" w:cs="Times New Roman"/>
          <w:sz w:val="24"/>
          <w:szCs w:val="24"/>
        </w:rPr>
        <w:t>in the human embryo, the emerging fetus, and the developing infant</w:t>
      </w:r>
      <w:r w:rsidR="00565F34" w:rsidRPr="00AC163A">
        <w:rPr>
          <w:rFonts w:ascii="Times New Roman" w:hAnsi="Times New Roman" w:cs="Times New Roman"/>
          <w:sz w:val="24"/>
          <w:szCs w:val="24"/>
        </w:rPr>
        <w:t xml:space="preserve">.  </w:t>
      </w:r>
    </w:p>
    <w:p w:rsidR="00565F34" w:rsidRPr="00AC163A" w:rsidRDefault="001207AD" w:rsidP="00C84566">
      <w:pPr>
        <w:rPr>
          <w:rFonts w:ascii="Times New Roman" w:hAnsi="Times New Roman" w:cs="Times New Roman"/>
          <w:sz w:val="24"/>
          <w:szCs w:val="24"/>
        </w:rPr>
      </w:pPr>
      <w:r>
        <w:rPr>
          <w:rFonts w:ascii="Times New Roman" w:hAnsi="Times New Roman" w:cs="Times New Roman"/>
          <w:sz w:val="24"/>
          <w:szCs w:val="24"/>
        </w:rPr>
        <w:t xml:space="preserve">Below is </w:t>
      </w:r>
      <w:r w:rsidR="00565F34" w:rsidRPr="00AC163A">
        <w:rPr>
          <w:rFonts w:ascii="Times New Roman" w:hAnsi="Times New Roman" w:cs="Times New Roman"/>
          <w:sz w:val="24"/>
          <w:szCs w:val="24"/>
        </w:rPr>
        <w:t>a summary of the human (Homo sapiens) evolutionary journey</w:t>
      </w:r>
      <w:r>
        <w:rPr>
          <w:rFonts w:ascii="Times New Roman" w:hAnsi="Times New Roman" w:cs="Times New Roman"/>
          <w:sz w:val="24"/>
          <w:szCs w:val="24"/>
        </w:rPr>
        <w:t xml:space="preserve">.  </w:t>
      </w:r>
      <w:r w:rsidR="00565F34" w:rsidRPr="00AC163A">
        <w:rPr>
          <w:rFonts w:ascii="Times New Roman" w:hAnsi="Times New Roman" w:cs="Times New Roman"/>
          <w:sz w:val="24"/>
          <w:szCs w:val="24"/>
        </w:rPr>
        <w:t xml:space="preserve">(4)  </w:t>
      </w:r>
    </w:p>
    <w:p w:rsidR="00565F34" w:rsidRPr="00AC163A" w:rsidRDefault="00565F34" w:rsidP="00C84566">
      <w:pPr>
        <w:rPr>
          <w:rFonts w:ascii="Times New Roman" w:hAnsi="Times New Roman" w:cs="Times New Roman"/>
          <w:sz w:val="24"/>
          <w:szCs w:val="24"/>
        </w:rPr>
      </w:pPr>
      <w:r w:rsidRPr="00AC163A">
        <w:rPr>
          <w:rFonts w:ascii="Times New Roman" w:hAnsi="Times New Roman" w:cs="Times New Roman"/>
          <w:noProof/>
          <w:color w:val="202122"/>
          <w:sz w:val="24"/>
          <w:szCs w:val="24"/>
          <w:vertAlign w:val="superscript"/>
        </w:rPr>
        <w:drawing>
          <wp:inline distT="0" distB="0" distL="0" distR="0" wp14:anchorId="6C6D1040" wp14:editId="2F156103">
            <wp:extent cx="594360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04925"/>
                    </a:xfrm>
                    <a:prstGeom prst="rect">
                      <a:avLst/>
                    </a:prstGeom>
                    <a:noFill/>
                    <a:ln>
                      <a:noFill/>
                    </a:ln>
                  </pic:spPr>
                </pic:pic>
              </a:graphicData>
            </a:graphic>
          </wp:inline>
        </w:drawing>
      </w:r>
    </w:p>
    <w:p w:rsidR="00FE6051" w:rsidRPr="00AC163A" w:rsidRDefault="00565F34" w:rsidP="00FE6051">
      <w:pPr>
        <w:pStyle w:val="NormalWeb"/>
        <w:shd w:val="clear" w:color="auto" w:fill="FFFFFF"/>
        <w:spacing w:before="120" w:beforeAutospacing="0" w:after="120" w:afterAutospacing="0"/>
        <w:rPr>
          <w:color w:val="202122"/>
          <w:shd w:val="clear" w:color="auto" w:fill="FFFFFF"/>
        </w:rPr>
      </w:pPr>
      <w:r w:rsidRPr="00AC163A">
        <w:rPr>
          <w:color w:val="202122"/>
        </w:rPr>
        <w:lastRenderedPageBreak/>
        <w:t xml:space="preserve">The apes that eventually gave rise to humans </w:t>
      </w:r>
      <w:r w:rsidR="001207AD">
        <w:rPr>
          <w:color w:val="202122"/>
        </w:rPr>
        <w:t xml:space="preserve">(Homo sapiens) </w:t>
      </w:r>
      <w:r w:rsidRPr="00AC163A">
        <w:rPr>
          <w:color w:val="202122"/>
        </w:rPr>
        <w:t>first split from gibbons and and then from orangutans, Then the lineage split from gorillas and finally, from chimpanzees</w:t>
      </w:r>
      <w:r w:rsidR="00FE6051" w:rsidRPr="00AC163A">
        <w:rPr>
          <w:color w:val="202122"/>
        </w:rPr>
        <w:t>, which</w:t>
      </w:r>
      <w:r w:rsidRPr="00AC163A">
        <w:rPr>
          <w:color w:val="202122"/>
        </w:rPr>
        <w:t xml:space="preserve"> took place around 8–4 million years ago</w:t>
      </w:r>
      <w:r w:rsidR="00FE6051" w:rsidRPr="00AC163A">
        <w:rPr>
          <w:color w:val="202122"/>
        </w:rPr>
        <w:t xml:space="preserve">.  This is the </w:t>
      </w:r>
      <w:r w:rsidR="001207AD">
        <w:rPr>
          <w:color w:val="202122"/>
        </w:rPr>
        <w:t xml:space="preserve">final </w:t>
      </w:r>
      <w:r w:rsidR="00FE6051" w:rsidRPr="00AC163A">
        <w:rPr>
          <w:color w:val="202122"/>
        </w:rPr>
        <w:t>split which created the human chromosome,</w:t>
      </w:r>
      <w:r w:rsidRPr="00AC163A">
        <w:rPr>
          <w:color w:val="202122"/>
        </w:rPr>
        <w:t xml:space="preserve"> leaving humans with only 23 pairs of chromosomes, compared to 24 for the other apes</w:t>
      </w:r>
      <w:r w:rsidR="00FE6051" w:rsidRPr="00AC163A">
        <w:rPr>
          <w:color w:val="202122"/>
        </w:rPr>
        <w:t>.  This chromosome difference will be discussed a little later, as the human sexual DNA is very important to our current “</w:t>
      </w:r>
      <w:proofErr w:type="spellStart"/>
      <w:r w:rsidR="00FE6051" w:rsidRPr="00AC163A">
        <w:rPr>
          <w:color w:val="202122"/>
        </w:rPr>
        <w:t>juvenilization</w:t>
      </w:r>
      <w:proofErr w:type="spellEnd"/>
      <w:r w:rsidR="00FE6051" w:rsidRPr="00AC163A">
        <w:rPr>
          <w:color w:val="202122"/>
        </w:rPr>
        <w:t xml:space="preserve">.”  </w:t>
      </w:r>
      <w:r w:rsidR="00D453A3" w:rsidRPr="00AC163A">
        <w:rPr>
          <w:i/>
          <w:iCs/>
          <w:color w:val="202122"/>
          <w:shd w:val="clear" w:color="auto" w:fill="FFFFFF"/>
        </w:rPr>
        <w:t>Homo sapiens</w:t>
      </w:r>
      <w:r w:rsidR="00D453A3" w:rsidRPr="00AC163A">
        <w:rPr>
          <w:color w:val="202122"/>
          <w:shd w:val="clear" w:color="auto" w:fill="FFFFFF"/>
        </w:rPr>
        <w:t xml:space="preserve"> are more </w:t>
      </w:r>
      <w:proofErr w:type="spellStart"/>
      <w:r w:rsidR="00D453A3" w:rsidRPr="00AC163A">
        <w:rPr>
          <w:color w:val="202122"/>
          <w:shd w:val="clear" w:color="auto" w:fill="FFFFFF"/>
        </w:rPr>
        <w:t>neotenized</w:t>
      </w:r>
      <w:proofErr w:type="spellEnd"/>
      <w:r w:rsidR="00D453A3" w:rsidRPr="00AC163A">
        <w:rPr>
          <w:color w:val="202122"/>
          <w:shd w:val="clear" w:color="auto" w:fill="FFFFFF"/>
        </w:rPr>
        <w:t xml:space="preserve"> than </w:t>
      </w:r>
      <w:r w:rsidR="00D453A3" w:rsidRPr="00AC163A">
        <w:rPr>
          <w:i/>
          <w:iCs/>
          <w:color w:val="202122"/>
          <w:shd w:val="clear" w:color="auto" w:fill="FFFFFF"/>
        </w:rPr>
        <w:t>Homo erectus</w:t>
      </w:r>
      <w:r w:rsidR="00D453A3" w:rsidRPr="00AC163A">
        <w:rPr>
          <w:color w:val="202122"/>
          <w:shd w:val="clear" w:color="auto" w:fill="FFFFFF"/>
        </w:rPr>
        <w:t>, </w:t>
      </w:r>
      <w:r w:rsidR="00D453A3" w:rsidRPr="00AC163A">
        <w:rPr>
          <w:i/>
          <w:iCs/>
          <w:color w:val="202122"/>
          <w:shd w:val="clear" w:color="auto" w:fill="FFFFFF"/>
        </w:rPr>
        <w:t>Homo erectus</w:t>
      </w:r>
      <w:r w:rsidR="00D453A3" w:rsidRPr="00AC163A">
        <w:rPr>
          <w:color w:val="202122"/>
          <w:shd w:val="clear" w:color="auto" w:fill="FFFFFF"/>
        </w:rPr>
        <w:t xml:space="preserve"> were more </w:t>
      </w:r>
      <w:proofErr w:type="spellStart"/>
      <w:r w:rsidR="00D453A3" w:rsidRPr="00AC163A">
        <w:rPr>
          <w:color w:val="202122"/>
          <w:shd w:val="clear" w:color="auto" w:fill="FFFFFF"/>
        </w:rPr>
        <w:t>neotenized</w:t>
      </w:r>
      <w:proofErr w:type="spellEnd"/>
      <w:r w:rsidR="00D453A3" w:rsidRPr="00AC163A">
        <w:rPr>
          <w:color w:val="202122"/>
          <w:shd w:val="clear" w:color="auto" w:fill="FFFFFF"/>
        </w:rPr>
        <w:t xml:space="preserve"> than </w:t>
      </w:r>
      <w:r w:rsidR="00D453A3" w:rsidRPr="00AC163A">
        <w:rPr>
          <w:i/>
          <w:iCs/>
          <w:color w:val="202122"/>
          <w:shd w:val="clear" w:color="auto" w:fill="FFFFFF"/>
        </w:rPr>
        <w:t>Australopithecus</w:t>
      </w:r>
      <w:r w:rsidR="00FE6051" w:rsidRPr="00AC163A">
        <w:rPr>
          <w:i/>
          <w:iCs/>
          <w:color w:val="202122"/>
          <w:shd w:val="clear" w:color="auto" w:fill="FFFFFF"/>
        </w:rPr>
        <w:t xml:space="preserve"> </w:t>
      </w:r>
      <w:r w:rsidR="00FE6051" w:rsidRPr="001207AD">
        <w:rPr>
          <w:iCs/>
          <w:color w:val="202122"/>
          <w:shd w:val="clear" w:color="auto" w:fill="FFFFFF"/>
        </w:rPr>
        <w:t>(</w:t>
      </w:r>
      <w:r w:rsidR="001207AD">
        <w:rPr>
          <w:iCs/>
          <w:color w:val="202122"/>
          <w:shd w:val="clear" w:color="auto" w:fill="FFFFFF"/>
        </w:rPr>
        <w:t>“</w:t>
      </w:r>
      <w:r w:rsidR="00FE6051" w:rsidRPr="001207AD">
        <w:rPr>
          <w:iCs/>
          <w:color w:val="202122"/>
          <w:shd w:val="clear" w:color="auto" w:fill="FFFFFF"/>
        </w:rPr>
        <w:t>Lucy</w:t>
      </w:r>
      <w:r w:rsidR="001207AD">
        <w:rPr>
          <w:iCs/>
          <w:color w:val="202122"/>
          <w:shd w:val="clear" w:color="auto" w:fill="FFFFFF"/>
        </w:rPr>
        <w:t>”</w:t>
      </w:r>
      <w:r w:rsidR="00FE6051" w:rsidRPr="001207AD">
        <w:rPr>
          <w:iCs/>
          <w:color w:val="202122"/>
          <w:shd w:val="clear" w:color="auto" w:fill="FFFFFF"/>
        </w:rPr>
        <w:t xml:space="preserve"> mentioned in </w:t>
      </w:r>
      <w:r w:rsidR="001207AD">
        <w:rPr>
          <w:iCs/>
          <w:color w:val="202122"/>
          <w:shd w:val="clear" w:color="auto" w:fill="FFFFFF"/>
        </w:rPr>
        <w:t>“A Short Story Part 1</w:t>
      </w:r>
      <w:r w:rsidR="00FE6051" w:rsidRPr="001207AD">
        <w:rPr>
          <w:iCs/>
          <w:color w:val="202122"/>
          <w:shd w:val="clear" w:color="auto" w:fill="FFFFFF"/>
        </w:rPr>
        <w:t>) and this first walking upright ancestor was more</w:t>
      </w:r>
      <w:r w:rsidR="00D453A3" w:rsidRPr="001207AD">
        <w:rPr>
          <w:color w:val="202122"/>
          <w:shd w:val="clear" w:color="auto" w:fill="FFFFFF"/>
        </w:rPr>
        <w:t xml:space="preserve"> </w:t>
      </w:r>
      <w:proofErr w:type="spellStart"/>
      <w:r w:rsidR="00D453A3" w:rsidRPr="00AC163A">
        <w:rPr>
          <w:color w:val="202122"/>
          <w:shd w:val="clear" w:color="auto" w:fill="FFFFFF"/>
        </w:rPr>
        <w:t>neotenized</w:t>
      </w:r>
      <w:proofErr w:type="spellEnd"/>
      <w:r w:rsidR="00D453A3" w:rsidRPr="00AC163A">
        <w:rPr>
          <w:color w:val="202122"/>
          <w:shd w:val="clear" w:color="auto" w:fill="FFFFFF"/>
        </w:rPr>
        <w:t xml:space="preserve"> than </w:t>
      </w:r>
      <w:r w:rsidR="00FE6051" w:rsidRPr="00AC163A">
        <w:rPr>
          <w:color w:val="202122"/>
          <w:shd w:val="clear" w:color="auto" w:fill="FFFFFF"/>
        </w:rPr>
        <w:t>any of the other prior lineages of apes.</w:t>
      </w:r>
    </w:p>
    <w:p w:rsidR="00A17616" w:rsidRPr="00AC163A" w:rsidRDefault="00E62CB5" w:rsidP="00FE6051">
      <w:pPr>
        <w:pStyle w:val="NormalWeb"/>
        <w:shd w:val="clear" w:color="auto" w:fill="FFFFFF"/>
        <w:spacing w:before="120" w:beforeAutospacing="0" w:after="120" w:afterAutospacing="0"/>
        <w:rPr>
          <w:color w:val="202122"/>
          <w:shd w:val="clear" w:color="auto" w:fill="FFFFFF"/>
        </w:rPr>
      </w:pPr>
      <w:r w:rsidRPr="00AC163A">
        <w:rPr>
          <w:color w:val="202122"/>
          <w:shd w:val="clear" w:color="auto" w:fill="FFFFFF"/>
        </w:rPr>
        <w:t>The human embryo formation is a primary method by which researchers have determined our genetic history.  Each human cell has two sets of 23 chromosomes, with 1 pair being sex chromosomes (called X</w:t>
      </w:r>
      <w:proofErr w:type="gramStart"/>
      <w:r w:rsidRPr="00AC163A">
        <w:rPr>
          <w:color w:val="202122"/>
          <w:shd w:val="clear" w:color="auto" w:fill="FFFFFF"/>
        </w:rPr>
        <w:t>,Y</w:t>
      </w:r>
      <w:proofErr w:type="gramEnd"/>
      <w:r w:rsidRPr="00AC163A">
        <w:rPr>
          <w:color w:val="202122"/>
          <w:shd w:val="clear" w:color="auto" w:fill="FFFFFF"/>
        </w:rPr>
        <w:t xml:space="preserve">).  The ova (female sex cell </w:t>
      </w:r>
      <w:proofErr w:type="gramStart"/>
      <w:r w:rsidRPr="00AC163A">
        <w:rPr>
          <w:color w:val="202122"/>
          <w:shd w:val="clear" w:color="auto" w:fill="FFFFFF"/>
        </w:rPr>
        <w:t>XX )</w:t>
      </w:r>
      <w:proofErr w:type="gramEnd"/>
      <w:r w:rsidRPr="00AC163A">
        <w:rPr>
          <w:color w:val="202122"/>
          <w:shd w:val="clear" w:color="auto" w:fill="FFFFFF"/>
        </w:rPr>
        <w:t xml:space="preserve"> and the sperm (male sex cell XY) have only one set </w:t>
      </w:r>
      <w:r w:rsidR="001207AD">
        <w:rPr>
          <w:color w:val="202122"/>
          <w:shd w:val="clear" w:color="auto" w:fill="FFFFFF"/>
        </w:rPr>
        <w:t xml:space="preserve">(23) </w:t>
      </w:r>
      <w:r w:rsidRPr="00AC163A">
        <w:rPr>
          <w:color w:val="202122"/>
          <w:shd w:val="clear" w:color="auto" w:fill="FFFFFF"/>
        </w:rPr>
        <w:t>of</w:t>
      </w:r>
      <w:r w:rsidR="001207AD">
        <w:rPr>
          <w:color w:val="202122"/>
          <w:shd w:val="clear" w:color="auto" w:fill="FFFFFF"/>
        </w:rPr>
        <w:t xml:space="preserve"> chromosomes.  These two cells (ova and sperm) j</w:t>
      </w:r>
      <w:r w:rsidRPr="00AC163A">
        <w:rPr>
          <w:color w:val="202122"/>
          <w:shd w:val="clear" w:color="auto" w:fill="FFFFFF"/>
        </w:rPr>
        <w:t xml:space="preserve">oin during sexual reproduction in the female’s body with the male sperm cell of Y being the determiner of whether the new embryo will be a male. If Y, multiple </w:t>
      </w:r>
      <w:r w:rsidR="00A17616" w:rsidRPr="00AC163A">
        <w:rPr>
          <w:color w:val="202122"/>
          <w:shd w:val="clear" w:color="auto" w:fill="FFFFFF"/>
        </w:rPr>
        <w:t>changes for male features,</w:t>
      </w:r>
      <w:r w:rsidRPr="00AC163A">
        <w:rPr>
          <w:color w:val="202122"/>
          <w:shd w:val="clear" w:color="auto" w:fill="FFFFFF"/>
        </w:rPr>
        <w:t xml:space="preserve"> including brain development, begin immediately in the embryo</w:t>
      </w:r>
      <w:r w:rsidR="00A17616" w:rsidRPr="00AC163A">
        <w:rPr>
          <w:color w:val="202122"/>
          <w:shd w:val="clear" w:color="auto" w:fill="FFFFFF"/>
        </w:rPr>
        <w:t xml:space="preserve">.  </w:t>
      </w:r>
      <w:r w:rsidR="00A0689F">
        <w:rPr>
          <w:color w:val="202122"/>
          <w:shd w:val="clear" w:color="auto" w:fill="FFFFFF"/>
        </w:rPr>
        <w:t xml:space="preserve">(7) </w:t>
      </w:r>
      <w:r w:rsidR="00A17616" w:rsidRPr="00AC163A">
        <w:rPr>
          <w:color w:val="202122"/>
          <w:shd w:val="clear" w:color="auto" w:fill="FFFFFF"/>
        </w:rPr>
        <w:t xml:space="preserve">Current research has implicated the sperm cell as being responsible for multiple types of development dysfunctions, and being the cause of </w:t>
      </w:r>
      <w:r w:rsidR="001207AD">
        <w:rPr>
          <w:color w:val="202122"/>
          <w:shd w:val="clear" w:color="auto" w:fill="FFFFFF"/>
        </w:rPr>
        <w:t xml:space="preserve">the </w:t>
      </w:r>
      <w:r w:rsidR="00A17616" w:rsidRPr="00AC163A">
        <w:rPr>
          <w:color w:val="202122"/>
          <w:shd w:val="clear" w:color="auto" w:fill="FFFFFF"/>
        </w:rPr>
        <w:t>female</w:t>
      </w:r>
      <w:r w:rsidR="001207AD">
        <w:rPr>
          <w:color w:val="202122"/>
          <w:shd w:val="clear" w:color="auto" w:fill="FFFFFF"/>
        </w:rPr>
        <w:t xml:space="preserve"> mother’s</w:t>
      </w:r>
      <w:r w:rsidR="00A17616" w:rsidRPr="00AC163A">
        <w:rPr>
          <w:color w:val="202122"/>
          <w:shd w:val="clear" w:color="auto" w:fill="FFFFFF"/>
        </w:rPr>
        <w:t xml:space="preserve"> miscarriage due to severely damaged sperm.  (5) </w:t>
      </w:r>
    </w:p>
    <w:p w:rsidR="00DB000F" w:rsidRDefault="00DB000F" w:rsidP="00B12897">
      <w:pPr>
        <w:pStyle w:val="NormalWeb"/>
        <w:shd w:val="clear" w:color="auto" w:fill="FFFFFF"/>
        <w:spacing w:before="120" w:beforeAutospacing="0" w:after="120" w:afterAutospacing="0"/>
        <w:rPr>
          <w:color w:val="202122"/>
        </w:rPr>
      </w:pPr>
      <w:r>
        <w:rPr>
          <w:color w:val="202122"/>
          <w:shd w:val="clear" w:color="auto" w:fill="FFFFFF"/>
        </w:rPr>
        <w:t>Every</w:t>
      </w:r>
      <w:r w:rsidR="00A17616" w:rsidRPr="00AC163A">
        <w:rPr>
          <w:color w:val="202122"/>
          <w:shd w:val="clear" w:color="auto" w:fill="FFFFFF"/>
        </w:rPr>
        <w:t xml:space="preserve"> cell </w:t>
      </w:r>
      <w:r>
        <w:rPr>
          <w:color w:val="202122"/>
          <w:shd w:val="clear" w:color="auto" w:fill="FFFFFF"/>
        </w:rPr>
        <w:t>contains</w:t>
      </w:r>
      <w:r w:rsidR="00A17616" w:rsidRPr="00AC163A">
        <w:rPr>
          <w:color w:val="202122"/>
          <w:shd w:val="clear" w:color="auto" w:fill="FFFFFF"/>
        </w:rPr>
        <w:t xml:space="preserve"> </w:t>
      </w:r>
      <w:proofErr w:type="spellStart"/>
      <w:r w:rsidR="00A17616" w:rsidRPr="00AC163A">
        <w:rPr>
          <w:color w:val="202122"/>
          <w:shd w:val="clear" w:color="auto" w:fill="FFFFFF"/>
        </w:rPr>
        <w:t>mitochrondrial</w:t>
      </w:r>
      <w:proofErr w:type="spellEnd"/>
      <w:r w:rsidR="00A17616" w:rsidRPr="00AC163A">
        <w:rPr>
          <w:color w:val="202122"/>
          <w:shd w:val="clear" w:color="auto" w:fill="FFFFFF"/>
        </w:rPr>
        <w:t xml:space="preserve"> DNA.  When the sperm enters the female ova, its “tail’ of </w:t>
      </w:r>
      <w:proofErr w:type="spellStart"/>
      <w:r w:rsidR="00A17616" w:rsidRPr="00AC163A">
        <w:rPr>
          <w:color w:val="202122"/>
          <w:shd w:val="clear" w:color="auto" w:fill="FFFFFF"/>
        </w:rPr>
        <w:t>mitochrondrial</w:t>
      </w:r>
      <w:proofErr w:type="spellEnd"/>
      <w:r w:rsidR="00A17616" w:rsidRPr="00AC163A">
        <w:rPr>
          <w:color w:val="202122"/>
          <w:shd w:val="clear" w:color="auto" w:fill="FFFFFF"/>
        </w:rPr>
        <w:t xml:space="preserve"> </w:t>
      </w:r>
      <w:r>
        <w:rPr>
          <w:color w:val="202122"/>
          <w:shd w:val="clear" w:color="auto" w:fill="FFFFFF"/>
        </w:rPr>
        <w:t xml:space="preserve">DNA </w:t>
      </w:r>
      <w:r w:rsidR="00A17616" w:rsidRPr="00AC163A">
        <w:rPr>
          <w:color w:val="202122"/>
          <w:shd w:val="clear" w:color="auto" w:fill="FFFFFF"/>
        </w:rPr>
        <w:t>is cut off and does not enter</w:t>
      </w:r>
      <w:r>
        <w:rPr>
          <w:color w:val="202122"/>
          <w:shd w:val="clear" w:color="auto" w:fill="FFFFFF"/>
        </w:rPr>
        <w:t xml:space="preserve"> the ova</w:t>
      </w:r>
      <w:r w:rsidR="00A17616" w:rsidRPr="00AC163A">
        <w:rPr>
          <w:color w:val="202122"/>
          <w:shd w:val="clear" w:color="auto" w:fill="FFFFFF"/>
        </w:rPr>
        <w:t xml:space="preserve">.  The embryo will have only the </w:t>
      </w:r>
      <w:proofErr w:type="spellStart"/>
      <w:r w:rsidR="00A17616" w:rsidRPr="00AC163A">
        <w:rPr>
          <w:color w:val="202122"/>
          <w:shd w:val="clear" w:color="auto" w:fill="FFFFFF"/>
        </w:rPr>
        <w:t>mitochrondrial</w:t>
      </w:r>
      <w:proofErr w:type="spellEnd"/>
      <w:r w:rsidR="00A17616" w:rsidRPr="00AC163A">
        <w:rPr>
          <w:color w:val="202122"/>
          <w:shd w:val="clear" w:color="auto" w:fill="FFFFFF"/>
        </w:rPr>
        <w:t xml:space="preserve"> </w:t>
      </w:r>
      <w:r>
        <w:rPr>
          <w:color w:val="202122"/>
          <w:shd w:val="clear" w:color="auto" w:fill="FFFFFF"/>
        </w:rPr>
        <w:t xml:space="preserve">DNA </w:t>
      </w:r>
      <w:r w:rsidR="00A17616" w:rsidRPr="00AC163A">
        <w:rPr>
          <w:color w:val="202122"/>
          <w:shd w:val="clear" w:color="auto" w:fill="FFFFFF"/>
        </w:rPr>
        <w:t>of its mother.</w:t>
      </w:r>
      <w:r w:rsidR="00B12897" w:rsidRPr="00AC163A">
        <w:rPr>
          <w:color w:val="202122"/>
          <w:shd w:val="clear" w:color="auto" w:fill="FFFFFF"/>
        </w:rPr>
        <w:t xml:space="preserve">  From this DNA, researchers have traced our ancestor to a female in Africa who lived around 90,000 to 200,000 years ago. (6)  Thus, we will begin our discussion of the “</w:t>
      </w:r>
      <w:proofErr w:type="spellStart"/>
      <w:r w:rsidR="00B12897" w:rsidRPr="00AC163A">
        <w:rPr>
          <w:color w:val="202122"/>
          <w:shd w:val="clear" w:color="auto" w:fill="FFFFFF"/>
        </w:rPr>
        <w:t>neoteny</w:t>
      </w:r>
      <w:proofErr w:type="spellEnd"/>
      <w:r w:rsidR="00B12897" w:rsidRPr="00AC163A">
        <w:rPr>
          <w:color w:val="202122"/>
          <w:shd w:val="clear" w:color="auto" w:fill="FFFFFF"/>
        </w:rPr>
        <w:t>” features of modern humans as a possible reflection of humans’ evolutionary development since that time period</w:t>
      </w:r>
      <w:r>
        <w:rPr>
          <w:color w:val="202122"/>
          <w:shd w:val="clear" w:color="auto" w:fill="FFFFFF"/>
        </w:rPr>
        <w:t>, from this “primal mother” of all humans</w:t>
      </w:r>
      <w:r w:rsidR="00B12897" w:rsidRPr="00AC163A">
        <w:rPr>
          <w:color w:val="202122"/>
          <w:shd w:val="clear" w:color="auto" w:fill="FFFFFF"/>
        </w:rPr>
        <w:t>.</w:t>
      </w:r>
      <w:r w:rsidR="00B12897" w:rsidRPr="00AC163A">
        <w:rPr>
          <w:color w:val="202122"/>
        </w:rPr>
        <w:t xml:space="preserve"> </w:t>
      </w:r>
      <w:r w:rsidR="006B6D31" w:rsidRPr="00AC163A">
        <w:rPr>
          <w:color w:val="202122"/>
        </w:rPr>
        <w:t xml:space="preserve">  </w:t>
      </w:r>
    </w:p>
    <w:p w:rsidR="0091165C" w:rsidRPr="00B15E20" w:rsidRDefault="0091165C" w:rsidP="009A5879">
      <w:pPr>
        <w:jc w:val="center"/>
        <w:rPr>
          <w:rFonts w:ascii="Times New Roman" w:hAnsi="Times New Roman" w:cs="Times New Roman"/>
          <w:sz w:val="24"/>
          <w:szCs w:val="24"/>
          <w:u w:val="single"/>
        </w:rPr>
      </w:pPr>
      <w:r w:rsidRPr="00B15E20">
        <w:rPr>
          <w:rFonts w:ascii="Times New Roman" w:hAnsi="Times New Roman" w:cs="Times New Roman"/>
          <w:sz w:val="24"/>
          <w:szCs w:val="24"/>
          <w:u w:val="single"/>
        </w:rPr>
        <w:t>Evolutionary Theories</w:t>
      </w:r>
    </w:p>
    <w:p w:rsidR="0091165C" w:rsidRDefault="0091165C" w:rsidP="0091165C">
      <w:pPr>
        <w:rPr>
          <w:rFonts w:ascii="Times New Roman" w:hAnsi="Times New Roman" w:cs="Times New Roman"/>
          <w:sz w:val="24"/>
          <w:szCs w:val="24"/>
        </w:rPr>
      </w:pPr>
      <w:r>
        <w:rPr>
          <w:rFonts w:ascii="Times New Roman" w:hAnsi="Times New Roman" w:cs="Times New Roman"/>
          <w:sz w:val="24"/>
          <w:szCs w:val="24"/>
        </w:rPr>
        <w:t>The fascia network of cells include their “silent partners” of the mitochondria.  Recall that it is through the unchanging maternal mitochondria that evolutionary researchers have linked humans to a path which began between 90,000 to 200,000 years ago.  But that path actually began a long time before that split-off of the Homo sapiens.</w:t>
      </w:r>
    </w:p>
    <w:p w:rsidR="0091165C" w:rsidRDefault="0091165C" w:rsidP="0091165C">
      <w:pPr>
        <w:rPr>
          <w:rFonts w:ascii="Times New Roman" w:hAnsi="Times New Roman" w:cs="Times New Roman"/>
          <w:sz w:val="24"/>
          <w:szCs w:val="24"/>
        </w:rPr>
      </w:pPr>
      <w:r w:rsidRPr="007339C5">
        <w:rPr>
          <w:rFonts w:ascii="Times New Roman" w:hAnsi="Times New Roman" w:cs="Times New Roman"/>
          <w:color w:val="000000"/>
          <w:sz w:val="24"/>
          <w:szCs w:val="24"/>
          <w:shd w:val="clear" w:color="auto" w:fill="FFFFFF"/>
        </w:rPr>
        <w:t>Present-day cells evolved from a common prokaryotic ancestor along three lines of descent, giving rise to</w:t>
      </w:r>
      <w:r>
        <w:rPr>
          <w:rFonts w:ascii="Times New Roman" w:hAnsi="Times New Roman" w:cs="Times New Roman"/>
          <w:color w:val="000000"/>
          <w:sz w:val="24"/>
          <w:szCs w:val="24"/>
          <w:shd w:val="clear" w:color="auto" w:fill="FFFFFF"/>
        </w:rPr>
        <w:t xml:space="preserve"> archaebacterial, eubacteria, </w:t>
      </w:r>
      <w:r w:rsidRPr="007339C5">
        <w:rPr>
          <w:rFonts w:ascii="Times New Roman" w:hAnsi="Times New Roman" w:cs="Times New Roman"/>
          <w:color w:val="000000"/>
          <w:sz w:val="24"/>
          <w:szCs w:val="24"/>
          <w:shd w:val="clear" w:color="auto" w:fill="FFFFFF"/>
        </w:rPr>
        <w:t>and eukaryotes.</w:t>
      </w:r>
      <w:r>
        <w:rPr>
          <w:rFonts w:ascii="Times New Roman" w:hAnsi="Times New Roman" w:cs="Times New Roman"/>
          <w:color w:val="000000"/>
          <w:sz w:val="24"/>
          <w:szCs w:val="24"/>
          <w:shd w:val="clear" w:color="auto" w:fill="FFFFFF"/>
        </w:rPr>
        <w:t xml:space="preserve">  This is thought to have occurred at least 2.7 billion years ago.  </w:t>
      </w:r>
      <w:r w:rsidRPr="00B15E20">
        <w:rPr>
          <w:rFonts w:ascii="Times New Roman" w:hAnsi="Times New Roman" w:cs="Times New Roman"/>
          <w:color w:val="000000"/>
          <w:sz w:val="24"/>
          <w:szCs w:val="24"/>
          <w:shd w:val="clear" w:color="auto" w:fill="FFFFFF"/>
        </w:rPr>
        <w:t xml:space="preserve">Then </w:t>
      </w:r>
      <w:r>
        <w:rPr>
          <w:rFonts w:ascii="Times New Roman" w:hAnsi="Times New Roman" w:cs="Times New Roman"/>
          <w:color w:val="000000"/>
          <w:sz w:val="24"/>
          <w:szCs w:val="24"/>
          <w:shd w:val="clear" w:color="auto" w:fill="FFFFFF"/>
        </w:rPr>
        <w:t>m</w:t>
      </w:r>
      <w:r w:rsidRPr="00B15E20">
        <w:rPr>
          <w:rFonts w:ascii="Times New Roman" w:hAnsi="Times New Roman" w:cs="Times New Roman"/>
          <w:color w:val="000000"/>
          <w:sz w:val="24"/>
          <w:szCs w:val="24"/>
          <w:shd w:val="clear" w:color="auto" w:fill="FFFFFF"/>
        </w:rPr>
        <w:t>itochondria and chloroplasts originated from the endosymbiotic association of aerobic bacteria and </w:t>
      </w:r>
      <w:r>
        <w:rPr>
          <w:rFonts w:ascii="Times New Roman" w:hAnsi="Times New Roman" w:cs="Times New Roman"/>
          <w:color w:val="000000"/>
          <w:sz w:val="24"/>
          <w:szCs w:val="24"/>
          <w:shd w:val="clear" w:color="auto" w:fill="FFFFFF"/>
        </w:rPr>
        <w:t>cyanobacteria</w:t>
      </w:r>
      <w:r w:rsidRPr="00B15E20">
        <w:rPr>
          <w:rFonts w:ascii="Times New Roman" w:hAnsi="Times New Roman" w:cs="Times New Roman"/>
          <w:color w:val="000000"/>
          <w:sz w:val="24"/>
          <w:szCs w:val="24"/>
          <w:shd w:val="clear" w:color="auto" w:fill="FFFFFF"/>
        </w:rPr>
        <w:t>, respectively, with the ancestors of eukaryotes.</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All animal and plants species have mitochondria, but all plants also have chloroplasts.  (10) </w:t>
      </w:r>
    </w:p>
    <w:p w:rsidR="0091165C" w:rsidRDefault="0091165C" w:rsidP="0091165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C5A291" wp14:editId="24FA8200">
            <wp:extent cx="1717964" cy="13554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5400" cy="1369223"/>
                    </a:xfrm>
                    <a:prstGeom prst="rect">
                      <a:avLst/>
                    </a:prstGeom>
                    <a:noFill/>
                    <a:ln>
                      <a:noFill/>
                    </a:ln>
                  </pic:spPr>
                </pic:pic>
              </a:graphicData>
            </a:graphic>
          </wp:inline>
        </w:drawing>
      </w:r>
    </w:p>
    <w:p w:rsidR="0091165C" w:rsidRDefault="0091165C" w:rsidP="0091165C">
      <w:pPr>
        <w:rPr>
          <w:rFonts w:ascii="Times New Roman" w:hAnsi="Times New Roman" w:cs="Times New Roman"/>
          <w:color w:val="1C1D1E"/>
          <w:sz w:val="24"/>
          <w:szCs w:val="24"/>
          <w:shd w:val="clear" w:color="auto" w:fill="FFFFFF"/>
        </w:rPr>
      </w:pPr>
      <w:r w:rsidRPr="00C540B9">
        <w:rPr>
          <w:rFonts w:ascii="Times New Roman" w:hAnsi="Times New Roman" w:cs="Times New Roman"/>
          <w:color w:val="1C1D1E"/>
          <w:sz w:val="24"/>
          <w:szCs w:val="24"/>
          <w:shd w:val="clear" w:color="auto" w:fill="FFFFFF"/>
        </w:rPr>
        <w:t xml:space="preserve">Most plants obtain all their energy from sunlight, which is captured in the chloroplasts and used to fuel, directly or indirectly, all other plant processes. However, in non-green plant parts or in darkness, the energy used by plant cells comes from plant respiration, which takes place in the </w:t>
      </w:r>
      <w:r w:rsidRPr="00C540B9">
        <w:rPr>
          <w:rFonts w:ascii="Times New Roman" w:hAnsi="Times New Roman" w:cs="Times New Roman"/>
          <w:color w:val="1C1D1E"/>
          <w:sz w:val="24"/>
          <w:szCs w:val="24"/>
          <w:shd w:val="clear" w:color="auto" w:fill="FFFFFF"/>
        </w:rPr>
        <w:lastRenderedPageBreak/>
        <w:t>mitochondria. Here photosynthetically fixed carbon is oxidized to CO</w:t>
      </w:r>
      <w:r w:rsidRPr="00C540B9">
        <w:rPr>
          <w:rFonts w:ascii="Times New Roman" w:hAnsi="Times New Roman" w:cs="Times New Roman"/>
          <w:color w:val="1C1D1E"/>
          <w:sz w:val="24"/>
          <w:szCs w:val="24"/>
          <w:shd w:val="clear" w:color="auto" w:fill="FFFFFF"/>
          <w:vertAlign w:val="subscript"/>
        </w:rPr>
        <w:t>2</w:t>
      </w:r>
      <w:r w:rsidRPr="00C540B9">
        <w:rPr>
          <w:rFonts w:ascii="Times New Roman" w:hAnsi="Times New Roman" w:cs="Times New Roman"/>
          <w:color w:val="1C1D1E"/>
          <w:sz w:val="24"/>
          <w:szCs w:val="24"/>
          <w:shd w:val="clear" w:color="auto" w:fill="FFFFFF"/>
        </w:rPr>
        <w:t xml:space="preserve">, </w:t>
      </w:r>
      <w:r>
        <w:rPr>
          <w:rFonts w:ascii="Times New Roman" w:hAnsi="Times New Roman" w:cs="Times New Roman"/>
          <w:color w:val="1C1D1E"/>
          <w:sz w:val="24"/>
          <w:szCs w:val="24"/>
          <w:shd w:val="clear" w:color="auto" w:fill="FFFFFF"/>
        </w:rPr>
        <w:t xml:space="preserve">(carbon dioxide) </w:t>
      </w:r>
      <w:r w:rsidRPr="00C540B9">
        <w:rPr>
          <w:rFonts w:ascii="Times New Roman" w:hAnsi="Times New Roman" w:cs="Times New Roman"/>
          <w:color w:val="1C1D1E"/>
          <w:sz w:val="24"/>
          <w:szCs w:val="24"/>
          <w:shd w:val="clear" w:color="auto" w:fill="FFFFFF"/>
        </w:rPr>
        <w:t>and the released energy is exported for use in the rest of the plant cell. </w:t>
      </w:r>
      <w:r>
        <w:rPr>
          <w:rFonts w:ascii="Times New Roman" w:hAnsi="Times New Roman" w:cs="Times New Roman"/>
          <w:color w:val="1C1D1E"/>
          <w:sz w:val="24"/>
          <w:szCs w:val="24"/>
          <w:shd w:val="clear" w:color="auto" w:fill="FFFFFF"/>
        </w:rPr>
        <w:t xml:space="preserve"> </w:t>
      </w:r>
    </w:p>
    <w:p w:rsidR="0091165C" w:rsidRPr="00C540B9" w:rsidRDefault="0091165C" w:rsidP="0091165C">
      <w:pPr>
        <w:rPr>
          <w:rFonts w:ascii="Times New Roman" w:hAnsi="Times New Roman" w:cs="Times New Roman"/>
          <w:sz w:val="24"/>
          <w:szCs w:val="24"/>
        </w:rPr>
      </w:pPr>
      <w:r>
        <w:rPr>
          <w:rFonts w:ascii="Times New Roman" w:hAnsi="Times New Roman" w:cs="Times New Roman"/>
          <w:color w:val="1C1D1E"/>
          <w:sz w:val="24"/>
          <w:szCs w:val="24"/>
          <w:shd w:val="clear" w:color="auto" w:fill="FFFFFF"/>
        </w:rPr>
        <w:t>(A side note:  as we face the current “climate crises,” it is proposed that we must grow more plants to “capture the carbon” being released by an “oil-based” world which is now threatening to destroy “oxygen-based” life forms, including humans.)</w:t>
      </w:r>
    </w:p>
    <w:p w:rsidR="0091165C" w:rsidRPr="00D07166" w:rsidRDefault="0091165C" w:rsidP="0091165C">
      <w:pPr>
        <w:rPr>
          <w:rFonts w:ascii="Times New Roman" w:hAnsi="Times New Roman" w:cs="Times New Roman"/>
          <w:color w:val="212121"/>
          <w:sz w:val="24"/>
          <w:szCs w:val="24"/>
          <w:shd w:val="clear" w:color="auto" w:fill="FFFFFF"/>
        </w:rPr>
      </w:pPr>
      <w:r w:rsidRPr="00D07166">
        <w:rPr>
          <w:rFonts w:ascii="Times New Roman" w:hAnsi="Times New Roman" w:cs="Times New Roman"/>
          <w:color w:val="1C1D1E"/>
          <w:sz w:val="24"/>
          <w:szCs w:val="24"/>
          <w:shd w:val="clear" w:color="auto" w:fill="FFFFFF"/>
        </w:rPr>
        <w:t>In the animal</w:t>
      </w:r>
      <w:r>
        <w:rPr>
          <w:rFonts w:ascii="Times New Roman" w:hAnsi="Times New Roman" w:cs="Times New Roman"/>
          <w:color w:val="1C1D1E"/>
          <w:sz w:val="24"/>
          <w:szCs w:val="24"/>
          <w:shd w:val="clear" w:color="auto" w:fill="FFFFFF"/>
        </w:rPr>
        <w:t>, the</w:t>
      </w:r>
      <w:r w:rsidRPr="00D07166">
        <w:rPr>
          <w:rFonts w:ascii="Times New Roman" w:hAnsi="Times New Roman" w:cs="Times New Roman"/>
          <w:color w:val="1C1D1E"/>
          <w:sz w:val="24"/>
          <w:szCs w:val="24"/>
          <w:shd w:val="clear" w:color="auto" w:fill="FFFFFF"/>
        </w:rPr>
        <w:t xml:space="preserve"> mitochondria</w:t>
      </w:r>
      <w:r w:rsidRPr="00D0716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create </w:t>
      </w:r>
      <w:r w:rsidRPr="00D07166">
        <w:rPr>
          <w:rFonts w:ascii="Times New Roman" w:hAnsi="Times New Roman" w:cs="Times New Roman"/>
          <w:color w:val="000000"/>
          <w:sz w:val="24"/>
          <w:szCs w:val="24"/>
          <w:shd w:val="clear" w:color="auto" w:fill="FFFFFF"/>
        </w:rPr>
        <w:t xml:space="preserve">“bio-electrical” power </w:t>
      </w:r>
      <w:r>
        <w:rPr>
          <w:rFonts w:ascii="Times New Roman" w:hAnsi="Times New Roman" w:cs="Times New Roman"/>
          <w:color w:val="000000"/>
          <w:sz w:val="24"/>
          <w:szCs w:val="24"/>
          <w:shd w:val="clear" w:color="auto" w:fill="FFFFFF"/>
        </w:rPr>
        <w:t xml:space="preserve">(which light emission is visible by use of a </w:t>
      </w:r>
      <w:proofErr w:type="spellStart"/>
      <w:r>
        <w:rPr>
          <w:rFonts w:ascii="Times New Roman" w:hAnsi="Times New Roman" w:cs="Times New Roman"/>
          <w:color w:val="000000"/>
          <w:sz w:val="24"/>
          <w:szCs w:val="24"/>
          <w:shd w:val="clear" w:color="auto" w:fill="FFFFFF"/>
        </w:rPr>
        <w:t>luminometer</w:t>
      </w:r>
      <w:proofErr w:type="spellEnd"/>
      <w:r>
        <w:rPr>
          <w:rFonts w:ascii="Times New Roman" w:hAnsi="Times New Roman" w:cs="Times New Roman"/>
          <w:color w:val="000000"/>
          <w:sz w:val="24"/>
          <w:szCs w:val="24"/>
          <w:shd w:val="clear" w:color="auto" w:fill="FFFFFF"/>
        </w:rPr>
        <w:t xml:space="preserve">) when </w:t>
      </w:r>
      <w:r w:rsidRPr="00D07166">
        <w:rPr>
          <w:rFonts w:ascii="Times New Roman" w:hAnsi="Times New Roman" w:cs="Times New Roman"/>
          <w:color w:val="000000"/>
          <w:sz w:val="24"/>
          <w:szCs w:val="24"/>
          <w:shd w:val="clear" w:color="auto" w:fill="FFFFFF"/>
        </w:rPr>
        <w:t>the mitochondria transforms oxygen by a process called “</w:t>
      </w:r>
      <w:r w:rsidRPr="00D07166">
        <w:rPr>
          <w:rFonts w:ascii="Times New Roman" w:hAnsi="Times New Roman" w:cs="Times New Roman"/>
          <w:color w:val="212121"/>
          <w:sz w:val="24"/>
          <w:szCs w:val="24"/>
          <w:shd w:val="clear" w:color="auto" w:fill="FFFFFF"/>
        </w:rPr>
        <w:t xml:space="preserve">oxidative phosphorylation.”  </w:t>
      </w:r>
      <w:r>
        <w:rPr>
          <w:rFonts w:ascii="Times New Roman" w:hAnsi="Times New Roman" w:cs="Times New Roman"/>
          <w:color w:val="212121"/>
          <w:sz w:val="24"/>
          <w:szCs w:val="24"/>
          <w:shd w:val="clear" w:color="auto" w:fill="FFFFFF"/>
        </w:rPr>
        <w:t xml:space="preserve">This process uses the </w:t>
      </w:r>
      <w:r w:rsidRPr="00D07166">
        <w:rPr>
          <w:rFonts w:ascii="Times New Roman" w:hAnsi="Times New Roman" w:cs="Times New Roman"/>
          <w:color w:val="212121"/>
          <w:sz w:val="24"/>
          <w:szCs w:val="24"/>
          <w:shd w:val="clear" w:color="auto" w:fill="FFFFFF"/>
        </w:rPr>
        <w:t>energy released during the oxidation of the food we eat. ATP is used in turn as the primary energy source for most biochemical and physiological processes, such as growth, movement and homeostasis. We turn over approximately our own body weight in ATP each day, and almost all of this is generated by mitochondria, primarily within muscle, brain, liver, heart and gastrointestinal tract. The pre-eminent role of eating is to provide the fuel for mitochondria, and the pre-eminent role of breathing is to provide the oxygen and to remove the carbon dioxide produced during oxidative phosphorylation by mitochondria. Similarly, a major role of the cardiovascular system is to deliver the substrates (glucose, fatty acids, oxygen) and remove the products (carbon dioxide) of mitochondrial activity.</w:t>
      </w:r>
      <w:r>
        <w:rPr>
          <w:rFonts w:ascii="Times New Roman" w:hAnsi="Times New Roman" w:cs="Times New Roman"/>
          <w:color w:val="212121"/>
          <w:sz w:val="24"/>
          <w:szCs w:val="24"/>
          <w:shd w:val="clear" w:color="auto" w:fill="FFFFFF"/>
        </w:rPr>
        <w:t xml:space="preserve"> (11) (12)</w:t>
      </w:r>
    </w:p>
    <w:p w:rsidR="0091165C" w:rsidRDefault="0091165C" w:rsidP="0091165C">
      <w:pPr>
        <w:rPr>
          <w:rFonts w:ascii="Times New Roman" w:hAnsi="Times New Roman" w:cs="Times New Roman"/>
          <w:color w:val="000000"/>
          <w:sz w:val="24"/>
          <w:szCs w:val="24"/>
          <w:shd w:val="clear" w:color="auto" w:fill="FFFFFF"/>
        </w:rPr>
      </w:pPr>
      <w:r w:rsidRPr="00C540B9">
        <w:rPr>
          <w:rFonts w:ascii="Times New Roman" w:hAnsi="Times New Roman" w:cs="Times New Roman"/>
          <w:color w:val="000000"/>
          <w:sz w:val="24"/>
          <w:szCs w:val="24"/>
          <w:shd w:val="clear" w:color="auto" w:fill="FFFFFF"/>
        </w:rPr>
        <w:t xml:space="preserve">Mitochondria are our cells' powerhouses and mitochondrial heath dictates our tissues' health. In fact, much of age-related decline is, in fact, related to </w:t>
      </w:r>
      <w:proofErr w:type="gramStart"/>
      <w:r w:rsidRPr="00C540B9">
        <w:rPr>
          <w:rFonts w:ascii="Times New Roman" w:hAnsi="Times New Roman" w:cs="Times New Roman"/>
          <w:color w:val="000000"/>
          <w:sz w:val="24"/>
          <w:szCs w:val="24"/>
          <w:shd w:val="clear" w:color="auto" w:fill="FFFFFF"/>
        </w:rPr>
        <w:t>diminished</w:t>
      </w:r>
      <w:proofErr w:type="gramEnd"/>
      <w:r w:rsidRPr="00C540B9">
        <w:rPr>
          <w:rFonts w:ascii="Times New Roman" w:hAnsi="Times New Roman" w:cs="Times New Roman"/>
          <w:color w:val="000000"/>
          <w:sz w:val="24"/>
          <w:szCs w:val="24"/>
          <w:shd w:val="clear" w:color="auto" w:fill="FFFFFF"/>
        </w:rPr>
        <w:t xml:space="preserve"> mitochondrial function: changes in cognition and memory, muscle strength, fatigue</w:t>
      </w:r>
      <w:r>
        <w:rPr>
          <w:rFonts w:ascii="Times New Roman" w:hAnsi="Times New Roman" w:cs="Times New Roman"/>
          <w:color w:val="000000"/>
          <w:sz w:val="24"/>
          <w:szCs w:val="24"/>
          <w:shd w:val="clear" w:color="auto" w:fill="FFFFFF"/>
        </w:rPr>
        <w:t>,</w:t>
      </w:r>
      <w:r w:rsidRPr="00C540B9">
        <w:rPr>
          <w:rFonts w:ascii="Times New Roman" w:hAnsi="Times New Roman" w:cs="Times New Roman"/>
          <w:color w:val="000000"/>
          <w:sz w:val="24"/>
          <w:szCs w:val="24"/>
          <w:shd w:val="clear" w:color="auto" w:fill="FFFFFF"/>
        </w:rPr>
        <w:t xml:space="preserve"> even susceptibility to cancer. You can slow or even reverse these processes by being active and incorporating breath work into your life. </w:t>
      </w:r>
      <w:r>
        <w:rPr>
          <w:rFonts w:ascii="Times New Roman" w:hAnsi="Times New Roman" w:cs="Times New Roman"/>
          <w:color w:val="000000"/>
          <w:sz w:val="24"/>
          <w:szCs w:val="24"/>
          <w:shd w:val="clear" w:color="auto" w:fill="FFFFFF"/>
        </w:rPr>
        <w:t>(13) (14)</w:t>
      </w:r>
    </w:p>
    <w:p w:rsidR="0091165C" w:rsidRPr="0091165C" w:rsidRDefault="0091165C" w:rsidP="009A5879">
      <w:pPr>
        <w:pStyle w:val="NormalWeb"/>
        <w:shd w:val="clear" w:color="auto" w:fill="FFFFFF"/>
        <w:spacing w:before="120" w:beforeAutospacing="0" w:after="120" w:afterAutospacing="0"/>
        <w:jc w:val="center"/>
        <w:rPr>
          <w:u w:val="single"/>
        </w:rPr>
      </w:pPr>
      <w:r w:rsidRPr="0091165C">
        <w:rPr>
          <w:u w:val="single"/>
        </w:rPr>
        <w:t>Next IN SYNC Step</w:t>
      </w:r>
    </w:p>
    <w:p w:rsidR="00E62CB5" w:rsidRPr="00E62CB5" w:rsidRDefault="00263DBC" w:rsidP="00B12897">
      <w:pPr>
        <w:pStyle w:val="NormalWeb"/>
        <w:shd w:val="clear" w:color="auto" w:fill="FFFFFF"/>
        <w:spacing w:before="120" w:beforeAutospacing="0" w:after="120" w:afterAutospacing="0"/>
        <w:rPr>
          <w:color w:val="202122"/>
        </w:rPr>
      </w:pPr>
      <w:r>
        <w:t>In Part 3 of “A Short Story,” we will be discussing how your IN SYNC treatment will address the “</w:t>
      </w:r>
      <w:proofErr w:type="spellStart"/>
      <w:r>
        <w:t>juvenilization</w:t>
      </w:r>
      <w:proofErr w:type="spellEnd"/>
      <w:r>
        <w:t>” features carrying forward to your life which may have been impacted by various traumas</w:t>
      </w:r>
      <w:r w:rsidRPr="00AC163A">
        <w:t>.</w:t>
      </w:r>
      <w:r>
        <w:t xml:space="preserve">  </w:t>
      </w:r>
      <w:r w:rsidR="00DB000F">
        <w:rPr>
          <w:color w:val="202122"/>
        </w:rPr>
        <w:t>We assume that the embryo of this ancient mother will show that t</w:t>
      </w:r>
      <w:r w:rsidR="006B6D31" w:rsidRPr="00AC163A">
        <w:rPr>
          <w:color w:val="202122"/>
        </w:rPr>
        <w:t xml:space="preserve">he fascia network is in place, the sexual features have begun developing, </w:t>
      </w:r>
      <w:r w:rsidR="00DB000F">
        <w:rPr>
          <w:color w:val="202122"/>
        </w:rPr>
        <w:t>and that the</w:t>
      </w:r>
      <w:r w:rsidR="00AC163A" w:rsidRPr="00AC163A">
        <w:rPr>
          <w:color w:val="202122"/>
        </w:rPr>
        <w:t xml:space="preserve"> haptic system</w:t>
      </w:r>
      <w:r w:rsidR="00AC163A">
        <w:rPr>
          <w:color w:val="202122"/>
        </w:rPr>
        <w:t xml:space="preserve"> (sense of touch)</w:t>
      </w:r>
      <w:r w:rsidR="00164700">
        <w:rPr>
          <w:color w:val="202122"/>
        </w:rPr>
        <w:t xml:space="preserve"> </w:t>
      </w:r>
      <w:r w:rsidR="00DB000F">
        <w:rPr>
          <w:color w:val="202122"/>
        </w:rPr>
        <w:t xml:space="preserve">is </w:t>
      </w:r>
      <w:r w:rsidR="00164700">
        <w:rPr>
          <w:color w:val="202122"/>
        </w:rPr>
        <w:t xml:space="preserve">installing the </w:t>
      </w:r>
      <w:proofErr w:type="spellStart"/>
      <w:r w:rsidR="00164700">
        <w:rPr>
          <w:color w:val="202122"/>
        </w:rPr>
        <w:t>sensoriomotor</w:t>
      </w:r>
      <w:proofErr w:type="spellEnd"/>
      <w:r w:rsidR="00A0689F">
        <w:rPr>
          <w:color w:val="202122"/>
        </w:rPr>
        <w:t xml:space="preserve"> pathways</w:t>
      </w:r>
      <w:r w:rsidR="00DB000F">
        <w:rPr>
          <w:color w:val="202122"/>
        </w:rPr>
        <w:t xml:space="preserve"> to the brain</w:t>
      </w:r>
      <w:r w:rsidR="00AC163A" w:rsidRPr="00AC163A">
        <w:rPr>
          <w:color w:val="202122"/>
        </w:rPr>
        <w:t>.</w:t>
      </w:r>
      <w:r w:rsidR="00164700">
        <w:rPr>
          <w:color w:val="202122"/>
        </w:rPr>
        <w:t xml:space="preserve"> </w:t>
      </w:r>
      <w:r w:rsidR="00A51EF1">
        <w:rPr>
          <w:color w:val="202122"/>
        </w:rPr>
        <w:t>(9)</w:t>
      </w:r>
      <w:r w:rsidR="00AC163A" w:rsidRPr="00AC163A">
        <w:rPr>
          <w:color w:val="202122"/>
        </w:rPr>
        <w:t xml:space="preserve"> </w:t>
      </w:r>
      <w:r w:rsidR="00DB000F">
        <w:rPr>
          <w:color w:val="202122"/>
        </w:rPr>
        <w:t>We assume these facts as t</w:t>
      </w:r>
      <w:r w:rsidR="00A0689F">
        <w:rPr>
          <w:color w:val="202122"/>
        </w:rPr>
        <w:t xml:space="preserve">hese features continue </w:t>
      </w:r>
      <w:r w:rsidR="00DB000F">
        <w:rPr>
          <w:color w:val="202122"/>
        </w:rPr>
        <w:t xml:space="preserve">in the beginning stages of the </w:t>
      </w:r>
      <w:r w:rsidR="009A5879">
        <w:rPr>
          <w:color w:val="202122"/>
        </w:rPr>
        <w:t xml:space="preserve">modern </w:t>
      </w:r>
      <w:r w:rsidR="00DB000F">
        <w:rPr>
          <w:color w:val="202122"/>
        </w:rPr>
        <w:t xml:space="preserve">embryo gestation, and </w:t>
      </w:r>
      <w:r w:rsidR="00A0689F">
        <w:rPr>
          <w:color w:val="202122"/>
        </w:rPr>
        <w:t xml:space="preserve">in the </w:t>
      </w:r>
      <w:r w:rsidR="00DB000F">
        <w:rPr>
          <w:color w:val="202122"/>
        </w:rPr>
        <w:t xml:space="preserve">modern human </w:t>
      </w:r>
      <w:r w:rsidR="00A0689F">
        <w:rPr>
          <w:color w:val="202122"/>
        </w:rPr>
        <w:t xml:space="preserve">infant in </w:t>
      </w:r>
      <w:r w:rsidR="00DB000F">
        <w:rPr>
          <w:color w:val="202122"/>
        </w:rPr>
        <w:t xml:space="preserve">his/her </w:t>
      </w:r>
      <w:r w:rsidR="00A0689F">
        <w:rPr>
          <w:color w:val="202122"/>
        </w:rPr>
        <w:t>first month of life after birth</w:t>
      </w:r>
      <w:r w:rsidR="00DB000F">
        <w:rPr>
          <w:color w:val="202122"/>
        </w:rPr>
        <w:t>.</w:t>
      </w:r>
      <w:r w:rsidR="006B6D31" w:rsidRPr="00AC163A">
        <w:rPr>
          <w:color w:val="202122"/>
        </w:rPr>
        <w:t xml:space="preserve"> (</w:t>
      </w:r>
      <w:r w:rsidR="00A0689F">
        <w:rPr>
          <w:color w:val="202122"/>
        </w:rPr>
        <w:t>8</w:t>
      </w:r>
      <w:r w:rsidR="006B6D31" w:rsidRPr="00AC163A">
        <w:rPr>
          <w:color w:val="202122"/>
        </w:rPr>
        <w:t>)</w:t>
      </w:r>
      <w:r w:rsidR="00DB000F">
        <w:rPr>
          <w:color w:val="202122"/>
        </w:rPr>
        <w:t xml:space="preserve">  The throat, shoulders, and chest continue development after birth.  The current IN SYNC Step addresses any trauma in these areas.</w:t>
      </w:r>
    </w:p>
    <w:p w:rsidR="00231488" w:rsidRPr="00AC163A" w:rsidRDefault="009A5879" w:rsidP="00D453A3">
      <w:pPr>
        <w:pStyle w:val="ListParagraph"/>
        <w:numPr>
          <w:ilvl w:val="0"/>
          <w:numId w:val="1"/>
        </w:numPr>
        <w:rPr>
          <w:rFonts w:ascii="Times New Roman" w:hAnsi="Times New Roman" w:cs="Times New Roman"/>
          <w:sz w:val="24"/>
          <w:szCs w:val="24"/>
        </w:rPr>
      </w:pPr>
      <w:hyperlink r:id="rId7" w:history="1">
        <w:r w:rsidR="00D453A3" w:rsidRPr="00AC163A">
          <w:rPr>
            <w:rStyle w:val="Hyperlink"/>
            <w:rFonts w:ascii="Times New Roman" w:hAnsi="Times New Roman" w:cs="Times New Roman"/>
            <w:sz w:val="24"/>
            <w:szCs w:val="24"/>
          </w:rPr>
          <w:t>https://en.wikipedia.org/wiki/Recapitulation_theory</w:t>
        </w:r>
      </w:hyperlink>
    </w:p>
    <w:p w:rsidR="00D453A3" w:rsidRPr="00AC163A" w:rsidRDefault="009A5879" w:rsidP="00692A72">
      <w:pPr>
        <w:pStyle w:val="ListParagraph"/>
        <w:numPr>
          <w:ilvl w:val="0"/>
          <w:numId w:val="1"/>
        </w:numPr>
        <w:rPr>
          <w:rFonts w:ascii="Times New Roman" w:hAnsi="Times New Roman" w:cs="Times New Roman"/>
          <w:sz w:val="24"/>
          <w:szCs w:val="24"/>
        </w:rPr>
      </w:pPr>
      <w:hyperlink r:id="rId8" w:history="1">
        <w:r w:rsidR="00692A72" w:rsidRPr="00AC163A">
          <w:rPr>
            <w:rStyle w:val="Hyperlink"/>
            <w:rFonts w:ascii="Times New Roman" w:hAnsi="Times New Roman" w:cs="Times New Roman"/>
            <w:sz w:val="24"/>
            <w:szCs w:val="24"/>
          </w:rPr>
          <w:t>https://en.wikipedia.org/wiki/Neoteny_in_humans</w:t>
        </w:r>
      </w:hyperlink>
    </w:p>
    <w:p w:rsidR="00692A72" w:rsidRPr="00AC163A" w:rsidRDefault="009A5879" w:rsidP="00692A72">
      <w:pPr>
        <w:pStyle w:val="ListParagraph"/>
        <w:numPr>
          <w:ilvl w:val="0"/>
          <w:numId w:val="1"/>
        </w:numPr>
        <w:rPr>
          <w:rFonts w:ascii="Times New Roman" w:hAnsi="Times New Roman" w:cs="Times New Roman"/>
          <w:sz w:val="24"/>
          <w:szCs w:val="24"/>
        </w:rPr>
      </w:pPr>
      <w:hyperlink r:id="rId9" w:history="1">
        <w:r w:rsidR="00692A72" w:rsidRPr="00AC163A">
          <w:rPr>
            <w:rStyle w:val="Hyperlink"/>
            <w:rFonts w:ascii="Times New Roman" w:hAnsi="Times New Roman" w:cs="Times New Roman"/>
            <w:sz w:val="24"/>
            <w:szCs w:val="24"/>
          </w:rPr>
          <w:t>https://www.frontiersin.org/articles/10.3389/fpsyg.2017.01657/full</w:t>
        </w:r>
      </w:hyperlink>
    </w:p>
    <w:p w:rsidR="00692A72" w:rsidRPr="00AC163A" w:rsidRDefault="009A5879" w:rsidP="00565F34">
      <w:pPr>
        <w:pStyle w:val="ListParagraph"/>
        <w:numPr>
          <w:ilvl w:val="0"/>
          <w:numId w:val="1"/>
        </w:numPr>
        <w:rPr>
          <w:rFonts w:ascii="Times New Roman" w:hAnsi="Times New Roman" w:cs="Times New Roman"/>
          <w:sz w:val="24"/>
          <w:szCs w:val="24"/>
        </w:rPr>
      </w:pPr>
      <w:hyperlink r:id="rId10" w:history="1">
        <w:r w:rsidR="00565F34" w:rsidRPr="00AC163A">
          <w:rPr>
            <w:rStyle w:val="Hyperlink"/>
            <w:rFonts w:ascii="Times New Roman" w:hAnsi="Times New Roman" w:cs="Times New Roman"/>
            <w:sz w:val="24"/>
            <w:szCs w:val="24"/>
          </w:rPr>
          <w:t>https://en.wikipedia.org/wiki/Human</w:t>
        </w:r>
      </w:hyperlink>
    </w:p>
    <w:p w:rsidR="00565F34" w:rsidRPr="00AC163A" w:rsidRDefault="009A5879" w:rsidP="00A17616">
      <w:pPr>
        <w:pStyle w:val="ListParagraph"/>
        <w:numPr>
          <w:ilvl w:val="0"/>
          <w:numId w:val="1"/>
        </w:numPr>
        <w:rPr>
          <w:rFonts w:ascii="Times New Roman" w:hAnsi="Times New Roman" w:cs="Times New Roman"/>
          <w:sz w:val="24"/>
          <w:szCs w:val="24"/>
        </w:rPr>
      </w:pPr>
      <w:hyperlink r:id="rId11" w:anchor="what-it-is" w:history="1">
        <w:r w:rsidR="00A17616" w:rsidRPr="00AC163A">
          <w:rPr>
            <w:rStyle w:val="Hyperlink"/>
            <w:rFonts w:ascii="Times New Roman" w:hAnsi="Times New Roman" w:cs="Times New Roman"/>
            <w:sz w:val="24"/>
            <w:szCs w:val="24"/>
          </w:rPr>
          <w:t>https://www.givelegacy.com/sperm-dna-fragmentation/#what-it-is</w:t>
        </w:r>
      </w:hyperlink>
    </w:p>
    <w:p w:rsidR="00A17616" w:rsidRPr="00AC163A" w:rsidRDefault="009A5879" w:rsidP="00B12897">
      <w:pPr>
        <w:pStyle w:val="ListParagraph"/>
        <w:numPr>
          <w:ilvl w:val="0"/>
          <w:numId w:val="1"/>
        </w:numPr>
        <w:rPr>
          <w:rFonts w:ascii="Times New Roman" w:hAnsi="Times New Roman" w:cs="Times New Roman"/>
          <w:sz w:val="24"/>
          <w:szCs w:val="24"/>
        </w:rPr>
      </w:pPr>
      <w:hyperlink r:id="rId12" w:history="1">
        <w:r w:rsidR="00B12897" w:rsidRPr="00AC163A">
          <w:rPr>
            <w:rStyle w:val="Hyperlink"/>
            <w:rFonts w:ascii="Times New Roman" w:hAnsi="Times New Roman" w:cs="Times New Roman"/>
            <w:sz w:val="24"/>
            <w:szCs w:val="24"/>
          </w:rPr>
          <w:t>https://en.wikipedia.org/wiki/Mitochondrial_Eve</w:t>
        </w:r>
      </w:hyperlink>
    </w:p>
    <w:p w:rsidR="00B12897" w:rsidRPr="00AC163A" w:rsidRDefault="009A5879" w:rsidP="006B6D31">
      <w:pPr>
        <w:pStyle w:val="ListParagraph"/>
        <w:numPr>
          <w:ilvl w:val="0"/>
          <w:numId w:val="1"/>
        </w:numPr>
        <w:rPr>
          <w:rFonts w:ascii="Times New Roman" w:hAnsi="Times New Roman" w:cs="Times New Roman"/>
          <w:sz w:val="24"/>
          <w:szCs w:val="24"/>
        </w:rPr>
      </w:pPr>
      <w:hyperlink r:id="rId13" w:history="1">
        <w:r w:rsidR="006B6D31" w:rsidRPr="00AC163A">
          <w:rPr>
            <w:rStyle w:val="Hyperlink"/>
            <w:rFonts w:ascii="Times New Roman" w:hAnsi="Times New Roman" w:cs="Times New Roman"/>
            <w:sz w:val="24"/>
            <w:szCs w:val="24"/>
          </w:rPr>
          <w:t>https://www.ncbi.nlm.nih.gov/books/NBK26940/</w:t>
        </w:r>
      </w:hyperlink>
    </w:p>
    <w:p w:rsidR="006B6D31" w:rsidRPr="00A51EF1" w:rsidRDefault="009A5879" w:rsidP="00A0689F">
      <w:pPr>
        <w:pStyle w:val="ListParagraph"/>
        <w:numPr>
          <w:ilvl w:val="0"/>
          <w:numId w:val="1"/>
        </w:numPr>
        <w:rPr>
          <w:rStyle w:val="Hyperlink"/>
          <w:rFonts w:ascii="Times New Roman" w:hAnsi="Times New Roman" w:cs="Times New Roman"/>
          <w:color w:val="auto"/>
          <w:sz w:val="24"/>
          <w:szCs w:val="24"/>
          <w:u w:val="none"/>
        </w:rPr>
      </w:pPr>
      <w:hyperlink r:id="rId14" w:history="1">
        <w:r w:rsidR="00A0689F" w:rsidRPr="00113E83">
          <w:rPr>
            <w:rStyle w:val="Hyperlink"/>
            <w:rFonts w:ascii="Times New Roman" w:hAnsi="Times New Roman" w:cs="Times New Roman"/>
            <w:sz w:val="24"/>
            <w:szCs w:val="24"/>
          </w:rPr>
          <w:t>https://www.ncbi.nlm.nih.gov/pmc/articles/PMC5974044/</w:t>
        </w:r>
      </w:hyperlink>
    </w:p>
    <w:p w:rsidR="00A51EF1" w:rsidRPr="0091165C" w:rsidRDefault="009A5879" w:rsidP="00A51EF1">
      <w:pPr>
        <w:pStyle w:val="ListParagraph"/>
        <w:numPr>
          <w:ilvl w:val="0"/>
          <w:numId w:val="1"/>
        </w:numPr>
        <w:rPr>
          <w:rStyle w:val="Hyperlink"/>
          <w:rFonts w:ascii="Times New Roman" w:hAnsi="Times New Roman" w:cs="Times New Roman"/>
          <w:color w:val="auto"/>
          <w:sz w:val="24"/>
          <w:szCs w:val="24"/>
          <w:u w:val="none"/>
        </w:rPr>
      </w:pPr>
      <w:hyperlink r:id="rId15" w:history="1">
        <w:r w:rsidR="00A51EF1" w:rsidRPr="00696038">
          <w:rPr>
            <w:rStyle w:val="Hyperlink"/>
            <w:rFonts w:ascii="Times New Roman" w:hAnsi="Times New Roman" w:cs="Times New Roman"/>
            <w:sz w:val="24"/>
            <w:szCs w:val="24"/>
          </w:rPr>
          <w:t>https://www.researchgate.net/publication/260836211_The_Bodywide_Fascial_Network_as_a_Sensory_Organ_for_Haptic_Perception</w:t>
        </w:r>
      </w:hyperlink>
    </w:p>
    <w:p w:rsidR="0091165C" w:rsidRDefault="009A5879" w:rsidP="0091165C">
      <w:pPr>
        <w:pStyle w:val="ListParagraph"/>
        <w:numPr>
          <w:ilvl w:val="0"/>
          <w:numId w:val="1"/>
        </w:numPr>
        <w:spacing w:line="259" w:lineRule="auto"/>
        <w:rPr>
          <w:rFonts w:ascii="Times New Roman" w:hAnsi="Times New Roman" w:cs="Times New Roman"/>
          <w:sz w:val="24"/>
          <w:szCs w:val="24"/>
        </w:rPr>
      </w:pPr>
      <w:hyperlink r:id="rId16" w:history="1">
        <w:r w:rsidR="0091165C" w:rsidRPr="006C06D1">
          <w:rPr>
            <w:rStyle w:val="Hyperlink"/>
            <w:rFonts w:ascii="Times New Roman" w:hAnsi="Times New Roman" w:cs="Times New Roman"/>
            <w:sz w:val="24"/>
            <w:szCs w:val="24"/>
          </w:rPr>
          <w:t>https://www.ncbi.nlm.nih.gov/books/NBK9841/</w:t>
        </w:r>
      </w:hyperlink>
      <w:r w:rsidR="0091165C">
        <w:rPr>
          <w:rFonts w:ascii="Times New Roman" w:hAnsi="Times New Roman" w:cs="Times New Roman"/>
          <w:sz w:val="24"/>
          <w:szCs w:val="24"/>
        </w:rPr>
        <w:t xml:space="preserve"> (The Origin and Evolution of Cells)</w:t>
      </w:r>
    </w:p>
    <w:p w:rsidR="0091165C" w:rsidRPr="00D07166" w:rsidRDefault="009A5879" w:rsidP="0091165C">
      <w:pPr>
        <w:pStyle w:val="ListParagraph"/>
        <w:numPr>
          <w:ilvl w:val="0"/>
          <w:numId w:val="1"/>
        </w:numPr>
        <w:spacing w:line="259" w:lineRule="auto"/>
      </w:pPr>
      <w:hyperlink r:id="rId17" w:history="1">
        <w:r w:rsidR="0091165C" w:rsidRPr="006C06D1">
          <w:rPr>
            <w:rStyle w:val="Hyperlink"/>
            <w:rFonts w:ascii="Times New Roman" w:hAnsi="Times New Roman" w:cs="Times New Roman"/>
            <w:sz w:val="24"/>
            <w:szCs w:val="24"/>
          </w:rPr>
          <w:t>https://onlinelibrary.wiley.com/doi/10.1111/tpj.15495</w:t>
        </w:r>
      </w:hyperlink>
      <w:r w:rsidR="0091165C">
        <w:rPr>
          <w:rFonts w:ascii="Times New Roman" w:hAnsi="Times New Roman" w:cs="Times New Roman"/>
          <w:sz w:val="24"/>
          <w:szCs w:val="24"/>
        </w:rPr>
        <w:t xml:space="preserve"> (Plant mitochondria--</w:t>
      </w:r>
      <w:proofErr w:type="spellStart"/>
      <w:r w:rsidR="0091165C">
        <w:rPr>
          <w:rFonts w:ascii="Times New Roman" w:hAnsi="Times New Roman" w:cs="Times New Roman"/>
          <w:sz w:val="24"/>
          <w:szCs w:val="24"/>
        </w:rPr>
        <w:t>past,present</w:t>
      </w:r>
      <w:proofErr w:type="spellEnd"/>
      <w:r w:rsidR="0091165C">
        <w:rPr>
          <w:rFonts w:ascii="Times New Roman" w:hAnsi="Times New Roman" w:cs="Times New Roman"/>
          <w:sz w:val="24"/>
          <w:szCs w:val="24"/>
        </w:rPr>
        <w:t xml:space="preserve"> and future)</w:t>
      </w:r>
    </w:p>
    <w:p w:rsidR="0091165C" w:rsidRDefault="009A5879" w:rsidP="0091165C">
      <w:pPr>
        <w:pStyle w:val="ListParagraph"/>
        <w:numPr>
          <w:ilvl w:val="0"/>
          <w:numId w:val="1"/>
        </w:numPr>
        <w:spacing w:line="259" w:lineRule="auto"/>
      </w:pPr>
      <w:hyperlink r:id="rId18" w:history="1">
        <w:r w:rsidR="0091165C" w:rsidRPr="006C06D1">
          <w:rPr>
            <w:rStyle w:val="Hyperlink"/>
          </w:rPr>
          <w:t>https://www.ncbi.nlm.nih.gov/pmc/articles/PMC3070485/</w:t>
        </w:r>
      </w:hyperlink>
      <w:r w:rsidR="0091165C">
        <w:t xml:space="preserve"> (Mitochondrial Metabolic Function In Vivo and In Vitro)</w:t>
      </w:r>
    </w:p>
    <w:p w:rsidR="0091165C" w:rsidRDefault="009A5879" w:rsidP="0091165C">
      <w:pPr>
        <w:pStyle w:val="ListParagraph"/>
        <w:numPr>
          <w:ilvl w:val="0"/>
          <w:numId w:val="1"/>
        </w:numPr>
        <w:spacing w:line="259" w:lineRule="auto"/>
      </w:pPr>
      <w:hyperlink r:id="rId19" w:history="1">
        <w:r w:rsidR="0091165C" w:rsidRPr="006C06D1">
          <w:rPr>
            <w:rStyle w:val="Hyperlink"/>
          </w:rPr>
          <w:t>https://www.loveyourbiology.com/post/2019/02/04/the-power-of-your-breath</w:t>
        </w:r>
      </w:hyperlink>
    </w:p>
    <w:p w:rsidR="00A0689F" w:rsidRPr="0091165C" w:rsidRDefault="009A5879" w:rsidP="000E26E2">
      <w:pPr>
        <w:pStyle w:val="ListParagraph"/>
        <w:numPr>
          <w:ilvl w:val="0"/>
          <w:numId w:val="1"/>
        </w:numPr>
        <w:spacing w:line="259" w:lineRule="auto"/>
        <w:rPr>
          <w:rFonts w:ascii="Times New Roman" w:hAnsi="Times New Roman" w:cs="Times New Roman"/>
          <w:sz w:val="24"/>
          <w:szCs w:val="24"/>
        </w:rPr>
      </w:pPr>
      <w:hyperlink r:id="rId20" w:history="1">
        <w:r w:rsidR="0091165C" w:rsidRPr="006C06D1">
          <w:rPr>
            <w:rStyle w:val="Hyperlink"/>
          </w:rPr>
          <w:t>https://www.ncbi.nlm.nih.gov/pmc/articles/PMC4321783/</w:t>
        </w:r>
      </w:hyperlink>
      <w:r w:rsidR="0091165C">
        <w:t xml:space="preserve"> (The role of mitochondrial function and cellular bioenergetics in ageing and disease) </w:t>
      </w:r>
    </w:p>
    <w:sectPr w:rsidR="00A0689F" w:rsidRPr="0091165C" w:rsidSect="00263D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A15AF"/>
    <w:multiLevelType w:val="hybridMultilevel"/>
    <w:tmpl w:val="A6929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029C1"/>
    <w:multiLevelType w:val="hybridMultilevel"/>
    <w:tmpl w:val="3D78AF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A2"/>
    <w:rsid w:val="00094495"/>
    <w:rsid w:val="001207AD"/>
    <w:rsid w:val="00164700"/>
    <w:rsid w:val="00231488"/>
    <w:rsid w:val="00263DBC"/>
    <w:rsid w:val="003C2EA2"/>
    <w:rsid w:val="00565F34"/>
    <w:rsid w:val="00692A72"/>
    <w:rsid w:val="006B6D31"/>
    <w:rsid w:val="007F4C00"/>
    <w:rsid w:val="0091165C"/>
    <w:rsid w:val="009A5879"/>
    <w:rsid w:val="00A0689F"/>
    <w:rsid w:val="00A17616"/>
    <w:rsid w:val="00A51EF1"/>
    <w:rsid w:val="00AC163A"/>
    <w:rsid w:val="00B12897"/>
    <w:rsid w:val="00BB5E99"/>
    <w:rsid w:val="00BC25F1"/>
    <w:rsid w:val="00C84566"/>
    <w:rsid w:val="00D453A3"/>
    <w:rsid w:val="00DB000F"/>
    <w:rsid w:val="00E62CB5"/>
    <w:rsid w:val="00FE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4E31A-D5BB-4CC2-90B0-08012992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EA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495"/>
    <w:rPr>
      <w:color w:val="0000FF"/>
      <w:u w:val="single"/>
    </w:rPr>
  </w:style>
  <w:style w:type="paragraph" w:styleId="ListParagraph">
    <w:name w:val="List Paragraph"/>
    <w:basedOn w:val="Normal"/>
    <w:uiPriority w:val="34"/>
    <w:qFormat/>
    <w:rsid w:val="00D453A3"/>
    <w:pPr>
      <w:ind w:left="720"/>
      <w:contextualSpacing/>
    </w:pPr>
  </w:style>
  <w:style w:type="paragraph" w:styleId="NormalWeb">
    <w:name w:val="Normal (Web)"/>
    <w:basedOn w:val="Normal"/>
    <w:uiPriority w:val="99"/>
    <w:unhideWhenUsed/>
    <w:rsid w:val="00D453A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92A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37029">
      <w:bodyDiv w:val="1"/>
      <w:marLeft w:val="0"/>
      <w:marRight w:val="0"/>
      <w:marTop w:val="0"/>
      <w:marBottom w:val="0"/>
      <w:divBdr>
        <w:top w:val="none" w:sz="0" w:space="0" w:color="auto"/>
        <w:left w:val="none" w:sz="0" w:space="0" w:color="auto"/>
        <w:bottom w:val="none" w:sz="0" w:space="0" w:color="auto"/>
        <w:right w:val="none" w:sz="0" w:space="0" w:color="auto"/>
      </w:divBdr>
    </w:div>
    <w:div w:id="16240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eoteny_in_humans" TargetMode="External"/><Relationship Id="rId13" Type="http://schemas.openxmlformats.org/officeDocument/2006/relationships/hyperlink" Target="https://www.ncbi.nlm.nih.gov/books/NBK26940/" TargetMode="External"/><Relationship Id="rId18" Type="http://schemas.openxmlformats.org/officeDocument/2006/relationships/hyperlink" Target="https://www.ncbi.nlm.nih.gov/pmc/articles/PMC307048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Recapitulation_theory" TargetMode="External"/><Relationship Id="rId12" Type="http://schemas.openxmlformats.org/officeDocument/2006/relationships/hyperlink" Target="https://en.wikipedia.org/wiki/Mitochondrial_Eve" TargetMode="External"/><Relationship Id="rId17" Type="http://schemas.openxmlformats.org/officeDocument/2006/relationships/hyperlink" Target="https://onlinelibrary.wiley.com/doi/10.1111/tpj.15495" TargetMode="External"/><Relationship Id="rId2" Type="http://schemas.openxmlformats.org/officeDocument/2006/relationships/styles" Target="styles.xml"/><Relationship Id="rId16" Type="http://schemas.openxmlformats.org/officeDocument/2006/relationships/hyperlink" Target="https://www.ncbi.nlm.nih.gov/books/NBK9841/" TargetMode="External"/><Relationship Id="rId20" Type="http://schemas.openxmlformats.org/officeDocument/2006/relationships/hyperlink" Target="https://www.ncbi.nlm.nih.gov/pmc/articles/PMC4321783/"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ivelegacy.com/sperm-dna-fragmentation/" TargetMode="External"/><Relationship Id="rId5" Type="http://schemas.openxmlformats.org/officeDocument/2006/relationships/image" Target="media/image1.png"/><Relationship Id="rId15" Type="http://schemas.openxmlformats.org/officeDocument/2006/relationships/hyperlink" Target="https://www.researchgate.net/publication/260836211_The_Bodywide_Fascial_Network_as_a_Sensory_Organ_for_Haptic_Perception" TargetMode="External"/><Relationship Id="rId10" Type="http://schemas.openxmlformats.org/officeDocument/2006/relationships/hyperlink" Target="https://en.wikipedia.org/wiki/Human" TargetMode="External"/><Relationship Id="rId19" Type="http://schemas.openxmlformats.org/officeDocument/2006/relationships/hyperlink" Target="https://www.loveyourbiology.com/post/2019/02/04/the-power-of-your-breath" TargetMode="External"/><Relationship Id="rId4" Type="http://schemas.openxmlformats.org/officeDocument/2006/relationships/webSettings" Target="webSettings.xml"/><Relationship Id="rId9" Type="http://schemas.openxmlformats.org/officeDocument/2006/relationships/hyperlink" Target="https://www.frontiersin.org/articles/10.3389/fpsyg.2017.01657/full" TargetMode="External"/><Relationship Id="rId14" Type="http://schemas.openxmlformats.org/officeDocument/2006/relationships/hyperlink" Target="https://www.ncbi.nlm.nih.gov/pmc/articles/PMC597404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2022-08-01T19:58:00Z</dcterms:created>
  <dcterms:modified xsi:type="dcterms:W3CDTF">2022-08-01T19:58:00Z</dcterms:modified>
</cp:coreProperties>
</file>