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MidTown Tosa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BOD Meeting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January 25, 2017, 8:00 am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Attendees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BOD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Nick Bandoch, Sendik’s Food Markets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Mike Gardner, Ray’s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Dr. Tim Marsho, Tosa Peds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Matt Pouslon, Ruckus and Glee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Jeff Roznowski, Member at Large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Cindy Seemann, Design Vision Optical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Others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Matt Borden, Pasadena Neighborhood Association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Alison Byrne, Tosa Alderwoman, Distict 6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Kathy Causier, </w:t>
      </w:r>
      <w:r w:rsidDel="00000000" w:rsidR="00000000" w:rsidRPr="00000000">
        <w:rPr>
          <w:rtl w:val="0"/>
        </w:rPr>
        <w:t xml:space="preserve"> Tosa Alderwoman, District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Greg Eishold, Ace Drapery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Jen Ferguson, </w:t>
      </w:r>
      <w:r w:rsidDel="00000000" w:rsidR="00000000" w:rsidRPr="00000000">
        <w:rPr>
          <w:rtl w:val="0"/>
        </w:rPr>
        <w:t xml:space="preserve">Wauwatosa Economic Development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Tom Kreinbring, Align Life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Jim Schmidt, Poser Ortho/Uniquely You Orthodontics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8:00 am – Meeting called to order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11/30/16 Minutes approved unanimously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Minutes were later revisited as a point of clarification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Motion presented to correct minutes to reflect Alderwoman Causier on the RFP Review Team in place of Mayor Ehley. Motion passed unanimously.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RFP Master Plan Update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Five proposals received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RFP Review Team recommending proposal from RDG Planning of Omaha, NE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Also competed studies in East North Ave and Village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History of strong public outreach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Next Steps: Review by Financial Affairs Committee on February 14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Pending approval, Steering Committee may be established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Motion presented to proceed with Review Team recommendation of RDG. Motion passed unanimously.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Membership Updates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9 current members representing $2,000 in donations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BOD will review donations to activate on the benefits of their membership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Survey Results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1 result was received and shared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Signs / Banners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MTT is exploring these street signs for increased awareness and visibility of group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Pasadena Neighborhood Association: 24” x 30” 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Resource: Badger State Industries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New Business that came before the BOD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Proposed Ruckus Restaurant: What is MidTown’s stand?</w:t>
      </w:r>
    </w:p>
    <w:p w:rsidR="00000000" w:rsidDel="00000000" w:rsidP="00000000" w:rsidRDefault="00000000" w:rsidRPr="00000000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MTT previously submitted a letter of support 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Next Meeting</w:t>
      </w:r>
    </w:p>
    <w:p w:rsidR="00000000" w:rsidDel="00000000" w:rsidP="00000000" w:rsidRDefault="00000000" w:rsidRPr="0000000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contextualSpacing w:val="1"/>
        <w:rPr>
          <w:color w:val="222222"/>
          <w:highlight w:val="white"/>
          <w:u w:val="non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Wednesday, February 22, 2017 8 am, Ray’s</w:t>
      </w:r>
    </w:p>
    <w:p w:rsidR="00000000" w:rsidDel="00000000" w:rsidP="00000000" w:rsidRDefault="00000000" w:rsidRPr="00000000">
      <w:pPr>
        <w:contextualSpacing w:val="0"/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9:04 am – Meeting adjourned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  <w:t xml:space="preserve">_____________________________________________________________________________</w:t>
    </w:r>
  </w:p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sz w:val="18"/>
        <w:szCs w:val="18"/>
      </w:rPr>
    </w:pPr>
    <w:r w:rsidDel="00000000" w:rsidR="00000000" w:rsidRPr="00000000">
      <w:rPr>
        <w:b w:val="1"/>
        <w:sz w:val="18"/>
        <w:szCs w:val="18"/>
        <w:rtl w:val="0"/>
      </w:rPr>
      <w:t xml:space="preserve">Board of Directors: </w:t>
    </w:r>
    <w:r w:rsidDel="00000000" w:rsidR="00000000" w:rsidRPr="00000000">
      <w:rPr>
        <w:sz w:val="18"/>
        <w:szCs w:val="18"/>
        <w:rtl w:val="0"/>
      </w:rPr>
      <w:t xml:space="preserve">Nick Bandoch-Sendik’s; Mike Gardner-Ray’s; Jamie LaMora-Colectivo; Tim Marsho-Tosa Pediatrics; Matt Paulson-Ruckus &amp; Glee; Jeff Roznowski-Member at Large; Cindy Seeman-Design Vision Optical.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posOffset>-380999</wp:posOffset>
          </wp:positionH>
          <wp:positionV relativeFrom="paragraph">
            <wp:posOffset>-66674</wp:posOffset>
          </wp:positionV>
          <wp:extent cx="6486525" cy="1876425"/>
          <wp:effectExtent b="0" l="0" r="0" t="0"/>
          <wp:wrapTopAndBottom distB="114300" distT="1143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 l="0" r="0" t="0"/>
                  <a:stretch>
                    <a:fillRect/>
                  </a:stretch>
                </pic:blipFill>
                <pic:spPr>
                  <a:xfrm>
                    <a:off x="0" y="0"/>
                    <a:ext cx="6486525" cy="18764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