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05F6" w14:textId="6685ACB0" w:rsidR="0047018A" w:rsidRPr="001368B7" w:rsidRDefault="00595F14" w:rsidP="0047018A">
      <w:pPr>
        <w:rPr>
          <w:rFonts w:ascii="Calibri" w:hAnsi="Calibri" w:cs="Calibri"/>
          <w:b/>
          <w:bCs/>
          <w:u w:val="single"/>
        </w:rPr>
      </w:pPr>
      <w:r>
        <w:rPr>
          <w:rFonts w:ascii="Calibri" w:hAnsi="Calibri" w:cs="Calibri"/>
          <w:b/>
          <w:bCs/>
          <w:u w:val="single"/>
        </w:rPr>
        <w:t>Chicken</w:t>
      </w:r>
      <w:r w:rsidR="0047018A" w:rsidRPr="001368B7">
        <w:rPr>
          <w:rFonts w:ascii="Calibri" w:hAnsi="Calibri" w:cs="Calibri"/>
          <w:b/>
          <w:bCs/>
          <w:u w:val="single"/>
        </w:rPr>
        <w:t xml:space="preserve"> Farm Planning </w:t>
      </w:r>
      <w:r w:rsidR="00886F2F" w:rsidRPr="001368B7">
        <w:rPr>
          <w:rFonts w:ascii="Calibri" w:hAnsi="Calibri" w:cs="Calibri"/>
          <w:b/>
          <w:bCs/>
          <w:u w:val="single"/>
        </w:rPr>
        <w:t>A</w:t>
      </w:r>
      <w:r w:rsidR="0047018A" w:rsidRPr="001368B7">
        <w:rPr>
          <w:rFonts w:ascii="Calibri" w:hAnsi="Calibri" w:cs="Calibri"/>
          <w:b/>
          <w:bCs/>
          <w:u w:val="single"/>
        </w:rPr>
        <w:t>pplication</w:t>
      </w:r>
      <w:r w:rsidR="00AF6299" w:rsidRPr="001368B7">
        <w:rPr>
          <w:rFonts w:ascii="Calibri" w:hAnsi="Calibri" w:cs="Calibri"/>
          <w:b/>
          <w:bCs/>
          <w:u w:val="single"/>
        </w:rPr>
        <w:t xml:space="preserve"> Objection Template:</w:t>
      </w:r>
      <w:r w:rsidR="00FE2798" w:rsidRPr="001368B7">
        <w:rPr>
          <w:rFonts w:ascii="Calibri" w:hAnsi="Calibri" w:cs="Calibri"/>
          <w:b/>
          <w:bCs/>
          <w:u w:val="single"/>
        </w:rPr>
        <w:t xml:space="preserve"> </w:t>
      </w:r>
    </w:p>
    <w:p w14:paraId="3D554BD3" w14:textId="1B605E19" w:rsidR="00A201B3" w:rsidRPr="001368B7" w:rsidRDefault="00A201B3" w:rsidP="0047018A">
      <w:pPr>
        <w:rPr>
          <w:rFonts w:ascii="Calibri" w:hAnsi="Calibri" w:cs="Calibri"/>
          <w:b/>
          <w:bCs/>
          <w:u w:val="single"/>
        </w:rPr>
      </w:pPr>
      <w:r w:rsidRPr="001368B7">
        <w:rPr>
          <w:rFonts w:ascii="Calibri" w:hAnsi="Calibri" w:cs="Calibri"/>
          <w:b/>
          <w:bCs/>
          <w:u w:val="single"/>
        </w:rPr>
        <w:t>Instructions:</w:t>
      </w:r>
    </w:p>
    <w:p w14:paraId="0A74A88D" w14:textId="1D766BEE" w:rsidR="00AF6299" w:rsidRPr="001368B7" w:rsidRDefault="00A201B3" w:rsidP="00A201B3">
      <w:pPr>
        <w:pStyle w:val="ListParagraph"/>
        <w:numPr>
          <w:ilvl w:val="0"/>
          <w:numId w:val="14"/>
        </w:numPr>
        <w:rPr>
          <w:rFonts w:ascii="Calibri" w:hAnsi="Calibri" w:cs="Calibri"/>
        </w:rPr>
      </w:pPr>
      <w:r w:rsidRPr="001368B7">
        <w:rPr>
          <w:rFonts w:ascii="Calibri" w:hAnsi="Calibri" w:cs="Calibri"/>
        </w:rPr>
        <w:t>Include site details</w:t>
      </w:r>
    </w:p>
    <w:p w14:paraId="2A57FD2A" w14:textId="77777777" w:rsidR="00A201B3" w:rsidRDefault="00A201B3" w:rsidP="0047018A">
      <w:pPr>
        <w:pStyle w:val="ListParagraph"/>
        <w:numPr>
          <w:ilvl w:val="0"/>
          <w:numId w:val="14"/>
        </w:numPr>
        <w:rPr>
          <w:rFonts w:ascii="Calibri" w:hAnsi="Calibri" w:cs="Calibri"/>
        </w:rPr>
      </w:pPr>
      <w:r w:rsidRPr="001368B7">
        <w:rPr>
          <w:rFonts w:ascii="Calibri" w:hAnsi="Calibri" w:cs="Calibri"/>
        </w:rPr>
        <w:t>Make it clear that you object</w:t>
      </w:r>
    </w:p>
    <w:p w14:paraId="0A58EF04" w14:textId="690F68CC" w:rsidR="0014354E" w:rsidRPr="001368B7" w:rsidRDefault="0014354E" w:rsidP="0047018A">
      <w:pPr>
        <w:pStyle w:val="ListParagraph"/>
        <w:numPr>
          <w:ilvl w:val="0"/>
          <w:numId w:val="14"/>
        </w:numPr>
        <w:rPr>
          <w:rFonts w:ascii="Calibri" w:hAnsi="Calibri" w:cs="Calibri"/>
        </w:rPr>
      </w:pPr>
      <w:r>
        <w:rPr>
          <w:rFonts w:ascii="Calibri" w:hAnsi="Calibri" w:cs="Calibri"/>
        </w:rPr>
        <w:t>Make sure</w:t>
      </w:r>
      <w:r w:rsidR="0051437C">
        <w:rPr>
          <w:rFonts w:ascii="Calibri" w:hAnsi="Calibri" w:cs="Calibri"/>
        </w:rPr>
        <w:t xml:space="preserve"> </w:t>
      </w:r>
      <w:r>
        <w:rPr>
          <w:rFonts w:ascii="Calibri" w:hAnsi="Calibri" w:cs="Calibri"/>
        </w:rPr>
        <w:t>you add your name at the bottom of the letter</w:t>
      </w:r>
    </w:p>
    <w:p w14:paraId="44F6E681" w14:textId="7D67B623" w:rsidR="00AF6299" w:rsidRPr="001368B7" w:rsidRDefault="00A201B3" w:rsidP="0047018A">
      <w:pPr>
        <w:pStyle w:val="ListParagraph"/>
        <w:numPr>
          <w:ilvl w:val="0"/>
          <w:numId w:val="14"/>
        </w:numPr>
        <w:rPr>
          <w:rFonts w:ascii="Calibri" w:hAnsi="Calibri" w:cs="Calibri"/>
        </w:rPr>
      </w:pPr>
      <w:r w:rsidRPr="001368B7">
        <w:rPr>
          <w:rFonts w:ascii="Calibri" w:hAnsi="Calibri" w:cs="Calibri"/>
        </w:rPr>
        <w:t>T</w:t>
      </w:r>
      <w:r w:rsidR="00AF6299" w:rsidRPr="001368B7">
        <w:rPr>
          <w:rFonts w:ascii="Calibri" w:hAnsi="Calibri" w:cs="Calibri"/>
        </w:rPr>
        <w:t>ailor your objection so each one</w:t>
      </w:r>
      <w:r w:rsidR="00A959D5" w:rsidRPr="001368B7">
        <w:rPr>
          <w:rFonts w:ascii="Calibri" w:hAnsi="Calibri" w:cs="Calibri"/>
        </w:rPr>
        <w:t xml:space="preserve"> submitted</w:t>
      </w:r>
      <w:r w:rsidR="00AF6299" w:rsidRPr="001368B7">
        <w:rPr>
          <w:rFonts w:ascii="Calibri" w:hAnsi="Calibri" w:cs="Calibri"/>
        </w:rPr>
        <w:t xml:space="preserve"> is different and less easily dismissed</w:t>
      </w:r>
    </w:p>
    <w:p w14:paraId="22397A00" w14:textId="3CCA4F2C" w:rsidR="00A201B3" w:rsidRPr="001368B7" w:rsidRDefault="00886F2F" w:rsidP="0047018A">
      <w:pPr>
        <w:pStyle w:val="ListParagraph"/>
        <w:numPr>
          <w:ilvl w:val="0"/>
          <w:numId w:val="14"/>
        </w:numPr>
        <w:rPr>
          <w:rFonts w:ascii="Calibri" w:hAnsi="Calibri" w:cs="Calibri"/>
        </w:rPr>
      </w:pPr>
      <w:r w:rsidRPr="001368B7">
        <w:rPr>
          <w:rFonts w:ascii="Calibri" w:hAnsi="Calibri" w:cs="Calibri"/>
        </w:rPr>
        <w:t>Some councils want your address. In this scenario a</w:t>
      </w:r>
      <w:r w:rsidR="00A201B3" w:rsidRPr="001368B7">
        <w:rPr>
          <w:rFonts w:ascii="Calibri" w:hAnsi="Calibri" w:cs="Calibri"/>
        </w:rPr>
        <w:t>sk that your address be redacted</w:t>
      </w:r>
      <w:r w:rsidRPr="001368B7">
        <w:rPr>
          <w:rFonts w:ascii="Calibri" w:hAnsi="Calibri" w:cs="Calibri"/>
        </w:rPr>
        <w:t xml:space="preserve"> when your objection is published</w:t>
      </w:r>
    </w:p>
    <w:p w14:paraId="0F04B9DD" w14:textId="4D1782E6" w:rsidR="00A201B3" w:rsidRPr="001368B7" w:rsidRDefault="00243BB7" w:rsidP="0047018A">
      <w:pPr>
        <w:pStyle w:val="ListParagraph"/>
        <w:numPr>
          <w:ilvl w:val="0"/>
          <w:numId w:val="14"/>
        </w:numPr>
        <w:rPr>
          <w:rFonts w:ascii="Calibri" w:hAnsi="Calibri" w:cs="Calibri"/>
        </w:rPr>
      </w:pPr>
      <w:r w:rsidRPr="001368B7">
        <w:rPr>
          <w:rFonts w:ascii="Calibri" w:hAnsi="Calibri" w:cs="Calibri"/>
        </w:rPr>
        <w:t xml:space="preserve">Use local and global arguments. </w:t>
      </w:r>
      <w:r w:rsidR="00A201B3" w:rsidRPr="001368B7">
        <w:rPr>
          <w:rFonts w:ascii="Calibri" w:hAnsi="Calibri" w:cs="Calibri"/>
        </w:rPr>
        <w:t xml:space="preserve">If local – say so and how this will impact </w:t>
      </w:r>
      <w:r w:rsidRPr="001368B7">
        <w:rPr>
          <w:rFonts w:ascii="Calibri" w:hAnsi="Calibri" w:cs="Calibri"/>
        </w:rPr>
        <w:t>on you as a resident plus any site specific information that you are aware of</w:t>
      </w:r>
      <w:r w:rsidR="00A201B3" w:rsidRPr="001368B7">
        <w:rPr>
          <w:rFonts w:ascii="Calibri" w:hAnsi="Calibri" w:cs="Calibri"/>
        </w:rPr>
        <w:t>, if not local emphasis that</w:t>
      </w:r>
      <w:r w:rsidR="00886F2F" w:rsidRPr="001368B7">
        <w:rPr>
          <w:rFonts w:ascii="Calibri" w:hAnsi="Calibri" w:cs="Calibri"/>
        </w:rPr>
        <w:t xml:space="preserve"> many of</w:t>
      </w:r>
      <w:r w:rsidR="00A201B3" w:rsidRPr="001368B7">
        <w:rPr>
          <w:rFonts w:ascii="Calibri" w:hAnsi="Calibri" w:cs="Calibri"/>
        </w:rPr>
        <w:t xml:space="preserve"> the issues </w:t>
      </w:r>
      <w:r w:rsidR="00886F2F" w:rsidRPr="001368B7">
        <w:rPr>
          <w:rFonts w:ascii="Calibri" w:hAnsi="Calibri" w:cs="Calibri"/>
        </w:rPr>
        <w:t>relating to factory farm impact wider populations e</w:t>
      </w:r>
      <w:r w:rsidR="00975499">
        <w:rPr>
          <w:rFonts w:ascii="Calibri" w:hAnsi="Calibri" w:cs="Calibri"/>
        </w:rPr>
        <w:t>.</w:t>
      </w:r>
      <w:r w:rsidR="00886F2F" w:rsidRPr="001368B7">
        <w:rPr>
          <w:rFonts w:ascii="Calibri" w:hAnsi="Calibri" w:cs="Calibri"/>
        </w:rPr>
        <w:t>g</w:t>
      </w:r>
      <w:r w:rsidR="00975499">
        <w:rPr>
          <w:rFonts w:ascii="Calibri" w:hAnsi="Calibri" w:cs="Calibri"/>
        </w:rPr>
        <w:t>.</w:t>
      </w:r>
      <w:r w:rsidR="00A201B3" w:rsidRPr="001368B7">
        <w:rPr>
          <w:rFonts w:ascii="Calibri" w:hAnsi="Calibri" w:cs="Calibri"/>
        </w:rPr>
        <w:t xml:space="preserve"> </w:t>
      </w:r>
      <w:r w:rsidR="00344D13">
        <w:rPr>
          <w:rFonts w:ascii="Calibri" w:hAnsi="Calibri" w:cs="Calibri"/>
        </w:rPr>
        <w:t>avian ‘flu</w:t>
      </w:r>
      <w:r w:rsidR="00A201B3" w:rsidRPr="001368B7">
        <w:rPr>
          <w:rFonts w:ascii="Calibri" w:hAnsi="Calibri" w:cs="Calibri"/>
        </w:rPr>
        <w:t xml:space="preserve"> / antibiotic resistance are global</w:t>
      </w:r>
      <w:r w:rsidR="00344D13">
        <w:rPr>
          <w:rFonts w:ascii="Calibri" w:hAnsi="Calibri" w:cs="Calibri"/>
        </w:rPr>
        <w:t xml:space="preserve"> issues</w:t>
      </w:r>
    </w:p>
    <w:p w14:paraId="642B28E7" w14:textId="57B4D22D" w:rsidR="001E5BEB" w:rsidRPr="001368B7" w:rsidRDefault="001E5BEB" w:rsidP="0047018A">
      <w:pPr>
        <w:pStyle w:val="ListParagraph"/>
        <w:numPr>
          <w:ilvl w:val="0"/>
          <w:numId w:val="14"/>
        </w:numPr>
        <w:rPr>
          <w:rFonts w:ascii="Calibri" w:hAnsi="Calibri" w:cs="Calibri"/>
        </w:rPr>
      </w:pPr>
      <w:r w:rsidRPr="001368B7">
        <w:rPr>
          <w:rFonts w:ascii="Calibri" w:hAnsi="Calibri" w:cs="Calibri"/>
        </w:rPr>
        <w:t>Be aware that animal welfare</w:t>
      </w:r>
      <w:r w:rsidR="00D027D1" w:rsidRPr="001368B7">
        <w:rPr>
          <w:rFonts w:ascii="Calibri" w:hAnsi="Calibri" w:cs="Calibri"/>
        </w:rPr>
        <w:t xml:space="preserve"> alone is unlikely to get this </w:t>
      </w:r>
      <w:proofErr w:type="spellStart"/>
      <w:r w:rsidR="00D027D1" w:rsidRPr="001368B7">
        <w:rPr>
          <w:rFonts w:ascii="Calibri" w:hAnsi="Calibri" w:cs="Calibri"/>
        </w:rPr>
        <w:t>farm</w:t>
      </w:r>
      <w:proofErr w:type="spellEnd"/>
      <w:r w:rsidR="00D027D1" w:rsidRPr="001368B7">
        <w:rPr>
          <w:rFonts w:ascii="Calibri" w:hAnsi="Calibri" w:cs="Calibri"/>
        </w:rPr>
        <w:t xml:space="preserve"> refused so include a wide range of arguments to make your case.</w:t>
      </w:r>
    </w:p>
    <w:p w14:paraId="1226705A" w14:textId="77777777" w:rsidR="00AF6299" w:rsidRPr="001368B7" w:rsidRDefault="00AF6299" w:rsidP="0047018A">
      <w:pPr>
        <w:rPr>
          <w:rFonts w:ascii="Calibri" w:hAnsi="Calibri" w:cs="Calibri"/>
        </w:rPr>
      </w:pPr>
    </w:p>
    <w:p w14:paraId="187EDEF3" w14:textId="14DD2533" w:rsidR="00AF6299" w:rsidRPr="001368B7" w:rsidRDefault="00A201B3" w:rsidP="00D13178">
      <w:pPr>
        <w:spacing w:line="240" w:lineRule="auto"/>
        <w:rPr>
          <w:rFonts w:ascii="Calibri" w:hAnsi="Calibri" w:cs="Calibri"/>
          <w:b/>
          <w:bCs/>
          <w:u w:val="single"/>
        </w:rPr>
      </w:pPr>
      <w:r w:rsidRPr="001368B7">
        <w:rPr>
          <w:rFonts w:ascii="Calibri" w:hAnsi="Calibri" w:cs="Calibri"/>
          <w:b/>
          <w:bCs/>
          <w:u w:val="single"/>
        </w:rPr>
        <w:t>Template</w:t>
      </w:r>
    </w:p>
    <w:p w14:paraId="1D836309" w14:textId="67E4BAA4" w:rsidR="00A201B3" w:rsidRPr="001368B7" w:rsidRDefault="00A201B3" w:rsidP="00D13178">
      <w:pPr>
        <w:spacing w:after="0" w:line="240" w:lineRule="auto"/>
        <w:rPr>
          <w:rFonts w:ascii="Calibri" w:hAnsi="Calibri" w:cs="Calibri"/>
        </w:rPr>
      </w:pPr>
      <w:r w:rsidRPr="001368B7">
        <w:rPr>
          <w:rFonts w:ascii="Calibri" w:hAnsi="Calibri" w:cs="Calibri"/>
        </w:rPr>
        <w:t xml:space="preserve">Submission method: [ </w:t>
      </w:r>
      <w:r w:rsidRPr="001368B7">
        <w:rPr>
          <w:rFonts w:ascii="Calibri" w:hAnsi="Calibri" w:cs="Calibri"/>
          <w:highlight w:val="yellow"/>
        </w:rPr>
        <w:t>how do objectors file their objection</w:t>
      </w:r>
      <w:r w:rsidRPr="001368B7">
        <w:rPr>
          <w:rFonts w:ascii="Calibri" w:hAnsi="Calibri" w:cs="Calibri"/>
        </w:rPr>
        <w:t>]</w:t>
      </w:r>
    </w:p>
    <w:p w14:paraId="47BB4EB2" w14:textId="107EE3D4" w:rsidR="00AF6299" w:rsidRPr="001368B7" w:rsidRDefault="00AF6299" w:rsidP="00D13178">
      <w:pPr>
        <w:spacing w:after="0" w:line="240" w:lineRule="auto"/>
        <w:rPr>
          <w:rFonts w:ascii="Calibri" w:hAnsi="Calibri" w:cs="Calibri"/>
          <w:color w:val="000000" w:themeColor="text1"/>
          <w:shd w:val="clear" w:color="auto" w:fill="FFFFFF"/>
        </w:rPr>
      </w:pPr>
      <w:r w:rsidRPr="001368B7">
        <w:rPr>
          <w:rFonts w:ascii="Calibri" w:hAnsi="Calibri" w:cs="Calibri"/>
        </w:rPr>
        <w:t xml:space="preserve">To : </w:t>
      </w:r>
      <w:r w:rsidR="00A201B3" w:rsidRPr="001368B7">
        <w:rPr>
          <w:rFonts w:ascii="Calibri" w:hAnsi="Calibri" w:cs="Calibri"/>
          <w:shd w:val="clear" w:color="auto" w:fill="FFFFFF"/>
        </w:rPr>
        <w:t>[</w:t>
      </w:r>
      <w:r w:rsidR="00A201B3" w:rsidRPr="001368B7">
        <w:rPr>
          <w:rFonts w:ascii="Calibri" w:hAnsi="Calibri" w:cs="Calibri"/>
          <w:highlight w:val="yellow"/>
          <w:shd w:val="clear" w:color="auto" w:fill="FFFFFF"/>
        </w:rPr>
        <w:t>email address</w:t>
      </w:r>
      <w:r w:rsidR="00A201B3" w:rsidRPr="001368B7">
        <w:rPr>
          <w:rFonts w:ascii="Calibri" w:hAnsi="Calibri" w:cs="Calibri"/>
          <w:shd w:val="clear" w:color="auto" w:fill="FFFFFF"/>
        </w:rPr>
        <w:t>]</w:t>
      </w:r>
    </w:p>
    <w:p w14:paraId="77C6EC3C" w14:textId="112566CE" w:rsidR="00AF6299" w:rsidRPr="001368B7" w:rsidRDefault="00AF6299" w:rsidP="00D13178">
      <w:pPr>
        <w:spacing w:after="0" w:line="240" w:lineRule="auto"/>
        <w:rPr>
          <w:rFonts w:ascii="Calibri" w:hAnsi="Calibri" w:cs="Calibri"/>
        </w:rPr>
      </w:pPr>
      <w:r w:rsidRPr="001368B7">
        <w:rPr>
          <w:rFonts w:ascii="Calibri" w:hAnsi="Calibri" w:cs="Calibri"/>
        </w:rPr>
        <w:t xml:space="preserve">Ref: </w:t>
      </w:r>
      <w:r w:rsidR="00A201B3" w:rsidRPr="001368B7">
        <w:rPr>
          <w:rFonts w:ascii="Calibri" w:hAnsi="Calibri" w:cs="Calibri"/>
        </w:rPr>
        <w:t>[</w:t>
      </w:r>
      <w:r w:rsidR="00A201B3" w:rsidRPr="001368B7">
        <w:rPr>
          <w:rFonts w:ascii="Calibri" w:hAnsi="Calibri" w:cs="Calibri"/>
          <w:highlight w:val="yellow"/>
        </w:rPr>
        <w:t xml:space="preserve">Planning </w:t>
      </w:r>
      <w:r w:rsidRPr="001368B7">
        <w:rPr>
          <w:rFonts w:ascii="Calibri" w:hAnsi="Calibri" w:cs="Calibri"/>
          <w:highlight w:val="yellow"/>
        </w:rPr>
        <w:t xml:space="preserve">Application Number: </w:t>
      </w:r>
      <w:proofErr w:type="spellStart"/>
      <w:r w:rsidR="00A201B3" w:rsidRPr="001368B7">
        <w:rPr>
          <w:rFonts w:ascii="Calibri" w:hAnsi="Calibri" w:cs="Calibri"/>
          <w:color w:val="333333"/>
          <w:highlight w:val="yellow"/>
          <w:shd w:val="clear" w:color="auto" w:fill="FFFFFF"/>
        </w:rPr>
        <w:t>xxxxxx</w:t>
      </w:r>
      <w:proofErr w:type="spellEnd"/>
      <w:r w:rsidR="00EB543D" w:rsidRPr="001368B7">
        <w:rPr>
          <w:rFonts w:ascii="Calibri" w:hAnsi="Calibri" w:cs="Calibri"/>
          <w:color w:val="333333"/>
          <w:shd w:val="clear" w:color="auto" w:fill="FFFFFF"/>
        </w:rPr>
        <w:t>]</w:t>
      </w:r>
    </w:p>
    <w:p w14:paraId="11FDE76C" w14:textId="62E5B464" w:rsidR="00A201B3" w:rsidRPr="001368B7" w:rsidRDefault="00AF6299" w:rsidP="00D13178">
      <w:pPr>
        <w:spacing w:after="0" w:line="240" w:lineRule="auto"/>
        <w:rPr>
          <w:rFonts w:ascii="Calibri" w:hAnsi="Calibri" w:cs="Calibri"/>
        </w:rPr>
      </w:pPr>
      <w:r w:rsidRPr="001368B7">
        <w:rPr>
          <w:rFonts w:ascii="Calibri" w:hAnsi="Calibri" w:cs="Calibri"/>
        </w:rPr>
        <w:t xml:space="preserve">Address: </w:t>
      </w:r>
      <w:r w:rsidR="00EB543D" w:rsidRPr="001368B7">
        <w:rPr>
          <w:rFonts w:ascii="Calibri" w:hAnsi="Calibri" w:cs="Calibri"/>
        </w:rPr>
        <w:t>[</w:t>
      </w:r>
      <w:r w:rsidR="00A201B3" w:rsidRPr="001368B7">
        <w:rPr>
          <w:rFonts w:ascii="Calibri" w:hAnsi="Calibri" w:cs="Calibri"/>
          <w:highlight w:val="yellow"/>
        </w:rPr>
        <w:t>Address of site application refers to</w:t>
      </w:r>
      <w:r w:rsidR="00A201B3" w:rsidRPr="001368B7">
        <w:rPr>
          <w:rFonts w:ascii="Calibri" w:hAnsi="Calibri" w:cs="Calibri"/>
        </w:rPr>
        <w:t>]</w:t>
      </w:r>
    </w:p>
    <w:p w14:paraId="05A2DDD5" w14:textId="77777777" w:rsidR="00A201B3" w:rsidRPr="001368B7" w:rsidRDefault="00AF6299" w:rsidP="00D13178">
      <w:pPr>
        <w:spacing w:after="0" w:line="240" w:lineRule="auto"/>
        <w:rPr>
          <w:rFonts w:ascii="Calibri" w:hAnsi="Calibri" w:cs="Calibri"/>
        </w:rPr>
      </w:pPr>
      <w:r w:rsidRPr="001368B7">
        <w:rPr>
          <w:rFonts w:ascii="Calibri" w:hAnsi="Calibri" w:cs="Calibri"/>
        </w:rPr>
        <w:t xml:space="preserve">Proposal: </w:t>
      </w:r>
      <w:r w:rsidR="00A201B3" w:rsidRPr="001368B7">
        <w:rPr>
          <w:rFonts w:ascii="Calibri" w:hAnsi="Calibri" w:cs="Calibri"/>
        </w:rPr>
        <w:t xml:space="preserve">[ </w:t>
      </w:r>
      <w:r w:rsidR="00A201B3" w:rsidRPr="001368B7">
        <w:rPr>
          <w:rFonts w:ascii="Calibri" w:hAnsi="Calibri" w:cs="Calibri"/>
          <w:highlight w:val="yellow"/>
        </w:rPr>
        <w:t>what is being proposed</w:t>
      </w:r>
      <w:r w:rsidR="00A201B3" w:rsidRPr="001368B7">
        <w:rPr>
          <w:rFonts w:ascii="Calibri" w:hAnsi="Calibri" w:cs="Calibri"/>
        </w:rPr>
        <w:t>]</w:t>
      </w:r>
    </w:p>
    <w:p w14:paraId="72D7ED8B" w14:textId="417AF7AF" w:rsidR="00AF6299" w:rsidRPr="001368B7" w:rsidRDefault="00A201B3" w:rsidP="00D13178">
      <w:pPr>
        <w:spacing w:after="0" w:line="240" w:lineRule="auto"/>
        <w:rPr>
          <w:rFonts w:ascii="Calibri" w:hAnsi="Calibri" w:cs="Calibri"/>
        </w:rPr>
      </w:pPr>
      <w:r w:rsidRPr="001368B7">
        <w:rPr>
          <w:rFonts w:ascii="Calibri" w:hAnsi="Calibri" w:cs="Calibri"/>
        </w:rPr>
        <w:t>Date: [</w:t>
      </w:r>
      <w:r w:rsidRPr="001368B7">
        <w:rPr>
          <w:rFonts w:ascii="Calibri" w:hAnsi="Calibri" w:cs="Calibri"/>
          <w:highlight w:val="yellow"/>
        </w:rPr>
        <w:t>submission date</w:t>
      </w:r>
      <w:r w:rsidRPr="001368B7">
        <w:rPr>
          <w:rFonts w:ascii="Calibri" w:hAnsi="Calibri" w:cs="Calibri"/>
        </w:rPr>
        <w:t>]</w:t>
      </w:r>
    </w:p>
    <w:p w14:paraId="1966FFD6" w14:textId="77777777" w:rsidR="00A201B3" w:rsidRPr="001368B7" w:rsidRDefault="00A201B3" w:rsidP="00D13178">
      <w:pPr>
        <w:spacing w:line="240" w:lineRule="auto"/>
        <w:rPr>
          <w:rFonts w:ascii="Calibri" w:hAnsi="Calibri" w:cs="Calibri"/>
        </w:rPr>
      </w:pPr>
    </w:p>
    <w:p w14:paraId="107B40F7" w14:textId="0F3450A6" w:rsidR="00A201B3" w:rsidRPr="001368B7" w:rsidRDefault="00A201B3" w:rsidP="00D13178">
      <w:pPr>
        <w:spacing w:line="240" w:lineRule="auto"/>
        <w:rPr>
          <w:rFonts w:ascii="Calibri" w:hAnsi="Calibri" w:cs="Calibri"/>
        </w:rPr>
      </w:pPr>
      <w:r w:rsidRPr="001368B7">
        <w:rPr>
          <w:rFonts w:ascii="Calibri" w:hAnsi="Calibri" w:cs="Calibri"/>
        </w:rPr>
        <w:t>Dear Planning Officer</w:t>
      </w:r>
      <w:r w:rsidR="0051437C">
        <w:rPr>
          <w:rFonts w:ascii="Calibri" w:hAnsi="Calibri" w:cs="Calibri"/>
        </w:rPr>
        <w:t>,</w:t>
      </w:r>
    </w:p>
    <w:p w14:paraId="16FBBA68" w14:textId="53A58811" w:rsidR="00A201B3" w:rsidRPr="001368B7" w:rsidRDefault="00A201B3" w:rsidP="00D13178">
      <w:pPr>
        <w:spacing w:line="240" w:lineRule="auto"/>
        <w:rPr>
          <w:rFonts w:ascii="Calibri" w:hAnsi="Calibri" w:cs="Calibri"/>
        </w:rPr>
      </w:pPr>
      <w:r w:rsidRPr="001368B7">
        <w:rPr>
          <w:rFonts w:ascii="Calibri" w:hAnsi="Calibri" w:cs="Calibri"/>
        </w:rPr>
        <w:t>I object to this proposal on the following grounds:</w:t>
      </w:r>
    </w:p>
    <w:p w14:paraId="6709D909" w14:textId="327129FE" w:rsidR="00692B64" w:rsidRPr="001368B7" w:rsidRDefault="00692B64" w:rsidP="00D13178">
      <w:pPr>
        <w:spacing w:line="240" w:lineRule="auto"/>
        <w:rPr>
          <w:rFonts w:ascii="Calibri" w:hAnsi="Calibri" w:cs="Calibri"/>
          <w:i/>
          <w:iCs/>
        </w:rPr>
      </w:pPr>
      <w:r w:rsidRPr="001368B7">
        <w:rPr>
          <w:rFonts w:ascii="Calibri" w:hAnsi="Calibri" w:cs="Calibri"/>
          <w:i/>
          <w:iCs/>
          <w:highlight w:val="green"/>
        </w:rPr>
        <w:t xml:space="preserve">Insert personal intro – why important to you – you live locally, you know someone who died of an antibiotic resistant infection, </w:t>
      </w:r>
      <w:r w:rsidR="000B0424" w:rsidRPr="001368B7">
        <w:rPr>
          <w:rFonts w:ascii="Calibri" w:hAnsi="Calibri" w:cs="Calibri"/>
          <w:i/>
          <w:iCs/>
          <w:highlight w:val="green"/>
        </w:rPr>
        <w:t xml:space="preserve">you have kids / grand kids and are deeply worried about their future, </w:t>
      </w:r>
      <w:r w:rsidR="001E5BEB" w:rsidRPr="001368B7">
        <w:rPr>
          <w:rFonts w:ascii="Calibri" w:hAnsi="Calibri" w:cs="Calibri"/>
          <w:i/>
          <w:iCs/>
          <w:highlight w:val="green"/>
        </w:rPr>
        <w:t>you are horrified</w:t>
      </w:r>
      <w:r w:rsidR="00A53265" w:rsidRPr="00A53265">
        <w:rPr>
          <w:rFonts w:ascii="Calibri" w:hAnsi="Calibri" w:cs="Calibri"/>
          <w:i/>
          <w:iCs/>
          <w:highlight w:val="green"/>
        </w:rPr>
        <w:t xml:space="preserve">/ </w:t>
      </w:r>
      <w:r w:rsidR="00A53265" w:rsidRPr="005C245C">
        <w:rPr>
          <w:rFonts w:ascii="Calibri" w:hAnsi="Calibri" w:cs="Calibri"/>
          <w:i/>
          <w:iCs/>
          <w:highlight w:val="green"/>
        </w:rPr>
        <w:t>scared</w:t>
      </w:r>
      <w:r w:rsidR="005C245C" w:rsidRPr="005C245C">
        <w:rPr>
          <w:rFonts w:ascii="Calibri" w:hAnsi="Calibri" w:cs="Calibri"/>
          <w:i/>
          <w:iCs/>
          <w:highlight w:val="green"/>
        </w:rPr>
        <w:t xml:space="preserve"> etc</w:t>
      </w:r>
      <w:r w:rsidR="00A53265">
        <w:rPr>
          <w:rFonts w:ascii="Calibri" w:hAnsi="Calibri" w:cs="Calibri"/>
          <w:i/>
          <w:iCs/>
        </w:rPr>
        <w:t xml:space="preserve"> </w:t>
      </w:r>
      <w:r w:rsidR="001E5BEB" w:rsidRPr="001368B7">
        <w:rPr>
          <w:rFonts w:ascii="Calibri" w:hAnsi="Calibri" w:cs="Calibri"/>
          <w:i/>
          <w:iCs/>
        </w:rPr>
        <w:t xml:space="preserve"> </w:t>
      </w:r>
    </w:p>
    <w:p w14:paraId="3847EC8E" w14:textId="3A4AE66B" w:rsidR="00045E24" w:rsidRPr="00045E24" w:rsidRDefault="00045E24" w:rsidP="00187308">
      <w:pPr>
        <w:spacing w:line="240" w:lineRule="auto"/>
        <w:rPr>
          <w:rFonts w:ascii="Calibri" w:hAnsi="Calibri" w:cs="Calibri"/>
          <w:b/>
          <w:bCs/>
          <w:u w:val="single"/>
        </w:rPr>
      </w:pPr>
      <w:r w:rsidRPr="00045E24">
        <w:rPr>
          <w:rFonts w:ascii="Calibri" w:hAnsi="Calibri" w:cs="Calibri"/>
          <w:b/>
          <w:bCs/>
          <w:u w:val="single"/>
        </w:rPr>
        <w:t>National Planning Policy Framework (</w:t>
      </w:r>
      <w:proofErr w:type="spellStart"/>
      <w:r w:rsidRPr="00045E24">
        <w:rPr>
          <w:rFonts w:ascii="Calibri" w:hAnsi="Calibri" w:cs="Calibri"/>
          <w:b/>
          <w:bCs/>
          <w:u w:val="single"/>
        </w:rPr>
        <w:t>NPPF</w:t>
      </w:r>
      <w:proofErr w:type="spellEnd"/>
      <w:r w:rsidRPr="00045E24">
        <w:rPr>
          <w:rFonts w:ascii="Calibri" w:hAnsi="Calibri" w:cs="Calibri"/>
          <w:b/>
          <w:bCs/>
          <w:u w:val="single"/>
        </w:rPr>
        <w:t>)</w:t>
      </w:r>
    </w:p>
    <w:p w14:paraId="32871141" w14:textId="6EB8880A" w:rsidR="004F3ADB" w:rsidRPr="00E62045" w:rsidRDefault="00394BF2" w:rsidP="00187308">
      <w:pPr>
        <w:spacing w:line="240" w:lineRule="auto"/>
        <w:rPr>
          <w:rFonts w:ascii="Calibri" w:hAnsi="Calibri" w:cs="Calibri"/>
          <w:i/>
          <w:iCs/>
        </w:rPr>
      </w:pPr>
      <w:r w:rsidRPr="00886F2F">
        <w:rPr>
          <w:rFonts w:ascii="Calibri" w:hAnsi="Calibri" w:cs="Calibri"/>
        </w:rPr>
        <w:t>The proposed development</w:t>
      </w:r>
      <w:r>
        <w:rPr>
          <w:rFonts w:ascii="Calibri" w:hAnsi="Calibri" w:cs="Calibri"/>
        </w:rPr>
        <w:t xml:space="preserve"> </w:t>
      </w:r>
      <w:r w:rsidRPr="00886F2F">
        <w:rPr>
          <w:rFonts w:ascii="Calibri" w:hAnsi="Calibri" w:cs="Calibri"/>
        </w:rPr>
        <w:t>violate</w:t>
      </w:r>
      <w:r>
        <w:rPr>
          <w:rFonts w:ascii="Calibri" w:hAnsi="Calibri" w:cs="Calibri"/>
        </w:rPr>
        <w:t xml:space="preserve">s </w:t>
      </w:r>
      <w:r w:rsidRPr="00886F2F">
        <w:rPr>
          <w:rFonts w:ascii="Calibri" w:hAnsi="Calibri" w:cs="Calibri"/>
        </w:rPr>
        <w:t>the principles of sustainable development as outlined in the National Planning Policy Framework (</w:t>
      </w:r>
      <w:proofErr w:type="spellStart"/>
      <w:r w:rsidRPr="00886F2F">
        <w:rPr>
          <w:rFonts w:ascii="Calibri" w:hAnsi="Calibri" w:cs="Calibri"/>
        </w:rPr>
        <w:t>NPPF</w:t>
      </w:r>
      <w:proofErr w:type="spellEnd"/>
      <w:r w:rsidRPr="00886F2F">
        <w:rPr>
          <w:rFonts w:ascii="Calibri" w:hAnsi="Calibri" w:cs="Calibri"/>
        </w:rPr>
        <w:t xml:space="preserve">). </w:t>
      </w:r>
      <w:r>
        <w:rPr>
          <w:rFonts w:ascii="Calibri" w:hAnsi="Calibri" w:cs="Calibri"/>
        </w:rPr>
        <w:t xml:space="preserve">It </w:t>
      </w:r>
      <w:r w:rsidR="00F86F03">
        <w:rPr>
          <w:rFonts w:ascii="Calibri" w:hAnsi="Calibri" w:cs="Calibri"/>
        </w:rPr>
        <w:t xml:space="preserve">will have detrimental rather than beneficial consequences </w:t>
      </w:r>
      <w:r w:rsidR="00DD5BA8">
        <w:rPr>
          <w:rFonts w:ascii="Calibri" w:hAnsi="Calibri" w:cs="Calibri"/>
        </w:rPr>
        <w:t xml:space="preserve">when measured </w:t>
      </w:r>
      <w:r w:rsidR="00F86F03">
        <w:rPr>
          <w:rFonts w:ascii="Calibri" w:hAnsi="Calibri" w:cs="Calibri"/>
        </w:rPr>
        <w:t>against</w:t>
      </w:r>
      <w:r w:rsidRPr="00886F2F">
        <w:rPr>
          <w:rFonts w:ascii="Calibri" w:hAnsi="Calibri" w:cs="Calibri"/>
        </w:rPr>
        <w:t xml:space="preserve"> the environmental, social, or economic objectives necessary for sustainable development</w:t>
      </w:r>
      <w:r w:rsidR="00AE5814">
        <w:rPr>
          <w:rFonts w:ascii="Calibri" w:hAnsi="Calibri" w:cs="Calibri"/>
        </w:rPr>
        <w:t xml:space="preserve"> and the </w:t>
      </w:r>
      <w:proofErr w:type="spellStart"/>
      <w:r w:rsidR="00187308">
        <w:rPr>
          <w:rFonts w:ascii="Calibri" w:hAnsi="Calibri" w:cs="Calibri"/>
        </w:rPr>
        <w:t>NPPF</w:t>
      </w:r>
      <w:proofErr w:type="spellEnd"/>
      <w:r w:rsidR="00187308">
        <w:rPr>
          <w:rFonts w:ascii="Calibri" w:hAnsi="Calibri" w:cs="Calibri"/>
        </w:rPr>
        <w:t xml:space="preserve"> says “</w:t>
      </w:r>
      <w:r w:rsidR="00187308" w:rsidRPr="00E62045">
        <w:rPr>
          <w:rFonts w:ascii="Calibri" w:hAnsi="Calibri" w:cs="Calibri"/>
          <w:i/>
          <w:iCs/>
        </w:rPr>
        <w:t>Significant adverse impacts on these objectives should be avoided and, wherever possible, alternative options which reduce or eliminate such impacts should be pursued.</w:t>
      </w:r>
      <w:r w:rsidR="00187308">
        <w:rPr>
          <w:rFonts w:ascii="Calibri" w:hAnsi="Calibri" w:cs="Calibri"/>
          <w:i/>
          <w:iCs/>
        </w:rPr>
        <w:t>”</w:t>
      </w:r>
      <w:r w:rsidR="00187308" w:rsidRPr="00E62045">
        <w:rPr>
          <w:rFonts w:ascii="Calibri" w:hAnsi="Calibri" w:cs="Calibri"/>
          <w:i/>
          <w:iCs/>
        </w:rPr>
        <w:t xml:space="preserve"> </w:t>
      </w:r>
      <w:r w:rsidR="004F3ADB">
        <w:rPr>
          <w:rStyle w:val="FootnoteReference"/>
          <w:rFonts w:ascii="Calibri" w:hAnsi="Calibri" w:cs="Calibri"/>
          <w:i/>
          <w:iCs/>
        </w:rPr>
        <w:footnoteReference w:id="1"/>
      </w:r>
    </w:p>
    <w:p w14:paraId="7746B5B5" w14:textId="5B33A21C" w:rsidR="004F3ADB" w:rsidRDefault="004F3ADB" w:rsidP="00D13178">
      <w:pPr>
        <w:spacing w:line="240" w:lineRule="auto"/>
        <w:rPr>
          <w:rFonts w:ascii="Calibri" w:hAnsi="Calibri" w:cs="Calibri"/>
        </w:rPr>
      </w:pPr>
      <w:r w:rsidRPr="00886F2F">
        <w:rPr>
          <w:rFonts w:ascii="Calibri" w:hAnsi="Calibri" w:cs="Calibri"/>
        </w:rPr>
        <w:t>The installation</w:t>
      </w:r>
      <w:r>
        <w:rPr>
          <w:rFonts w:ascii="Calibri" w:hAnsi="Calibri" w:cs="Calibri"/>
        </w:rPr>
        <w:t xml:space="preserve"> is</w:t>
      </w:r>
      <w:r w:rsidRPr="00886F2F">
        <w:rPr>
          <w:rFonts w:ascii="Calibri" w:hAnsi="Calibri" w:cs="Calibri"/>
        </w:rPr>
        <w:t xml:space="preserve"> unlikely to bring economic growth to the area</w:t>
      </w:r>
      <w:r>
        <w:rPr>
          <w:rFonts w:ascii="Calibri" w:hAnsi="Calibri" w:cs="Calibri"/>
        </w:rPr>
        <w:t xml:space="preserve"> given the low number of jobs generated and the impact on traffic, noise, odour and the visual landscape. It will have significant negative environmental and ecological impact and furthermore, presents scientifically proven risks to the health of residents and the wider national and global populations. </w:t>
      </w:r>
    </w:p>
    <w:p w14:paraId="44D2A531" w14:textId="38DDD876"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Health risks – a local authority’s responsibilities</w:t>
      </w:r>
    </w:p>
    <w:p w14:paraId="7288B7AF" w14:textId="2FD434B4" w:rsidR="004F3ADB" w:rsidRPr="00B46DB2" w:rsidRDefault="004F3ADB" w:rsidP="00D13178">
      <w:pPr>
        <w:spacing w:line="240" w:lineRule="auto"/>
        <w:rPr>
          <w:rFonts w:ascii="Calibri" w:hAnsi="Calibri" w:cs="Calibri"/>
          <w:i/>
          <w:iCs/>
        </w:rPr>
      </w:pPr>
      <w:r w:rsidRPr="00B46DB2">
        <w:rPr>
          <w:rFonts w:ascii="Calibri" w:hAnsi="Calibri" w:cs="Calibri"/>
          <w:i/>
          <w:iCs/>
        </w:rPr>
        <w:t>“Noise, smell, toxic air, chronic disease and water pollution from factory farms affect neighbouring communities first, often transforming local ecologies and endangering health and welfare.</w:t>
      </w:r>
      <w:r w:rsidRPr="00332011">
        <w:rPr>
          <w:rFonts w:ascii="Georgia" w:hAnsi="Georgia"/>
          <w:color w:val="121212"/>
          <w:sz w:val="26"/>
          <w:szCs w:val="26"/>
          <w:shd w:val="clear" w:color="auto" w:fill="FFFFFF"/>
        </w:rPr>
        <w:t xml:space="preserve"> </w:t>
      </w:r>
      <w:r w:rsidRPr="00332011">
        <w:rPr>
          <w:rFonts w:ascii="Calibri" w:hAnsi="Calibri" w:cs="Calibri"/>
          <w:i/>
          <w:iCs/>
        </w:rPr>
        <w:t>Beyond the reduced quality of life and associated stress, there are tangible links to physical responses. When the air quality worsens, which can occur a couple of times a week, residents frequently experience respiratory difficulties, headaches, nausea, persistent coughing and sometimes burning eyes. Research suggests flu-like symptoms are among the initial reactions to exposure to hydrogen sulphide and ammonia, two byproducts from factory farming.</w:t>
      </w:r>
      <w:r w:rsidRPr="00B46DB2">
        <w:rPr>
          <w:rFonts w:ascii="Calibri" w:hAnsi="Calibri" w:cs="Calibri"/>
          <w:i/>
          <w:iCs/>
        </w:rPr>
        <w:t>”</w:t>
      </w:r>
      <w:r w:rsidRPr="00B46DB2">
        <w:rPr>
          <w:rStyle w:val="FootnoteReference"/>
          <w:rFonts w:ascii="Calibri" w:hAnsi="Calibri" w:cs="Calibri"/>
          <w:i/>
          <w:iCs/>
        </w:rPr>
        <w:footnoteReference w:id="2"/>
      </w:r>
    </w:p>
    <w:p w14:paraId="0FE1BDFA" w14:textId="59EEBCF3" w:rsidR="004F3ADB" w:rsidRPr="001368B7" w:rsidRDefault="004F3ADB" w:rsidP="00D13178">
      <w:pPr>
        <w:spacing w:line="240" w:lineRule="auto"/>
        <w:rPr>
          <w:rFonts w:ascii="Calibri" w:hAnsi="Calibri" w:cs="Calibri"/>
          <w:b/>
          <w:bCs/>
          <w:u w:val="single"/>
        </w:rPr>
      </w:pPr>
      <w:r w:rsidRPr="001368B7">
        <w:rPr>
          <w:rFonts w:ascii="Calibri" w:hAnsi="Calibri" w:cs="Calibri"/>
          <w:color w:val="0B0C0C"/>
          <w:shd w:val="clear" w:color="auto" w:fill="FFFFFF"/>
        </w:rPr>
        <w:lastRenderedPageBreak/>
        <w:t xml:space="preserve">There can be no greater argument for a public interest material consideration than that of </w:t>
      </w:r>
      <w:r>
        <w:rPr>
          <w:rFonts w:ascii="Calibri" w:hAnsi="Calibri" w:cs="Calibri"/>
          <w:color w:val="0B0C0C"/>
          <w:shd w:val="clear" w:color="auto" w:fill="FFFFFF"/>
        </w:rPr>
        <w:t xml:space="preserve">the </w:t>
      </w:r>
      <w:r w:rsidRPr="001368B7">
        <w:rPr>
          <w:rFonts w:ascii="Calibri" w:hAnsi="Calibri" w:cs="Calibri"/>
          <w:color w:val="0B0C0C"/>
          <w:shd w:val="clear" w:color="auto" w:fill="FFFFFF"/>
        </w:rPr>
        <w:t>risks posed by a development to the health of people living in the vicinity and the wider population.</w:t>
      </w:r>
    </w:p>
    <w:p w14:paraId="28FB0F07" w14:textId="653FC863" w:rsidR="004F3ADB" w:rsidRPr="001368B7" w:rsidRDefault="004F3ADB" w:rsidP="00D13178">
      <w:pPr>
        <w:pStyle w:val="pf0"/>
        <w:rPr>
          <w:rFonts w:ascii="Calibri" w:hAnsi="Calibri" w:cs="Calibri"/>
          <w:color w:val="0B0C0C"/>
          <w:sz w:val="22"/>
          <w:szCs w:val="22"/>
          <w:shd w:val="clear" w:color="auto" w:fill="FFFFFF"/>
        </w:rPr>
      </w:pPr>
      <w:r w:rsidRPr="001368B7">
        <w:rPr>
          <w:rFonts w:ascii="Calibri" w:hAnsi="Calibri" w:cs="Calibri"/>
          <w:b/>
          <w:bCs/>
          <w:color w:val="0B0C0C"/>
          <w:sz w:val="22"/>
          <w:szCs w:val="22"/>
          <w:shd w:val="clear" w:color="auto" w:fill="FFFFFF"/>
        </w:rPr>
        <w:t>Government guidance on determining a planning application</w:t>
      </w:r>
      <w:r w:rsidRPr="001368B7">
        <w:rPr>
          <w:rFonts w:ascii="Calibri" w:hAnsi="Calibri" w:cs="Calibri"/>
          <w:color w:val="0B0C0C"/>
          <w:sz w:val="22"/>
          <w:szCs w:val="22"/>
          <w:shd w:val="clear" w:color="auto" w:fill="FFFFFF"/>
        </w:rPr>
        <w:t xml:space="preserve"> states that: </w:t>
      </w:r>
      <w:r w:rsidRPr="001368B7">
        <w:rPr>
          <w:rFonts w:ascii="Calibri" w:hAnsi="Calibri" w:cs="Calibri"/>
          <w:i/>
          <w:iCs/>
          <w:color w:val="0B0C0C"/>
          <w:sz w:val="22"/>
          <w:szCs w:val="22"/>
          <w:shd w:val="clear" w:color="auto" w:fill="FFFFFF"/>
        </w:rPr>
        <w:t>“planning is concerned with land use in the public interest</w:t>
      </w:r>
      <w:r>
        <w:rPr>
          <w:rFonts w:ascii="Calibri" w:hAnsi="Calibri" w:cs="Calibri"/>
          <w:i/>
          <w:iCs/>
          <w:color w:val="0B0C0C"/>
          <w:sz w:val="22"/>
          <w:szCs w:val="22"/>
          <w:shd w:val="clear" w:color="auto" w:fill="FFFFFF"/>
        </w:rPr>
        <w:t>.</w:t>
      </w:r>
      <w:r w:rsidRPr="001368B7">
        <w:rPr>
          <w:rFonts w:ascii="Calibri" w:hAnsi="Calibri" w:cs="Calibri"/>
          <w:i/>
          <w:iCs/>
          <w:color w:val="0B0C0C"/>
          <w:sz w:val="22"/>
          <w:szCs w:val="22"/>
          <w:shd w:val="clear" w:color="auto" w:fill="FFFFFF"/>
        </w:rPr>
        <w:t xml:space="preserve">” </w:t>
      </w:r>
      <w:r w:rsidRPr="001368B7">
        <w:rPr>
          <w:rStyle w:val="FootnoteReference"/>
          <w:rFonts w:ascii="Calibri" w:hAnsi="Calibri" w:cs="Calibri"/>
          <w:color w:val="0B0C0C"/>
          <w:sz w:val="22"/>
          <w:szCs w:val="22"/>
          <w:shd w:val="clear" w:color="auto" w:fill="FFFFFF"/>
        </w:rPr>
        <w:footnoteReference w:id="3"/>
      </w:r>
      <w:r w:rsidRPr="001368B7">
        <w:rPr>
          <w:rFonts w:ascii="Calibri" w:hAnsi="Calibri" w:cs="Calibri"/>
          <w:i/>
          <w:iCs/>
          <w:color w:val="0B0C0C"/>
          <w:sz w:val="22"/>
          <w:szCs w:val="22"/>
          <w:shd w:val="clear" w:color="auto" w:fill="FFFFFF"/>
        </w:rPr>
        <w:t xml:space="preserve"> </w:t>
      </w:r>
    </w:p>
    <w:p w14:paraId="25DF3A16" w14:textId="7179A75F" w:rsidR="004F3ADB" w:rsidRPr="001368B7" w:rsidRDefault="004F3ADB" w:rsidP="00D13178">
      <w:pPr>
        <w:spacing w:line="240" w:lineRule="auto"/>
        <w:rPr>
          <w:rFonts w:ascii="Calibri" w:hAnsi="Calibri" w:cs="Calibri"/>
          <w:color w:val="000000"/>
          <w:shd w:val="clear" w:color="auto" w:fill="FFFFFF"/>
        </w:rPr>
      </w:pPr>
      <w:r w:rsidRPr="001368B7">
        <w:rPr>
          <w:rFonts w:ascii="Calibri" w:hAnsi="Calibri" w:cs="Calibri"/>
          <w:b/>
          <w:bCs/>
        </w:rPr>
        <w:t>The Health and Social Care Act 2012</w:t>
      </w:r>
      <w:r w:rsidRPr="001368B7">
        <w:rPr>
          <w:rFonts w:ascii="Calibri" w:hAnsi="Calibri" w:cs="Calibri"/>
        </w:rPr>
        <w:t xml:space="preserve"> states that: </w:t>
      </w:r>
      <w:r w:rsidRPr="001368B7">
        <w:rPr>
          <w:rFonts w:ascii="Calibri" w:hAnsi="Calibri" w:cs="Calibri"/>
          <w:i/>
          <w:iCs/>
        </w:rPr>
        <w:t>“</w:t>
      </w:r>
      <w:r w:rsidRPr="001368B7">
        <w:rPr>
          <w:rFonts w:ascii="Calibri" w:hAnsi="Calibri" w:cs="Calibri"/>
          <w:i/>
          <w:iCs/>
          <w:color w:val="000000"/>
          <w:shd w:val="clear" w:color="auto" w:fill="FFFFFF"/>
        </w:rPr>
        <w:t xml:space="preserve">Each local authority must take such steps as it considers </w:t>
      </w:r>
      <w:r>
        <w:rPr>
          <w:rFonts w:ascii="Calibri" w:hAnsi="Calibri" w:cs="Calibri"/>
          <w:i/>
          <w:iCs/>
          <w:color w:val="000000"/>
          <w:shd w:val="clear" w:color="auto" w:fill="FFFFFF"/>
        </w:rPr>
        <w:t>a</w:t>
      </w:r>
      <w:r w:rsidRPr="001368B7">
        <w:rPr>
          <w:rFonts w:ascii="Calibri" w:hAnsi="Calibri" w:cs="Calibri"/>
          <w:i/>
          <w:iCs/>
          <w:color w:val="000000"/>
          <w:shd w:val="clear" w:color="auto" w:fill="FFFFFF"/>
        </w:rPr>
        <w:t>ppropriate for improving the health of the people in its area.”</w:t>
      </w:r>
      <w:r w:rsidRPr="001368B7">
        <w:rPr>
          <w:rFonts w:ascii="Calibri" w:hAnsi="Calibri" w:cs="Calibri"/>
          <w:color w:val="000000"/>
          <w:shd w:val="clear" w:color="auto" w:fill="FFFFFF"/>
        </w:rPr>
        <w:t xml:space="preserve"> </w:t>
      </w:r>
      <w:r w:rsidRPr="001368B7">
        <w:rPr>
          <w:rStyle w:val="FootnoteReference"/>
          <w:rFonts w:ascii="Calibri" w:hAnsi="Calibri" w:cs="Calibri"/>
          <w:color w:val="000000"/>
          <w:shd w:val="clear" w:color="auto" w:fill="FFFFFF"/>
        </w:rPr>
        <w:footnoteReference w:id="4"/>
      </w:r>
    </w:p>
    <w:p w14:paraId="167250C8" w14:textId="6B54D69B" w:rsidR="004F3ADB" w:rsidRPr="001368B7" w:rsidRDefault="004F3ADB" w:rsidP="00D13178">
      <w:pPr>
        <w:pStyle w:val="NormalWeb"/>
        <w:shd w:val="clear" w:color="auto" w:fill="FFFFFF"/>
        <w:spacing w:before="300" w:beforeAutospacing="0" w:after="300" w:afterAutospacing="0"/>
        <w:rPr>
          <w:rFonts w:ascii="Calibri" w:hAnsi="Calibri" w:cs="Calibri"/>
          <w:i/>
          <w:iCs/>
          <w:sz w:val="22"/>
          <w:szCs w:val="22"/>
        </w:rPr>
      </w:pPr>
      <w:r w:rsidRPr="001368B7">
        <w:rPr>
          <w:rFonts w:ascii="Calibri" w:hAnsi="Calibri" w:cs="Calibri"/>
          <w:b/>
          <w:bCs/>
          <w:sz w:val="22"/>
          <w:szCs w:val="22"/>
        </w:rPr>
        <w:t>Local government leading for public health</w:t>
      </w:r>
      <w:r w:rsidRPr="001368B7">
        <w:rPr>
          <w:rFonts w:ascii="Calibri" w:hAnsi="Calibri" w:cs="Calibri"/>
          <w:sz w:val="22"/>
          <w:szCs w:val="22"/>
        </w:rPr>
        <w:t xml:space="preserve"> states: “</w:t>
      </w:r>
      <w:r w:rsidRPr="001368B7">
        <w:rPr>
          <w:rFonts w:ascii="Calibri" w:hAnsi="Calibri" w:cs="Calibri"/>
          <w:i/>
          <w:iCs/>
          <w:sz w:val="22"/>
          <w:szCs w:val="22"/>
        </w:rPr>
        <w:t xml:space="preserve">Building on local government’s long and proud history of public health leadership, our vision is for local authorities to use their new responsibilities and resources to put health and wellbeing at the heart of everything they do, thereby helping people to lead healthier lives, both mentally and physically. This means: </w:t>
      </w:r>
    </w:p>
    <w:p w14:paraId="5D59312A" w14:textId="77777777" w:rsidR="004F3ADB" w:rsidRPr="001368B7" w:rsidRDefault="004F3ADB" w:rsidP="00D13178">
      <w:pPr>
        <w:pStyle w:val="NormalWeb"/>
        <w:shd w:val="clear" w:color="auto" w:fill="FFFFFF"/>
        <w:spacing w:before="0" w:beforeAutospacing="0" w:after="0" w:afterAutospacing="0"/>
        <w:ind w:left="720"/>
        <w:rPr>
          <w:rFonts w:ascii="Calibri" w:hAnsi="Calibri" w:cs="Calibri"/>
          <w:i/>
          <w:iCs/>
          <w:sz w:val="22"/>
          <w:szCs w:val="22"/>
        </w:rPr>
      </w:pPr>
      <w:r w:rsidRPr="001368B7">
        <w:rPr>
          <w:rFonts w:ascii="Calibri" w:hAnsi="Calibri" w:cs="Calibri"/>
          <w:i/>
          <w:iCs/>
          <w:sz w:val="22"/>
          <w:szCs w:val="22"/>
        </w:rPr>
        <w:t xml:space="preserve">• including health in all policies so that each decision seeks the most health benefit for the investment, and asking key questions such as “what will this do for the health and wellbeing of the population?” and “will this reduce health inequalities locally?” </w:t>
      </w:r>
    </w:p>
    <w:p w14:paraId="07D0A927" w14:textId="1150A1BB" w:rsidR="004F3ADB" w:rsidRPr="001368B7" w:rsidRDefault="004F3ADB" w:rsidP="00D13178">
      <w:pPr>
        <w:pStyle w:val="NormalWeb"/>
        <w:shd w:val="clear" w:color="auto" w:fill="FFFFFF"/>
        <w:spacing w:before="0" w:beforeAutospacing="0" w:after="0" w:afterAutospacing="0"/>
        <w:ind w:left="720"/>
        <w:rPr>
          <w:rFonts w:ascii="Calibri" w:hAnsi="Calibri" w:cs="Calibri"/>
          <w:sz w:val="22"/>
          <w:szCs w:val="22"/>
        </w:rPr>
      </w:pPr>
      <w:r w:rsidRPr="001368B7">
        <w:rPr>
          <w:rFonts w:ascii="Calibri" w:hAnsi="Calibri" w:cs="Calibri"/>
          <w:i/>
          <w:iCs/>
          <w:sz w:val="22"/>
          <w:szCs w:val="22"/>
        </w:rPr>
        <w:t>• encouraging health promoting environments, for example, access to green spaces and transport and reducing exposure to environmental pollutants”</w:t>
      </w:r>
      <w:r w:rsidRPr="001368B7">
        <w:rPr>
          <w:rFonts w:ascii="Calibri" w:hAnsi="Calibri" w:cs="Calibri"/>
          <w:sz w:val="22"/>
          <w:szCs w:val="22"/>
        </w:rPr>
        <w:t>.</w:t>
      </w:r>
      <w:r w:rsidRPr="001368B7">
        <w:rPr>
          <w:rStyle w:val="FootnoteReference"/>
          <w:rFonts w:ascii="Calibri" w:hAnsi="Calibri" w:cs="Calibri"/>
          <w:sz w:val="22"/>
          <w:szCs w:val="22"/>
        </w:rPr>
        <w:footnoteReference w:id="5"/>
      </w:r>
    </w:p>
    <w:p w14:paraId="6255C7C8" w14:textId="77777777" w:rsidR="004F3ADB" w:rsidRDefault="004F3ADB" w:rsidP="00D13178">
      <w:pPr>
        <w:spacing w:line="240" w:lineRule="auto"/>
        <w:rPr>
          <w:rFonts w:ascii="Calibri" w:hAnsi="Calibri" w:cs="Calibri"/>
          <w:b/>
          <w:bCs/>
          <w:u w:val="single"/>
        </w:rPr>
      </w:pPr>
    </w:p>
    <w:p w14:paraId="149650B4" w14:textId="580C870C"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Local physical health issues</w:t>
      </w:r>
    </w:p>
    <w:p w14:paraId="7A821A31" w14:textId="77777777" w:rsidR="004F3ADB" w:rsidRDefault="004F3ADB" w:rsidP="00D13178">
      <w:pPr>
        <w:spacing w:after="0" w:line="240" w:lineRule="auto"/>
        <w:ind w:left="567"/>
        <w:rPr>
          <w:rFonts w:ascii="Calibri" w:hAnsi="Calibri" w:cs="Calibri"/>
          <w:b/>
          <w:bCs/>
          <w:u w:val="single"/>
        </w:rPr>
      </w:pPr>
      <w:r w:rsidRPr="001368B7">
        <w:rPr>
          <w:rFonts w:ascii="Calibri" w:hAnsi="Calibri" w:cs="Calibri"/>
          <w:b/>
          <w:bCs/>
          <w:u w:val="single"/>
        </w:rPr>
        <w:t>Respiratory problems</w:t>
      </w:r>
    </w:p>
    <w:p w14:paraId="1988DDBC" w14:textId="77777777" w:rsidR="004F3ADB" w:rsidRDefault="004F3ADB" w:rsidP="00D13178">
      <w:pPr>
        <w:spacing w:after="0" w:line="240" w:lineRule="auto"/>
        <w:ind w:left="567"/>
        <w:rPr>
          <w:rFonts w:ascii="Calibri" w:hAnsi="Calibri" w:cs="Calibri"/>
          <w:b/>
          <w:bCs/>
          <w:u w:val="single"/>
        </w:rPr>
      </w:pPr>
    </w:p>
    <w:p w14:paraId="6849A84B" w14:textId="1C8517E8" w:rsidR="004F3ADB" w:rsidRDefault="004F3ADB" w:rsidP="00D13178">
      <w:pPr>
        <w:spacing w:after="0" w:line="240" w:lineRule="auto"/>
        <w:ind w:left="567"/>
        <w:rPr>
          <w:rFonts w:ascii="Calibri" w:hAnsi="Calibri" w:cs="Calibri"/>
          <w:b/>
          <w:bCs/>
          <w:u w:val="single"/>
        </w:rPr>
      </w:pPr>
      <w:r w:rsidRPr="001368B7">
        <w:rPr>
          <w:rFonts w:ascii="Calibri" w:hAnsi="Calibri" w:cs="Calibri"/>
        </w:rPr>
        <w:t xml:space="preserve">In 2019, Defra said that: </w:t>
      </w:r>
      <w:r w:rsidRPr="001368B7">
        <w:rPr>
          <w:rFonts w:ascii="Calibri" w:hAnsi="Calibri" w:cs="Calibri"/>
          <w:i/>
          <w:iCs/>
        </w:rPr>
        <w:t xml:space="preserve">“Agriculture was responsible for 87% of UK emissions of ammonia in 2017, mainly from livestock farming and fertiliser use”. </w:t>
      </w:r>
      <w:r w:rsidRPr="001368B7">
        <w:rPr>
          <w:rFonts w:ascii="Calibri" w:hAnsi="Calibri" w:cs="Calibri"/>
        </w:rPr>
        <w:t>And that</w:t>
      </w:r>
      <w:r w:rsidRPr="001368B7">
        <w:rPr>
          <w:rFonts w:ascii="Calibri" w:hAnsi="Calibri" w:cs="Calibri"/>
          <w:i/>
          <w:iCs/>
        </w:rPr>
        <w:t xml:space="preserve"> “ammonia emissions affect human health.”</w:t>
      </w:r>
      <w:bookmarkStart w:id="0" w:name="_Ref144915358"/>
      <w:r w:rsidRPr="001368B7">
        <w:rPr>
          <w:rStyle w:val="FootnoteReference"/>
          <w:rFonts w:ascii="Calibri" w:hAnsi="Calibri" w:cs="Calibri"/>
          <w:i/>
          <w:iCs/>
        </w:rPr>
        <w:footnoteReference w:id="6"/>
      </w:r>
      <w:bookmarkEnd w:id="0"/>
    </w:p>
    <w:p w14:paraId="2261F1CB" w14:textId="77777777" w:rsidR="004F3ADB" w:rsidRDefault="004F3ADB" w:rsidP="00D13178">
      <w:pPr>
        <w:spacing w:after="0" w:line="240" w:lineRule="auto"/>
        <w:ind w:left="567"/>
        <w:rPr>
          <w:rFonts w:ascii="Calibri" w:hAnsi="Calibri" w:cs="Calibri"/>
          <w:b/>
          <w:bCs/>
          <w:u w:val="single"/>
        </w:rPr>
      </w:pPr>
    </w:p>
    <w:p w14:paraId="5CC4E136" w14:textId="465848C1" w:rsidR="004F3ADB" w:rsidRPr="00877DD5" w:rsidRDefault="004F3ADB" w:rsidP="00D13178">
      <w:pPr>
        <w:spacing w:after="0" w:line="240" w:lineRule="auto"/>
        <w:ind w:left="567"/>
        <w:rPr>
          <w:rFonts w:ascii="Calibri" w:hAnsi="Calibri" w:cs="Calibri"/>
          <w:b/>
          <w:bCs/>
          <w:u w:val="single"/>
        </w:rPr>
      </w:pPr>
      <w:r w:rsidRPr="001368B7">
        <w:rPr>
          <w:rFonts w:ascii="Calibri" w:hAnsi="Calibri" w:cs="Calibri"/>
          <w:color w:val="111111"/>
        </w:rPr>
        <w:t>Scientists undertaking a large-scale epidemiological study among 2500 neighbouring residents of livestock farms concluded that:</w:t>
      </w:r>
    </w:p>
    <w:p w14:paraId="71EDDE41" w14:textId="68237C68" w:rsidR="004F3ADB" w:rsidRPr="001368B7" w:rsidRDefault="004F3ADB" w:rsidP="00D13178">
      <w:pPr>
        <w:pStyle w:val="ListParagraph"/>
        <w:numPr>
          <w:ilvl w:val="0"/>
          <w:numId w:val="20"/>
        </w:numPr>
        <w:spacing w:after="0" w:line="240" w:lineRule="auto"/>
        <w:ind w:left="1071" w:hanging="357"/>
        <w:jc w:val="both"/>
        <w:rPr>
          <w:rFonts w:ascii="Calibri" w:hAnsi="Calibri" w:cs="Calibri"/>
          <w:i/>
          <w:iCs/>
        </w:rPr>
      </w:pPr>
      <w:r>
        <w:rPr>
          <w:rFonts w:ascii="Calibri" w:hAnsi="Calibri" w:cs="Calibri"/>
          <w:i/>
          <w:iCs/>
        </w:rPr>
        <w:t>“</w:t>
      </w:r>
      <w:r w:rsidRPr="001368B7">
        <w:rPr>
          <w:rFonts w:ascii="Calibri" w:hAnsi="Calibri" w:cs="Calibri"/>
          <w:i/>
          <w:iCs/>
        </w:rPr>
        <w:t xml:space="preserve">Higher ammonia concentrations in the air are associated with acute deficits in lung function in adults and asthmatic children living in livestock-dense areas  </w:t>
      </w:r>
    </w:p>
    <w:p w14:paraId="26A9C1BB" w14:textId="0A1738F8" w:rsidR="004F3ADB" w:rsidRDefault="004F3ADB" w:rsidP="00F07E4D">
      <w:pPr>
        <w:pStyle w:val="ListParagraph"/>
        <w:numPr>
          <w:ilvl w:val="0"/>
          <w:numId w:val="20"/>
        </w:numPr>
        <w:spacing w:after="0" w:line="240" w:lineRule="auto"/>
        <w:ind w:left="1071" w:hanging="357"/>
        <w:jc w:val="both"/>
        <w:rPr>
          <w:rFonts w:ascii="Calibri" w:hAnsi="Calibri" w:cs="Calibri"/>
          <w:i/>
          <w:iCs/>
        </w:rPr>
      </w:pPr>
      <w:r w:rsidRPr="00A96204">
        <w:rPr>
          <w:rFonts w:ascii="Calibri" w:hAnsi="Calibri" w:cs="Calibri"/>
          <w:i/>
          <w:iCs/>
        </w:rPr>
        <w:t>Patients with chronic obstructive pulmonary disease (COPD) living near livestock farms report more symptoms and are more often diagnosed with an exacerbation than patients living further away from farms</w:t>
      </w:r>
      <w:r>
        <w:rPr>
          <w:rFonts w:ascii="Calibri" w:hAnsi="Calibri" w:cs="Calibri"/>
          <w:i/>
          <w:iCs/>
        </w:rPr>
        <w:t>.</w:t>
      </w:r>
      <w:r w:rsidRPr="00A96204">
        <w:rPr>
          <w:rFonts w:ascii="Calibri" w:hAnsi="Calibri" w:cs="Calibri"/>
          <w:i/>
          <w:iCs/>
        </w:rPr>
        <w:t>”</w:t>
      </w:r>
      <w:r>
        <w:rPr>
          <w:rFonts w:ascii="Calibri" w:hAnsi="Calibri" w:cs="Calibri"/>
          <w:i/>
          <w:iCs/>
        </w:rPr>
        <w:t xml:space="preserve"> </w:t>
      </w:r>
      <w:r w:rsidRPr="001368B7">
        <w:rPr>
          <w:rStyle w:val="FootnoteReference"/>
          <w:rFonts w:ascii="Calibri" w:hAnsi="Calibri" w:cs="Calibri"/>
        </w:rPr>
        <w:footnoteReference w:id="7"/>
      </w:r>
    </w:p>
    <w:p w14:paraId="517BFD51" w14:textId="6EC23AEF" w:rsidR="00D40499" w:rsidRPr="00D40499" w:rsidRDefault="00D40499" w:rsidP="00D40499">
      <w:pPr>
        <w:pStyle w:val="ListParagraph"/>
        <w:numPr>
          <w:ilvl w:val="0"/>
          <w:numId w:val="20"/>
        </w:numPr>
        <w:spacing w:after="0"/>
        <w:ind w:left="1071" w:hanging="357"/>
        <w:jc w:val="both"/>
        <w:rPr>
          <w:rFonts w:ascii="Calibri" w:hAnsi="Calibri" w:cs="Calibri"/>
          <w:i/>
          <w:iCs/>
        </w:rPr>
      </w:pPr>
      <w:r w:rsidRPr="00D40499">
        <w:rPr>
          <w:rFonts w:ascii="Calibri" w:hAnsi="Calibri" w:cs="Calibri"/>
          <w:i/>
          <w:iCs/>
        </w:rPr>
        <w:t>The incidence of pneumonia is also found to be increased in livestock-dense areas, especially near goat and poultry farms.”</w:t>
      </w:r>
      <w:r w:rsidRPr="00D40499">
        <w:rPr>
          <w:rStyle w:val="EndnoteReference"/>
          <w:rFonts w:ascii="Calibri" w:hAnsi="Calibri" w:cs="Calibri"/>
          <w:color w:val="111111"/>
        </w:rPr>
        <w:t xml:space="preserve"> </w:t>
      </w:r>
      <w:r w:rsidR="00702BDD">
        <w:rPr>
          <w:rStyle w:val="FootnoteReference"/>
          <w:rFonts w:ascii="Calibri" w:hAnsi="Calibri" w:cs="Calibri"/>
          <w:color w:val="111111"/>
        </w:rPr>
        <w:footnoteReference w:id="8"/>
      </w:r>
    </w:p>
    <w:p w14:paraId="06A8E885" w14:textId="77777777" w:rsidR="00D40499" w:rsidRPr="00A96204" w:rsidRDefault="00D40499" w:rsidP="00D40499">
      <w:pPr>
        <w:pStyle w:val="ListParagraph"/>
        <w:spacing w:after="0" w:line="240" w:lineRule="auto"/>
        <w:ind w:left="1071"/>
        <w:jc w:val="both"/>
        <w:rPr>
          <w:rFonts w:ascii="Calibri" w:hAnsi="Calibri" w:cs="Calibri"/>
          <w:i/>
          <w:iCs/>
        </w:rPr>
      </w:pPr>
    </w:p>
    <w:p w14:paraId="260D3922" w14:textId="1408B5DE" w:rsidR="004F3ADB" w:rsidRPr="00CD387B" w:rsidRDefault="004F3ADB" w:rsidP="00D13178">
      <w:pPr>
        <w:spacing w:line="240" w:lineRule="auto"/>
        <w:ind w:firstLine="714"/>
        <w:rPr>
          <w:rFonts w:ascii="Calibri" w:hAnsi="Calibri" w:cs="Calibri"/>
        </w:rPr>
      </w:pPr>
      <w:r w:rsidRPr="00CD387B">
        <w:rPr>
          <w:rFonts w:ascii="Calibri" w:hAnsi="Calibri" w:cs="Calibri"/>
          <w:b/>
          <w:bCs/>
          <w:u w:val="single"/>
        </w:rPr>
        <w:t>Traffic, Parking and Road Safety</w:t>
      </w:r>
      <w:r w:rsidRPr="00CD387B">
        <w:rPr>
          <w:rFonts w:ascii="Calibri" w:hAnsi="Calibri" w:cs="Calibri"/>
        </w:rPr>
        <w:t xml:space="preserve">  </w:t>
      </w:r>
    </w:p>
    <w:p w14:paraId="645599BD" w14:textId="77777777" w:rsidR="004F3ADB" w:rsidRPr="001368B7" w:rsidRDefault="004F3ADB" w:rsidP="00D13178">
      <w:pPr>
        <w:pStyle w:val="ListParagraph"/>
        <w:spacing w:line="240" w:lineRule="auto"/>
        <w:ind w:left="714"/>
        <w:rPr>
          <w:rFonts w:ascii="Calibri" w:hAnsi="Calibri" w:cs="Calibri"/>
        </w:rPr>
      </w:pPr>
      <w:r w:rsidRPr="001368B7">
        <w:rPr>
          <w:rFonts w:ascii="Calibri" w:hAnsi="Calibri" w:cs="Calibri"/>
        </w:rPr>
        <w:t>Increased traffic from trucks transporting animals and feed on narrow country roads can pose safety risks to local residents who may use the roads for walking, cycling or horse riding.</w:t>
      </w:r>
    </w:p>
    <w:p w14:paraId="42F7DBB0" w14:textId="77777777" w:rsidR="004F3ADB" w:rsidRDefault="004F3ADB" w:rsidP="00D13178">
      <w:pPr>
        <w:spacing w:line="240" w:lineRule="auto"/>
        <w:ind w:firstLine="714"/>
        <w:rPr>
          <w:rFonts w:ascii="Calibri" w:hAnsi="Calibri" w:cs="Calibri"/>
        </w:rPr>
      </w:pPr>
      <w:r w:rsidRPr="00CD387B">
        <w:rPr>
          <w:rFonts w:ascii="Calibri" w:hAnsi="Calibri" w:cs="Calibri"/>
        </w:rPr>
        <w:t>Increased traffic may also have an effect on air quality.</w:t>
      </w:r>
    </w:p>
    <w:p w14:paraId="3361CE3B" w14:textId="77777777" w:rsidR="004F3ADB" w:rsidRPr="001368B7" w:rsidRDefault="004F3ADB" w:rsidP="00D13178">
      <w:pPr>
        <w:pStyle w:val="ListParagraph"/>
        <w:spacing w:line="240" w:lineRule="auto"/>
        <w:ind w:left="360"/>
        <w:rPr>
          <w:rFonts w:ascii="Calibri" w:hAnsi="Calibri" w:cs="Calibri"/>
          <w:b/>
          <w:bCs/>
          <w:highlight w:val="yellow"/>
          <w:u w:val="single"/>
        </w:rPr>
      </w:pPr>
    </w:p>
    <w:p w14:paraId="1B40D4A4" w14:textId="17D84359" w:rsidR="004F3ADB" w:rsidRPr="001368B7" w:rsidRDefault="004F3ADB" w:rsidP="00D13178">
      <w:pPr>
        <w:pStyle w:val="ListParagraph"/>
        <w:spacing w:line="240" w:lineRule="auto"/>
        <w:ind w:left="0"/>
        <w:rPr>
          <w:rFonts w:ascii="Calibri" w:hAnsi="Calibri" w:cs="Calibri"/>
          <w:b/>
          <w:bCs/>
          <w:u w:val="single"/>
        </w:rPr>
      </w:pPr>
      <w:r w:rsidRPr="001368B7">
        <w:rPr>
          <w:rFonts w:ascii="Calibri" w:hAnsi="Calibri" w:cs="Calibri"/>
          <w:b/>
          <w:bCs/>
          <w:u w:val="single"/>
        </w:rPr>
        <w:t>Health issues that impact local and global communities</w:t>
      </w:r>
    </w:p>
    <w:p w14:paraId="6CB432FD" w14:textId="77777777" w:rsidR="004F3ADB" w:rsidRPr="001368B7" w:rsidRDefault="004F3ADB" w:rsidP="00D13178">
      <w:pPr>
        <w:pStyle w:val="ListParagraph"/>
        <w:spacing w:line="240" w:lineRule="auto"/>
        <w:ind w:left="360"/>
        <w:rPr>
          <w:rFonts w:ascii="Calibri" w:hAnsi="Calibri" w:cs="Calibri"/>
          <w:b/>
          <w:bCs/>
          <w:u w:val="single"/>
        </w:rPr>
      </w:pPr>
    </w:p>
    <w:p w14:paraId="616D9B6E" w14:textId="5B90B4F2" w:rsidR="004F3ADB" w:rsidRPr="006B3909" w:rsidRDefault="004F3ADB" w:rsidP="00D13178">
      <w:pPr>
        <w:spacing w:line="240" w:lineRule="auto"/>
        <w:ind w:left="567"/>
        <w:rPr>
          <w:rFonts w:ascii="Calibri" w:hAnsi="Calibri" w:cs="Calibri"/>
          <w:b/>
          <w:bCs/>
          <w:u w:val="single"/>
        </w:rPr>
      </w:pPr>
      <w:r w:rsidRPr="006B3909">
        <w:rPr>
          <w:rFonts w:ascii="Calibri" w:hAnsi="Calibri" w:cs="Calibri"/>
          <w:b/>
          <w:bCs/>
          <w:u w:val="single"/>
        </w:rPr>
        <w:t xml:space="preserve">Zoonotic disease </w:t>
      </w:r>
    </w:p>
    <w:p w14:paraId="351D8A75" w14:textId="38F2D30F" w:rsidR="004F3ADB" w:rsidRPr="001368B7" w:rsidRDefault="004F3ADB" w:rsidP="00D13178">
      <w:pPr>
        <w:pStyle w:val="ListParagraph"/>
        <w:spacing w:line="240" w:lineRule="auto"/>
        <w:ind w:left="567"/>
        <w:rPr>
          <w:rFonts w:ascii="Calibri" w:hAnsi="Calibri" w:cs="Calibri"/>
        </w:rPr>
      </w:pPr>
      <w:r w:rsidRPr="006B0548">
        <w:rPr>
          <w:rFonts w:ascii="Calibri" w:hAnsi="Calibri" w:cs="Calibri"/>
        </w:rPr>
        <w:t>All farm animals naturally carry a range of diseases, some of which can also affect humans (zoonoses). According to the Health and Safety Executive, there are approximately 40 potential zoonoses in the UK and 300,000 people in a variety of occupations are potentially exposed.</w:t>
      </w:r>
      <w:r w:rsidRPr="006B0548">
        <w:rPr>
          <w:rFonts w:ascii="Calibri" w:hAnsi="Calibri" w:cs="Calibri"/>
          <w:vertAlign w:val="superscript"/>
        </w:rPr>
        <w:footnoteReference w:id="9"/>
      </w:r>
      <w:r w:rsidRPr="001368B7">
        <w:rPr>
          <w:rFonts w:ascii="Calibri" w:hAnsi="Calibri" w:cs="Calibri"/>
        </w:rPr>
        <w:t xml:space="preserve"> Please consider the </w:t>
      </w:r>
      <w:r w:rsidRPr="001368B7">
        <w:rPr>
          <w:rFonts w:ascii="Calibri" w:hAnsi="Calibri" w:cs="Calibri"/>
          <w:b/>
          <w:bCs/>
        </w:rPr>
        <w:t>list of Government recognised zoonotic diseases in the UK</w:t>
      </w:r>
      <w:r>
        <w:rPr>
          <w:rFonts w:ascii="Calibri" w:hAnsi="Calibri" w:cs="Calibri"/>
          <w:b/>
          <w:bCs/>
        </w:rPr>
        <w:t xml:space="preserve"> </w:t>
      </w:r>
      <w:r w:rsidRPr="001368B7">
        <w:rPr>
          <w:rStyle w:val="FootnoteReference"/>
          <w:rFonts w:ascii="Calibri" w:hAnsi="Calibri" w:cs="Calibri"/>
          <w:b/>
          <w:bCs/>
        </w:rPr>
        <w:footnoteReference w:id="10"/>
      </w:r>
      <w:r w:rsidRPr="001368B7">
        <w:rPr>
          <w:rFonts w:ascii="Calibri" w:hAnsi="Calibri" w:cs="Calibri"/>
        </w:rPr>
        <w:t xml:space="preserve">. It is a long and frightening one. </w:t>
      </w:r>
    </w:p>
    <w:p w14:paraId="0FF9CEE8" w14:textId="5A543DBC" w:rsidR="004D3FE9" w:rsidRPr="004D3FE9" w:rsidRDefault="004D3FE9" w:rsidP="004D3FE9">
      <w:pPr>
        <w:ind w:left="567" w:right="599"/>
        <w:jc w:val="both"/>
        <w:rPr>
          <w:rFonts w:ascii="Calibri" w:hAnsi="Calibri" w:cs="Calibri"/>
        </w:rPr>
      </w:pPr>
      <w:r w:rsidRPr="004D3FE9">
        <w:rPr>
          <w:rStyle w:val="Hyperlink"/>
          <w:rFonts w:ascii="Calibri" w:hAnsi="Calibri" w:cs="Calibri"/>
          <w:color w:val="000000" w:themeColor="text1"/>
          <w:u w:val="none"/>
        </w:rPr>
        <w:t>Just to exemplify this further, listed</w:t>
      </w:r>
      <w:r w:rsidR="009E58EB">
        <w:rPr>
          <w:rStyle w:val="Hyperlink"/>
          <w:rFonts w:ascii="Calibri" w:hAnsi="Calibri" w:cs="Calibri"/>
          <w:color w:val="000000" w:themeColor="text1"/>
          <w:u w:val="none"/>
        </w:rPr>
        <w:t xml:space="preserve"> </w:t>
      </w:r>
      <w:r w:rsidRPr="004D3FE9">
        <w:rPr>
          <w:rFonts w:ascii="Calibri" w:hAnsi="Calibri" w:cs="Calibri"/>
        </w:rPr>
        <w:t>UK diseases linked to just chickens</w:t>
      </w:r>
      <w:r w:rsidR="009E58EB">
        <w:rPr>
          <w:rFonts w:ascii="Calibri" w:hAnsi="Calibri" w:cs="Calibri"/>
        </w:rPr>
        <w:t xml:space="preserve"> </w:t>
      </w:r>
      <w:r w:rsidRPr="004D3FE9">
        <w:rPr>
          <w:rFonts w:ascii="Calibri" w:hAnsi="Calibri" w:cs="Calibri"/>
        </w:rPr>
        <w:t xml:space="preserve">(there are similar lists for other farmed species) include: </w:t>
      </w:r>
    </w:p>
    <w:p w14:paraId="7D834D61" w14:textId="77777777" w:rsidR="004D3FE9" w:rsidRPr="004D3FE9" w:rsidRDefault="004D3FE9" w:rsidP="004D3FE9">
      <w:pPr>
        <w:pStyle w:val="ListParagraph"/>
        <w:numPr>
          <w:ilvl w:val="0"/>
          <w:numId w:val="22"/>
        </w:numPr>
        <w:suppressAutoHyphens/>
        <w:spacing w:after="0" w:line="100" w:lineRule="atLeast"/>
        <w:contextualSpacing w:val="0"/>
        <w:jc w:val="both"/>
        <w:rPr>
          <w:rFonts w:ascii="Calibri" w:hAnsi="Calibri" w:cs="Calibri"/>
        </w:rPr>
      </w:pPr>
      <w:hyperlink r:id="rId8" w:history="1">
        <w:r w:rsidRPr="004D3FE9">
          <w:rPr>
            <w:rStyle w:val="Hyperlink"/>
            <w:rFonts w:ascii="Calibri" w:hAnsi="Calibri" w:cs="Calibri"/>
          </w:rPr>
          <w:t>Avian influenza</w:t>
        </w:r>
      </w:hyperlink>
    </w:p>
    <w:p w14:paraId="313C7DCC" w14:textId="77777777" w:rsidR="004D3FE9" w:rsidRPr="004D3FE9" w:rsidRDefault="004D3FE9" w:rsidP="004D3FE9">
      <w:pPr>
        <w:pStyle w:val="ListParagraph"/>
        <w:numPr>
          <w:ilvl w:val="0"/>
          <w:numId w:val="22"/>
        </w:numPr>
        <w:suppressAutoHyphens/>
        <w:spacing w:after="0" w:line="100" w:lineRule="atLeast"/>
        <w:contextualSpacing w:val="0"/>
        <w:jc w:val="both"/>
        <w:rPr>
          <w:rFonts w:ascii="Calibri" w:hAnsi="Calibri" w:cs="Calibri"/>
        </w:rPr>
      </w:pPr>
      <w:hyperlink r:id="rId9" w:history="1">
        <w:r w:rsidRPr="004D3FE9">
          <w:rPr>
            <w:rStyle w:val="Hyperlink"/>
            <w:rFonts w:ascii="Calibri" w:hAnsi="Calibri" w:cs="Calibri"/>
          </w:rPr>
          <w:t>Campylobacteriosis</w:t>
        </w:r>
      </w:hyperlink>
    </w:p>
    <w:p w14:paraId="78B2C2D0" w14:textId="77777777" w:rsidR="004D3FE9" w:rsidRPr="004D3FE9" w:rsidRDefault="004D3FE9" w:rsidP="004D3FE9">
      <w:pPr>
        <w:pStyle w:val="ListParagraph"/>
        <w:numPr>
          <w:ilvl w:val="0"/>
          <w:numId w:val="22"/>
        </w:numPr>
        <w:suppressAutoHyphens/>
        <w:spacing w:after="0" w:line="100" w:lineRule="atLeast"/>
        <w:contextualSpacing w:val="0"/>
        <w:jc w:val="both"/>
        <w:rPr>
          <w:rFonts w:ascii="Calibri" w:hAnsi="Calibri" w:cs="Calibri"/>
        </w:rPr>
      </w:pPr>
      <w:hyperlink r:id="rId10" w:history="1">
        <w:r w:rsidRPr="004D3FE9">
          <w:rPr>
            <w:rStyle w:val="Hyperlink"/>
            <w:rFonts w:ascii="Calibri" w:hAnsi="Calibri" w:cs="Calibri"/>
          </w:rPr>
          <w:t>Psittacosis</w:t>
        </w:r>
      </w:hyperlink>
    </w:p>
    <w:p w14:paraId="7CE89F3E" w14:textId="77777777" w:rsidR="004D3FE9" w:rsidRPr="004D3FE9" w:rsidRDefault="004D3FE9" w:rsidP="004D3FE9">
      <w:pPr>
        <w:pStyle w:val="ListParagraph"/>
        <w:numPr>
          <w:ilvl w:val="0"/>
          <w:numId w:val="22"/>
        </w:numPr>
        <w:suppressAutoHyphens/>
        <w:spacing w:after="0" w:line="100" w:lineRule="atLeast"/>
        <w:contextualSpacing w:val="0"/>
        <w:jc w:val="both"/>
        <w:rPr>
          <w:rFonts w:ascii="Calibri" w:hAnsi="Calibri" w:cs="Calibri"/>
        </w:rPr>
      </w:pPr>
      <w:hyperlink r:id="rId11" w:history="1">
        <w:r w:rsidRPr="004D3FE9">
          <w:rPr>
            <w:rStyle w:val="Hyperlink"/>
            <w:rFonts w:ascii="Calibri" w:hAnsi="Calibri" w:cs="Calibri"/>
          </w:rPr>
          <w:t>Salmonellosis</w:t>
        </w:r>
      </w:hyperlink>
    </w:p>
    <w:p w14:paraId="23E3DAE5" w14:textId="77777777" w:rsidR="004F3ADB" w:rsidRPr="001368B7" w:rsidRDefault="004F3ADB" w:rsidP="00D13178">
      <w:pPr>
        <w:spacing w:line="240" w:lineRule="auto"/>
        <w:rPr>
          <w:rFonts w:ascii="Calibri" w:hAnsi="Calibri" w:cs="Calibri"/>
          <w:b/>
          <w:bCs/>
          <w:highlight w:val="yellow"/>
          <w:u w:val="single"/>
        </w:rPr>
      </w:pPr>
    </w:p>
    <w:p w14:paraId="1F7DB88C" w14:textId="5DD00F91" w:rsidR="004F3ADB" w:rsidRPr="006C74D0" w:rsidRDefault="004F3ADB" w:rsidP="00D13178">
      <w:pPr>
        <w:spacing w:after="0" w:line="240" w:lineRule="auto"/>
        <w:ind w:firstLine="720"/>
        <w:rPr>
          <w:rFonts w:ascii="Calibri" w:hAnsi="Calibri" w:cs="Calibri"/>
          <w:b/>
          <w:bCs/>
          <w:u w:val="single"/>
        </w:rPr>
      </w:pPr>
      <w:r w:rsidRPr="006C74D0">
        <w:rPr>
          <w:rFonts w:ascii="Calibri" w:hAnsi="Calibri" w:cs="Calibri"/>
          <w:b/>
          <w:bCs/>
          <w:u w:val="single"/>
        </w:rPr>
        <w:t>Pandemic risk from zoonotic influenza</w:t>
      </w:r>
    </w:p>
    <w:p w14:paraId="6D73942A" w14:textId="77777777" w:rsidR="004F3ADB" w:rsidRPr="001368B7" w:rsidRDefault="004F3ADB" w:rsidP="00D13178">
      <w:pPr>
        <w:spacing w:after="0" w:line="240" w:lineRule="auto"/>
        <w:rPr>
          <w:rFonts w:ascii="Calibri" w:hAnsi="Calibri" w:cs="Calibri"/>
          <w:b/>
          <w:bCs/>
          <w:highlight w:val="yellow"/>
          <w:u w:val="single"/>
        </w:rPr>
      </w:pPr>
    </w:p>
    <w:p w14:paraId="1D8034B7" w14:textId="1EE3B1EB" w:rsidR="009F3A9D" w:rsidRPr="001368B7" w:rsidRDefault="009F3A9D" w:rsidP="009F3A9D">
      <w:pPr>
        <w:spacing w:line="264" w:lineRule="auto"/>
        <w:ind w:left="720"/>
        <w:rPr>
          <w:rFonts w:ascii="Calibri" w:hAnsi="Calibri" w:cs="Calibri"/>
          <w:color w:val="333333"/>
          <w:shd w:val="clear" w:color="auto" w:fill="FFFFFF"/>
        </w:rPr>
      </w:pPr>
      <w:r w:rsidRPr="009F3A9D">
        <w:rPr>
          <w:rFonts w:ascii="Calibri" w:hAnsi="Calibri" w:cs="Calibri"/>
        </w:rPr>
        <w:t xml:space="preserve">The European Centre for Disease Prevention and Control points out that: </w:t>
      </w:r>
      <w:r w:rsidRPr="009F3A9D">
        <w:rPr>
          <w:rFonts w:ascii="Calibri" w:hAnsi="Calibri" w:cs="Calibri"/>
          <w:i/>
          <w:iCs/>
        </w:rPr>
        <w:t>“</w:t>
      </w:r>
      <w:r w:rsidRPr="009F3A9D">
        <w:rPr>
          <w:rFonts w:ascii="Calibri" w:eastAsia="Times New Roman" w:hAnsi="Calibri" w:cs="Calibri"/>
          <w:i/>
          <w:iCs/>
          <w:color w:val="333333"/>
          <w:kern w:val="0"/>
          <w:lang w:eastAsia="en-GB"/>
          <w14:ligatures w14:val="none"/>
        </w:rPr>
        <w:t>There is a risk that avian influenza viruses may transmit from birds to humans and result in severe human disease. The risk of transmission is higher in areas where people and domestic birds reside closely together</w:t>
      </w:r>
      <w:r w:rsidRPr="009F3A9D">
        <w:rPr>
          <w:rFonts w:ascii="Calibri" w:hAnsi="Calibri" w:cs="Calibri"/>
          <w:color w:val="333333"/>
          <w:shd w:val="clear" w:color="auto" w:fill="FFFFFF"/>
        </w:rPr>
        <w:t>.”</w:t>
      </w:r>
      <w:r w:rsidRPr="009F3A9D">
        <w:rPr>
          <w:rStyle w:val="EndnoteReference"/>
          <w:rFonts w:ascii="Calibri" w:hAnsi="Calibri" w:cs="Calibri"/>
        </w:rPr>
        <w:t xml:space="preserve"> </w:t>
      </w:r>
      <w:r w:rsidR="005A1DF0">
        <w:rPr>
          <w:rStyle w:val="FootnoteReference"/>
          <w:rFonts w:ascii="Calibri" w:hAnsi="Calibri" w:cs="Calibri"/>
        </w:rPr>
        <w:footnoteReference w:id="11"/>
      </w:r>
    </w:p>
    <w:p w14:paraId="3A39D6C9" w14:textId="0A8C5C5E" w:rsidR="004F3ADB" w:rsidRDefault="004F3ADB" w:rsidP="00DF3531">
      <w:pPr>
        <w:pStyle w:val="ListParagraph"/>
        <w:spacing w:line="240" w:lineRule="auto"/>
        <w:rPr>
          <w:rFonts w:ascii="Calibri" w:hAnsi="Calibri" w:cs="Calibri"/>
        </w:rPr>
      </w:pPr>
      <w:r w:rsidRPr="001368B7">
        <w:rPr>
          <w:rFonts w:ascii="Calibri" w:hAnsi="Calibri" w:cs="Calibri"/>
        </w:rPr>
        <w:t>Scientists have warned that Covid-19 is a “dress rehearsal” for worse to come.</w:t>
      </w:r>
      <w:r>
        <w:rPr>
          <w:rFonts w:ascii="Calibri" w:hAnsi="Calibri" w:cs="Calibri"/>
        </w:rPr>
        <w:t xml:space="preserve"> They are talking about the climate crisis and/or a zoonotic influenza pandemic.</w:t>
      </w:r>
    </w:p>
    <w:p w14:paraId="0F206EC6" w14:textId="77777777" w:rsidR="004F3ADB" w:rsidRDefault="004F3ADB" w:rsidP="00727CB3">
      <w:pPr>
        <w:pStyle w:val="ListParagraph"/>
        <w:spacing w:line="240" w:lineRule="auto"/>
        <w:ind w:left="360" w:firstLine="360"/>
        <w:rPr>
          <w:rFonts w:ascii="Calibri" w:hAnsi="Calibri" w:cs="Calibri"/>
        </w:rPr>
      </w:pPr>
    </w:p>
    <w:p w14:paraId="0BC51261" w14:textId="26CC853E" w:rsidR="004F3ADB" w:rsidRDefault="004F3ADB" w:rsidP="00727CB3">
      <w:pPr>
        <w:pStyle w:val="ListParagraph"/>
        <w:spacing w:line="240" w:lineRule="auto"/>
        <w:ind w:left="360" w:firstLine="360"/>
        <w:rPr>
          <w:rFonts w:ascii="Calibri" w:hAnsi="Calibri" w:cs="Calibri"/>
        </w:rPr>
      </w:pPr>
      <w:r w:rsidRPr="006B0548">
        <w:rPr>
          <w:rFonts w:ascii="Calibri" w:hAnsi="Calibri" w:cs="Calibri"/>
        </w:rPr>
        <w:t>Avian and swine influenza have caused all four influenza pandemics since 1918, killing millions of people.</w:t>
      </w:r>
      <w:r w:rsidRPr="006B0548">
        <w:rPr>
          <w:rFonts w:ascii="Calibri" w:hAnsi="Calibri" w:cs="Calibri"/>
          <w:vertAlign w:val="superscript"/>
        </w:rPr>
        <w:footnoteReference w:id="12"/>
      </w:r>
      <w:r w:rsidRPr="006B0548">
        <w:rPr>
          <w:rFonts w:ascii="Calibri" w:hAnsi="Calibri" w:cs="Calibri"/>
        </w:rPr>
        <w:t xml:space="preserve"> </w:t>
      </w:r>
    </w:p>
    <w:p w14:paraId="721F2EDF" w14:textId="77777777" w:rsidR="004F3ADB" w:rsidRDefault="004F3ADB" w:rsidP="00DF3531">
      <w:pPr>
        <w:pStyle w:val="ListParagraph"/>
        <w:spacing w:line="240" w:lineRule="auto"/>
        <w:rPr>
          <w:rFonts w:ascii="Calibri" w:hAnsi="Calibri" w:cs="Calibri"/>
        </w:rPr>
      </w:pPr>
    </w:p>
    <w:p w14:paraId="54C96022" w14:textId="0EA4B80F" w:rsidR="004F3ADB" w:rsidRPr="005820B6" w:rsidRDefault="004F3ADB" w:rsidP="005820B6">
      <w:pPr>
        <w:ind w:firstLine="720"/>
        <w:rPr>
          <w:rFonts w:ascii="Calibri" w:hAnsi="Calibri" w:cs="Calibri"/>
        </w:rPr>
      </w:pPr>
      <w:r w:rsidRPr="005820B6">
        <w:rPr>
          <w:rFonts w:ascii="Calibri" w:hAnsi="Calibri" w:cs="Calibri"/>
          <w:b/>
          <w:bCs/>
        </w:rPr>
        <w:t>UK Government</w:t>
      </w:r>
      <w:r w:rsidRPr="005820B6">
        <w:rPr>
          <w:rFonts w:ascii="Calibri" w:hAnsi="Calibri" w:cs="Calibri"/>
        </w:rPr>
        <w:t xml:space="preserve"> </w:t>
      </w:r>
      <w:r>
        <w:rPr>
          <w:rFonts w:ascii="Calibri" w:hAnsi="Calibri" w:cs="Calibri"/>
        </w:rPr>
        <w:t>documents say</w:t>
      </w:r>
      <w:r w:rsidRPr="005820B6">
        <w:rPr>
          <w:rFonts w:ascii="Calibri" w:hAnsi="Calibri" w:cs="Calibri"/>
        </w:rPr>
        <w:t>:</w:t>
      </w:r>
    </w:p>
    <w:p w14:paraId="4C79E5D2" w14:textId="27BAD198" w:rsidR="004F3ADB" w:rsidRDefault="004F3ADB" w:rsidP="00F727C3">
      <w:pPr>
        <w:spacing w:after="0" w:line="240" w:lineRule="auto"/>
        <w:ind w:left="1588"/>
        <w:rPr>
          <w:rFonts w:ascii="Calibri" w:hAnsi="Calibri" w:cs="Calibri"/>
        </w:rPr>
      </w:pPr>
      <w:r w:rsidRPr="005820B6">
        <w:rPr>
          <w:rFonts w:ascii="Calibri" w:hAnsi="Calibri" w:cs="Calibri"/>
          <w:color w:val="00B0F0"/>
        </w:rPr>
        <w:t xml:space="preserve"> “</w:t>
      </w:r>
      <w:r w:rsidRPr="005820B6">
        <w:rPr>
          <w:rFonts w:ascii="Calibri" w:hAnsi="Calibri" w:cs="Calibri"/>
          <w:i/>
          <w:iCs/>
          <w:color w:val="00B0F0"/>
        </w:rPr>
        <w:t>one of the highest current risks to the UK is the possible emergence of an influenza pandemic”</w:t>
      </w:r>
      <w:r w:rsidRPr="005820B6">
        <w:rPr>
          <w:rFonts w:ascii="Calibri" w:hAnsi="Calibri" w:cs="Calibri"/>
          <w:i/>
          <w:iCs/>
        </w:rPr>
        <w:t xml:space="preserve"> </w:t>
      </w:r>
      <w:r w:rsidRPr="005820B6">
        <w:rPr>
          <w:rStyle w:val="FootnoteReference"/>
          <w:rFonts w:ascii="Calibri" w:hAnsi="Calibri" w:cs="Calibri"/>
        </w:rPr>
        <w:footnoteReference w:id="13"/>
      </w:r>
      <w:r w:rsidRPr="005820B6">
        <w:rPr>
          <w:rFonts w:ascii="Calibri" w:hAnsi="Calibri" w:cs="Calibri"/>
        </w:rPr>
        <w:t xml:space="preserve"> </w:t>
      </w:r>
      <w:r w:rsidRPr="005820B6">
        <w:rPr>
          <w:rFonts w:ascii="Calibri" w:hAnsi="Calibri" w:cs="Calibri"/>
          <w:i/>
          <w:iCs/>
        </w:rPr>
        <w:t>“– that is, the rapid worldwide spread of influenza caused by a novel virus strain to which people would have no immunity, resulting in more serious illness than caused by seasonal influenza”.</w:t>
      </w:r>
      <w:r w:rsidRPr="005820B6">
        <w:rPr>
          <w:rStyle w:val="FootnoteReference"/>
          <w:rFonts w:ascii="Calibri" w:hAnsi="Calibri" w:cs="Calibri"/>
          <w:i/>
          <w:iCs/>
        </w:rPr>
        <w:footnoteReference w:id="14"/>
      </w:r>
      <w:r w:rsidRPr="005820B6">
        <w:rPr>
          <w:rFonts w:ascii="Calibri" w:hAnsi="Calibri" w:cs="Calibri"/>
        </w:rPr>
        <w:t xml:space="preserve"> </w:t>
      </w:r>
    </w:p>
    <w:p w14:paraId="4F8C52AF" w14:textId="472C3AA1" w:rsidR="004F3ADB" w:rsidRPr="006C119D" w:rsidRDefault="004F3ADB" w:rsidP="00F727C3">
      <w:pPr>
        <w:spacing w:after="0" w:line="240" w:lineRule="auto"/>
        <w:ind w:left="1588"/>
        <w:rPr>
          <w:rFonts w:ascii="Calibri" w:hAnsi="Calibri" w:cs="Calibri"/>
          <w:color w:val="000000" w:themeColor="text1"/>
        </w:rPr>
      </w:pPr>
      <w:r w:rsidRPr="006C119D">
        <w:rPr>
          <w:rFonts w:ascii="Calibri" w:hAnsi="Calibri" w:cs="Calibri"/>
          <w:color w:val="000000" w:themeColor="text1"/>
        </w:rPr>
        <w:t>“</w:t>
      </w:r>
      <w:r w:rsidRPr="006C119D">
        <w:rPr>
          <w:rFonts w:ascii="Calibri" w:hAnsi="Calibri" w:cs="Calibri"/>
          <w:i/>
          <w:iCs/>
          <w:color w:val="000000" w:themeColor="text1"/>
        </w:rPr>
        <w:t xml:space="preserve">As such, it is impossible to forecast the precise characteristics, spread and impact of a new influenza virus strain, however, based on historical information and scientific evidence we are able to predict the possible impacts: </w:t>
      </w:r>
      <w:r w:rsidRPr="006C119D">
        <w:rPr>
          <w:rFonts w:ascii="Calibri" w:hAnsi="Calibri" w:cs="Calibri"/>
          <w:b/>
          <w:bCs/>
          <w:i/>
          <w:iCs/>
          <w:color w:val="00B0F0"/>
        </w:rPr>
        <w:t>Many millions of people around the world will become infected, up to around 50% become ill with symptoms and a variable proportion die from the disease itself or from complications such as pneumonia. In the UK, up to one half of the population may become infected and between 20,000 and 750,000 additional deaths</w:t>
      </w:r>
      <w:r w:rsidRPr="006C119D">
        <w:rPr>
          <w:rFonts w:ascii="Calibri" w:hAnsi="Calibri" w:cs="Calibri"/>
          <w:i/>
          <w:iCs/>
          <w:color w:val="00B0F0"/>
        </w:rPr>
        <w:t xml:space="preserve"> </w:t>
      </w:r>
      <w:r w:rsidRPr="006C119D">
        <w:rPr>
          <w:rFonts w:ascii="Calibri" w:hAnsi="Calibri" w:cs="Calibri"/>
          <w:i/>
          <w:iCs/>
          <w:color w:val="000000" w:themeColor="text1"/>
        </w:rPr>
        <w:t>(that is deaths that would not have happened over the same period of time had a pandemic not taken place) may have occurred by the end of a pandemic in the UK”</w:t>
      </w:r>
      <w:r w:rsidRPr="006C119D">
        <w:rPr>
          <w:rFonts w:ascii="Calibri" w:hAnsi="Calibri" w:cs="Calibri"/>
          <w:color w:val="000000" w:themeColor="text1"/>
        </w:rPr>
        <w:t>.</w:t>
      </w:r>
      <w:r w:rsidRPr="006C119D">
        <w:rPr>
          <w:rStyle w:val="FootnoteReference"/>
          <w:rFonts w:ascii="Calibri" w:hAnsi="Calibri" w:cs="Calibri"/>
          <w:color w:val="000000" w:themeColor="text1"/>
        </w:rPr>
        <w:footnoteReference w:id="15"/>
      </w:r>
    </w:p>
    <w:p w14:paraId="40F286C4" w14:textId="77777777" w:rsidR="004F3ADB" w:rsidRDefault="004F3ADB" w:rsidP="00D13178">
      <w:pPr>
        <w:pStyle w:val="ListParagraph"/>
        <w:spacing w:line="240" w:lineRule="auto"/>
        <w:ind w:left="360" w:firstLine="360"/>
        <w:rPr>
          <w:rFonts w:ascii="Calibri" w:hAnsi="Calibri" w:cs="Calibri"/>
        </w:rPr>
      </w:pPr>
    </w:p>
    <w:p w14:paraId="5B1C682C" w14:textId="71520796" w:rsidR="004F3ADB" w:rsidRDefault="004F3ADB" w:rsidP="00D13178">
      <w:pPr>
        <w:pStyle w:val="ListParagraph"/>
        <w:spacing w:line="240" w:lineRule="auto"/>
        <w:ind w:left="360" w:firstLine="360"/>
        <w:rPr>
          <w:rFonts w:ascii="Calibri" w:hAnsi="Calibri" w:cs="Calibri"/>
        </w:rPr>
      </w:pPr>
      <w:r>
        <w:rPr>
          <w:rFonts w:ascii="Calibri" w:hAnsi="Calibri" w:cs="Calibri"/>
        </w:rPr>
        <w:t>The Department of Health says:</w:t>
      </w:r>
    </w:p>
    <w:p w14:paraId="597B520D" w14:textId="72FA03AC" w:rsidR="004F3ADB" w:rsidRPr="00845A44" w:rsidRDefault="004F3ADB" w:rsidP="00AC2F96">
      <w:pPr>
        <w:ind w:left="1701"/>
        <w:rPr>
          <w:rFonts w:ascii="Calibri" w:hAnsi="Calibri" w:cs="Calibri"/>
          <w:i/>
          <w:iCs/>
        </w:rPr>
      </w:pPr>
      <w:r w:rsidRPr="00845A44">
        <w:rPr>
          <w:rFonts w:ascii="Calibri" w:hAnsi="Calibri" w:cs="Calibri"/>
          <w:i/>
          <w:iCs/>
        </w:rPr>
        <w:lastRenderedPageBreak/>
        <w:t xml:space="preserve">“An influenza pandemic could emerge anywhere in the world, including in the UK”. </w:t>
      </w:r>
      <w:r w:rsidRPr="00845A44">
        <w:rPr>
          <w:rFonts w:ascii="Calibri" w:hAnsi="Calibri" w:cs="Calibri"/>
        </w:rPr>
        <w:t>And</w:t>
      </w:r>
      <w:r>
        <w:rPr>
          <w:rFonts w:ascii="Calibri" w:hAnsi="Calibri" w:cs="Calibri"/>
          <w:i/>
          <w:iCs/>
        </w:rPr>
        <w:t xml:space="preserve"> </w:t>
      </w:r>
      <w:r w:rsidRPr="00845A44">
        <w:rPr>
          <w:rFonts w:ascii="Calibri" w:hAnsi="Calibri" w:cs="Calibri"/>
          <w:i/>
          <w:iCs/>
        </w:rPr>
        <w:t xml:space="preserve">“It will not be possible to stop the spread of, or to eradicate, the pandemic influenza virus, either in the country of origin or in the UK, as it will spread too rapidly and too widely”. </w:t>
      </w:r>
      <w:r>
        <w:rPr>
          <w:rStyle w:val="FootnoteReference"/>
          <w:rFonts w:ascii="Calibri" w:hAnsi="Calibri" w:cs="Calibri"/>
        </w:rPr>
        <w:footnoteReference w:id="16"/>
      </w:r>
    </w:p>
    <w:p w14:paraId="29922CEE" w14:textId="16FFB931" w:rsidR="004F3ADB" w:rsidRPr="006D23B6" w:rsidRDefault="004F3ADB" w:rsidP="00D13178">
      <w:pPr>
        <w:spacing w:line="240" w:lineRule="auto"/>
        <w:ind w:left="720"/>
        <w:rPr>
          <w:rFonts w:ascii="Calibri" w:hAnsi="Calibri" w:cs="Calibri"/>
          <w:b/>
          <w:bCs/>
        </w:rPr>
      </w:pPr>
      <w:r w:rsidRPr="006D23B6">
        <w:rPr>
          <w:rFonts w:ascii="Calibri" w:hAnsi="Calibri" w:cs="Calibri"/>
          <w:b/>
          <w:bCs/>
        </w:rPr>
        <w:t>How factory farms are involved</w:t>
      </w:r>
    </w:p>
    <w:p w14:paraId="1F72494E" w14:textId="3A2E9EE3" w:rsidR="004F3ADB" w:rsidRPr="001368B7" w:rsidRDefault="004F3ADB" w:rsidP="00D13178">
      <w:pPr>
        <w:spacing w:line="240" w:lineRule="auto"/>
        <w:ind w:left="720"/>
        <w:rPr>
          <w:rFonts w:ascii="Calibri" w:hAnsi="Calibri" w:cs="Calibri"/>
          <w:i/>
          <w:iCs/>
          <w:color w:val="000000" w:themeColor="text1"/>
          <w:vertAlign w:val="superscript"/>
        </w:rPr>
      </w:pPr>
      <w:r w:rsidRPr="001368B7">
        <w:rPr>
          <w:rFonts w:ascii="Calibri" w:hAnsi="Calibri" w:cs="Calibri"/>
          <w:i/>
          <w:iCs/>
        </w:rPr>
        <w:t xml:space="preserve">“Influenza A viruses are the only [influenza] ones with a pandemic potential. </w:t>
      </w:r>
      <w:r w:rsidRPr="001368B7">
        <w:rPr>
          <w:rFonts w:ascii="Calibri" w:hAnsi="Calibri" w:cs="Calibri"/>
          <w:i/>
          <w:iCs/>
          <w:color w:val="000000" w:themeColor="text1"/>
        </w:rPr>
        <w:t>Influenza A virus is endemic in a number of species including humans, birds and pigs. Gene reassortments</w:t>
      </w:r>
      <w:r w:rsidRPr="001368B7">
        <w:rPr>
          <w:rFonts w:ascii="Calibri" w:hAnsi="Calibri" w:cs="Calibri"/>
          <w:i/>
          <w:iCs/>
          <w:color w:val="000000" w:themeColor="text1"/>
          <w:vertAlign w:val="superscript"/>
        </w:rPr>
        <w:t xml:space="preserve"> </w:t>
      </w:r>
      <w:r w:rsidRPr="001368B7">
        <w:rPr>
          <w:rFonts w:ascii="Calibri" w:hAnsi="Calibri" w:cs="Calibri"/>
          <w:i/>
          <w:iCs/>
          <w:color w:val="000000" w:themeColor="text1"/>
        </w:rPr>
        <w:t>can thus occur between human and animal influenza A viruses and lead to a new virus subtype which can be pathogenic to humans”</w:t>
      </w:r>
      <w:r w:rsidRPr="001368B7">
        <w:rPr>
          <w:rStyle w:val="FootnoteReference"/>
          <w:rFonts w:ascii="Calibri" w:hAnsi="Calibri" w:cs="Calibri"/>
          <w:color w:val="000000" w:themeColor="text1"/>
        </w:rPr>
        <w:footnoteReference w:id="17"/>
      </w:r>
    </w:p>
    <w:p w14:paraId="04D623AC" w14:textId="77777777" w:rsidR="004F3ADB" w:rsidRPr="001368B7" w:rsidRDefault="004F3ADB" w:rsidP="00D13178">
      <w:pPr>
        <w:spacing w:line="240" w:lineRule="auto"/>
        <w:ind w:left="720"/>
        <w:rPr>
          <w:rFonts w:ascii="Calibri" w:hAnsi="Calibri" w:cs="Calibri"/>
        </w:rPr>
      </w:pPr>
      <w:r w:rsidRPr="001368B7">
        <w:rPr>
          <w:rFonts w:ascii="Calibri" w:hAnsi="Calibri" w:cs="Calibri"/>
        </w:rPr>
        <w:t>Intensive farms, defined by large numbers of animals, confined in small spaces, have been shown to accelerate disease risk with 56% of avian flu epidemics originating on commercial poultry farms (70 times more than wet markets).</w:t>
      </w:r>
      <w:bookmarkStart w:id="1" w:name="_Ref145184252"/>
      <w:r w:rsidRPr="001368B7">
        <w:rPr>
          <w:rStyle w:val="FootnoteReference"/>
          <w:rFonts w:ascii="Calibri" w:hAnsi="Calibri" w:cs="Calibri"/>
        </w:rPr>
        <w:footnoteReference w:id="18"/>
      </w:r>
      <w:bookmarkEnd w:id="1"/>
      <w:r w:rsidRPr="001368B7">
        <w:rPr>
          <w:rFonts w:ascii="Calibri" w:hAnsi="Calibri" w:cs="Calibri"/>
        </w:rPr>
        <w:t xml:space="preserve"> </w:t>
      </w:r>
    </w:p>
    <w:p w14:paraId="26231EAE" w14:textId="77777777" w:rsidR="004F3ADB" w:rsidRDefault="004F3ADB" w:rsidP="00D13178">
      <w:pPr>
        <w:spacing w:line="240" w:lineRule="auto"/>
        <w:ind w:left="720"/>
        <w:rPr>
          <w:rFonts w:ascii="Calibri" w:hAnsi="Calibri" w:cs="Calibri"/>
          <w:i/>
          <w:iCs/>
        </w:rPr>
      </w:pPr>
      <w:r w:rsidRPr="001368B7">
        <w:rPr>
          <w:rFonts w:ascii="Calibri" w:hAnsi="Calibri" w:cs="Calibri"/>
          <w:i/>
          <w:iCs/>
        </w:rPr>
        <w:t xml:space="preserve">“Factors in intensive animal husbandry that affect the occurrence of infectious disease and its control include population density, animal movements, poor management and hygiene practices, and genetic constitutions that are one-sided directed at economic parameters”. </w:t>
      </w:r>
      <w:bookmarkStart w:id="2" w:name="_Ref145184899"/>
      <w:r w:rsidRPr="001368B7">
        <w:rPr>
          <w:rStyle w:val="FootnoteReference"/>
          <w:rFonts w:ascii="Calibri" w:hAnsi="Calibri" w:cs="Calibri"/>
          <w:i/>
          <w:iCs/>
        </w:rPr>
        <w:footnoteReference w:id="19"/>
      </w:r>
      <w:bookmarkEnd w:id="2"/>
    </w:p>
    <w:p w14:paraId="4E6EE967" w14:textId="7E6BA4A3" w:rsidR="004F3ADB" w:rsidRDefault="004F3ADB" w:rsidP="00D13178">
      <w:pPr>
        <w:shd w:val="clear" w:color="auto" w:fill="FFFFFF" w:themeFill="background1"/>
        <w:spacing w:line="240" w:lineRule="auto"/>
        <w:ind w:left="720"/>
        <w:rPr>
          <w:rFonts w:ascii="Calibri" w:hAnsi="Calibri" w:cs="Calibri"/>
          <w:i/>
          <w:iCs/>
          <w:shd w:val="clear" w:color="auto" w:fill="FFFFFF"/>
          <w:lang w:val="en"/>
        </w:rPr>
      </w:pPr>
      <w:r w:rsidRPr="001368B7">
        <w:rPr>
          <w:rFonts w:ascii="Calibri" w:hAnsi="Calibri" w:cs="Calibri"/>
        </w:rPr>
        <w:t xml:space="preserve">Biosecurity is almost impossible to achieve fully as Defra recognises in this statement: </w:t>
      </w:r>
      <w:r w:rsidRPr="001368B7">
        <w:rPr>
          <w:rFonts w:ascii="Calibri" w:hAnsi="Calibri" w:cs="Calibri"/>
          <w:i/>
          <w:iCs/>
        </w:rPr>
        <w:t xml:space="preserve">“It is not possible to prevent all airborne infections from entering a unit”. </w:t>
      </w:r>
      <w:r w:rsidRPr="001368B7">
        <w:rPr>
          <w:rStyle w:val="FootnoteReference"/>
          <w:rFonts w:ascii="Calibri" w:hAnsi="Calibri" w:cs="Calibri"/>
          <w:i/>
          <w:iCs/>
        </w:rPr>
        <w:footnoteReference w:id="20"/>
      </w:r>
      <w:r>
        <w:rPr>
          <w:rFonts w:ascii="Calibri" w:hAnsi="Calibri" w:cs="Calibri"/>
          <w:i/>
          <w:iCs/>
        </w:rPr>
        <w:t xml:space="preserve"> </w:t>
      </w:r>
      <w:r w:rsidRPr="00130182">
        <w:rPr>
          <w:rFonts w:ascii="Calibri" w:hAnsi="Calibri" w:cs="Calibri"/>
        </w:rPr>
        <w:t>and i</w:t>
      </w:r>
      <w:r w:rsidRPr="001368B7">
        <w:rPr>
          <w:rFonts w:ascii="Calibri" w:hAnsi="Calibri" w:cs="Calibri"/>
        </w:rPr>
        <w:t xml:space="preserve">n 2022, the Chief Veterinary Officer, </w:t>
      </w:r>
      <w:r w:rsidRPr="001368B7">
        <w:rPr>
          <w:rStyle w:val="hgkelc"/>
          <w:rFonts w:ascii="Calibri" w:hAnsi="Calibri" w:cs="Calibri"/>
          <w:lang w:val="en"/>
        </w:rPr>
        <w:t>Dr Middlemiss</w:t>
      </w:r>
      <w:r w:rsidRPr="001368B7">
        <w:rPr>
          <w:rFonts w:ascii="Calibri" w:hAnsi="Calibri" w:cs="Calibri"/>
        </w:rPr>
        <w:t xml:space="preserve"> confirmed that:</w:t>
      </w:r>
      <w:r>
        <w:rPr>
          <w:rFonts w:ascii="Calibri" w:hAnsi="Calibri" w:cs="Calibri"/>
        </w:rPr>
        <w:t xml:space="preserve"> </w:t>
      </w:r>
      <w:r w:rsidRPr="001368B7">
        <w:rPr>
          <w:rFonts w:ascii="Calibri" w:hAnsi="Calibri" w:cs="Calibri"/>
          <w:i/>
          <w:iCs/>
        </w:rPr>
        <w:t>“</w:t>
      </w:r>
      <w:r w:rsidRPr="001368B7">
        <w:rPr>
          <w:rStyle w:val="hgkelc"/>
          <w:rFonts w:ascii="Calibri" w:hAnsi="Calibri" w:cs="Calibri"/>
          <w:i/>
          <w:iCs/>
          <w:lang w:val="en"/>
        </w:rPr>
        <w:t xml:space="preserve">A teaspoon full of infected bird droppings will have thousands and thousands of infected viral doses in it. </w:t>
      </w:r>
      <w:r w:rsidRPr="001368B7">
        <w:rPr>
          <w:rStyle w:val="hgkelc"/>
          <w:rFonts w:ascii="Calibri" w:hAnsi="Calibri" w:cs="Calibri"/>
          <w:i/>
          <w:iCs/>
          <w:shd w:val="clear" w:color="auto" w:fill="FFFFFF"/>
          <w:lang w:val="en"/>
        </w:rPr>
        <w:t>It takes a really small amount of virus to create an outbreak.”</w:t>
      </w:r>
      <w:r w:rsidRPr="001368B7">
        <w:rPr>
          <w:rFonts w:ascii="Calibri" w:hAnsi="Calibri" w:cs="Calibri"/>
          <w:i/>
          <w:iCs/>
          <w:shd w:val="clear" w:color="auto" w:fill="FFFFFF"/>
          <w:lang w:val="en"/>
        </w:rPr>
        <w:t xml:space="preserve">  </w:t>
      </w:r>
      <w:r w:rsidRPr="001368B7">
        <w:rPr>
          <w:rStyle w:val="FootnoteReference"/>
          <w:rFonts w:ascii="Calibri" w:hAnsi="Calibri" w:cs="Calibri"/>
          <w:i/>
          <w:iCs/>
          <w:shd w:val="clear" w:color="auto" w:fill="FFFFFF"/>
        </w:rPr>
        <w:footnoteReference w:id="21"/>
      </w:r>
    </w:p>
    <w:p w14:paraId="0B7EFA91" w14:textId="5E472C7B" w:rsidR="004F3ADB" w:rsidRDefault="004F3ADB" w:rsidP="00D13178">
      <w:pPr>
        <w:shd w:val="clear" w:color="auto" w:fill="FFFFFF" w:themeFill="background1"/>
        <w:spacing w:line="240" w:lineRule="auto"/>
        <w:ind w:left="720"/>
        <w:rPr>
          <w:rFonts w:ascii="Calibri" w:hAnsi="Calibri" w:cs="Calibri"/>
        </w:rPr>
      </w:pPr>
      <w:r w:rsidRPr="001368B7">
        <w:rPr>
          <w:rFonts w:ascii="Calibri" w:hAnsi="Calibri" w:cs="Calibri"/>
        </w:rPr>
        <w:t>A </w:t>
      </w:r>
      <w:r w:rsidRPr="00FC1AF0">
        <w:rPr>
          <w:rFonts w:ascii="Calibri" w:hAnsi="Calibri" w:cs="Calibri"/>
        </w:rPr>
        <w:t>2018 study</w:t>
      </w:r>
      <w:r w:rsidRPr="001368B7">
        <w:rPr>
          <w:rFonts w:ascii="Calibri" w:hAnsi="Calibri" w:cs="Calibri"/>
        </w:rPr>
        <w:t> found traces of an avian virus in air samples 50-110 metres from the infected farm even after the birds had been removed.</w:t>
      </w:r>
      <w:r>
        <w:rPr>
          <w:rStyle w:val="FootnoteReference"/>
          <w:rFonts w:ascii="Calibri" w:hAnsi="Calibri" w:cs="Calibri"/>
        </w:rPr>
        <w:footnoteReference w:id="22"/>
      </w:r>
      <w:r w:rsidRPr="001368B7">
        <w:rPr>
          <w:rFonts w:ascii="Calibri" w:hAnsi="Calibri" w:cs="Calibri"/>
        </w:rPr>
        <w:t xml:space="preserve"> Other farms have been affected despite being </w:t>
      </w:r>
      <w:r w:rsidRPr="001368B7">
        <w:rPr>
          <w:rFonts w:ascii="Calibri" w:hAnsi="Calibri" w:cs="Calibri"/>
          <w:i/>
          <w:iCs/>
        </w:rPr>
        <w:t>“well managed with reasonable biosecurity measures in place”</w:t>
      </w:r>
      <w:r w:rsidRPr="001368B7">
        <w:rPr>
          <w:rFonts w:ascii="Calibri" w:hAnsi="Calibri" w:cs="Calibri"/>
        </w:rPr>
        <w:t>.</w:t>
      </w:r>
      <w:bookmarkStart w:id="3" w:name="_Ref145185870"/>
      <w:r w:rsidRPr="001368B7">
        <w:rPr>
          <w:rStyle w:val="FootnoteReference"/>
          <w:rFonts w:ascii="Calibri" w:hAnsi="Calibri" w:cs="Calibri"/>
        </w:rPr>
        <w:footnoteReference w:id="23"/>
      </w:r>
      <w:bookmarkEnd w:id="3"/>
      <w:r>
        <w:rPr>
          <w:rFonts w:ascii="Calibri" w:hAnsi="Calibri" w:cs="Calibri"/>
        </w:rPr>
        <w:t xml:space="preserve"> </w:t>
      </w:r>
    </w:p>
    <w:p w14:paraId="74F333F4" w14:textId="154AB7ED" w:rsidR="004F3ADB" w:rsidRPr="001368B7" w:rsidRDefault="004F3ADB" w:rsidP="00D13178">
      <w:pPr>
        <w:shd w:val="clear" w:color="auto" w:fill="FFFFFF" w:themeFill="background1"/>
        <w:spacing w:line="240" w:lineRule="auto"/>
        <w:ind w:left="720"/>
        <w:rPr>
          <w:rFonts w:ascii="Calibri" w:hAnsi="Calibri" w:cs="Calibri"/>
          <w:b/>
          <w:bCs/>
        </w:rPr>
      </w:pPr>
      <w:r w:rsidRPr="001368B7">
        <w:rPr>
          <w:rFonts w:ascii="Calibri" w:hAnsi="Calibri" w:cs="Calibri"/>
        </w:rPr>
        <w:t>All this is compounded, as stated in a</w:t>
      </w:r>
      <w:r w:rsidRPr="001368B7">
        <w:rPr>
          <w:rFonts w:ascii="Calibri" w:hAnsi="Calibri" w:cs="Calibri"/>
          <w:b/>
          <w:bCs/>
        </w:rPr>
        <w:t xml:space="preserve"> </w:t>
      </w:r>
      <w:r w:rsidRPr="001368B7">
        <w:rPr>
          <w:rFonts w:ascii="Calibri" w:hAnsi="Calibri" w:cs="Calibri"/>
        </w:rPr>
        <w:t>UK paper on Campylobacter on poultry farms, by the fact that:</w:t>
      </w:r>
      <w:r>
        <w:rPr>
          <w:rFonts w:ascii="Calibri" w:hAnsi="Calibri" w:cs="Calibri"/>
        </w:rPr>
        <w:t xml:space="preserve"> </w:t>
      </w:r>
      <w:r w:rsidRPr="001368B7">
        <w:rPr>
          <w:rFonts w:ascii="Calibri" w:hAnsi="Calibri" w:cs="Calibri"/>
          <w:i/>
          <w:iCs/>
        </w:rPr>
        <w:t>“research has repeatedly demonstrated that farmers’ uptake of biosecurity recommendations is often poor”</w:t>
      </w:r>
      <w:r w:rsidRPr="001368B7">
        <w:rPr>
          <w:rStyle w:val="FootnoteReference"/>
          <w:rFonts w:ascii="Calibri" w:hAnsi="Calibri" w:cs="Calibri"/>
          <w:i/>
          <w:iCs/>
        </w:rPr>
        <w:footnoteReference w:id="24"/>
      </w:r>
    </w:p>
    <w:p w14:paraId="4ECF16DC" w14:textId="77777777" w:rsidR="004F3ADB" w:rsidRPr="001368B7" w:rsidRDefault="004F3ADB" w:rsidP="00D13178">
      <w:pPr>
        <w:spacing w:after="0" w:line="240" w:lineRule="auto"/>
        <w:rPr>
          <w:rFonts w:ascii="Calibri" w:hAnsi="Calibri" w:cs="Calibri"/>
          <w:highlight w:val="yellow"/>
        </w:rPr>
      </w:pPr>
    </w:p>
    <w:p w14:paraId="73F6512B" w14:textId="228A1036" w:rsidR="004F3ADB" w:rsidRPr="006C74D0" w:rsidRDefault="004F3ADB" w:rsidP="00D13178">
      <w:pPr>
        <w:spacing w:line="240" w:lineRule="auto"/>
        <w:ind w:firstLine="720"/>
        <w:rPr>
          <w:rFonts w:ascii="Calibri" w:hAnsi="Calibri" w:cs="Calibri"/>
        </w:rPr>
      </w:pPr>
      <w:r w:rsidRPr="006C74D0">
        <w:rPr>
          <w:rFonts w:ascii="Calibri" w:hAnsi="Calibri" w:cs="Calibri"/>
          <w:b/>
          <w:bCs/>
          <w:u w:val="single"/>
        </w:rPr>
        <w:t>Antibiotic resistance</w:t>
      </w:r>
    </w:p>
    <w:p w14:paraId="7D8DF37E" w14:textId="3C419F3F" w:rsidR="004F3ADB" w:rsidRPr="001368B7" w:rsidRDefault="004F3ADB" w:rsidP="00D13178">
      <w:pPr>
        <w:shd w:val="clear" w:color="auto" w:fill="FFFFFF" w:themeFill="background1"/>
        <w:spacing w:line="240" w:lineRule="auto"/>
        <w:ind w:left="720"/>
        <w:rPr>
          <w:rStyle w:val="Hyperlink"/>
          <w:rFonts w:ascii="Calibri" w:hAnsi="Calibri" w:cs="Calibri"/>
          <w:color w:val="156082" w:themeColor="accent1"/>
        </w:rPr>
      </w:pPr>
      <w:r w:rsidRPr="001368B7">
        <w:rPr>
          <w:rStyle w:val="Heading3Char"/>
          <w:rFonts w:ascii="Calibri" w:hAnsi="Calibri" w:cs="Calibri"/>
          <w:color w:val="000000" w:themeColor="text1"/>
          <w:sz w:val="22"/>
          <w:szCs w:val="22"/>
        </w:rPr>
        <w:t>The W</w:t>
      </w:r>
      <w:r>
        <w:rPr>
          <w:rStyle w:val="Heading3Char"/>
          <w:rFonts w:ascii="Calibri" w:hAnsi="Calibri" w:cs="Calibri"/>
          <w:color w:val="000000" w:themeColor="text1"/>
          <w:sz w:val="22"/>
          <w:szCs w:val="22"/>
        </w:rPr>
        <w:t>orld Health Organization</w:t>
      </w:r>
      <w:r w:rsidRPr="001368B7">
        <w:rPr>
          <w:rStyle w:val="Heading3Char"/>
          <w:rFonts w:ascii="Calibri" w:hAnsi="Calibri" w:cs="Calibri"/>
          <w:color w:val="000000" w:themeColor="text1"/>
          <w:sz w:val="22"/>
          <w:szCs w:val="22"/>
        </w:rPr>
        <w:t xml:space="preserve"> says </w:t>
      </w:r>
      <w:r w:rsidRPr="001368B7">
        <w:rPr>
          <w:rFonts w:ascii="Calibri" w:hAnsi="Calibri" w:cs="Calibri"/>
          <w:b/>
          <w:bCs/>
          <w:i/>
          <w:iCs/>
          <w:color w:val="000000" w:themeColor="text1"/>
        </w:rPr>
        <w:t>"Antibiotic resistance is one of the biggest threats to global health, food security, and development today."</w:t>
      </w:r>
      <w:r w:rsidRPr="001368B7">
        <w:rPr>
          <w:rStyle w:val="Heading3Char"/>
          <w:rFonts w:ascii="Calibri" w:hAnsi="Calibri" w:cs="Calibri"/>
          <w:color w:val="000000" w:themeColor="text1"/>
          <w:sz w:val="22"/>
          <w:szCs w:val="22"/>
        </w:rPr>
        <w:t xml:space="preserve"> </w:t>
      </w:r>
      <w:r>
        <w:rPr>
          <w:rStyle w:val="FootnoteReference"/>
          <w:rFonts w:ascii="Calibri" w:eastAsiaTheme="majorEastAsia" w:hAnsi="Calibri" w:cs="Calibri"/>
          <w:color w:val="000000" w:themeColor="text1"/>
        </w:rPr>
        <w:footnoteReference w:id="25"/>
      </w:r>
    </w:p>
    <w:p w14:paraId="748FC0BF" w14:textId="44717DA4" w:rsidR="004F3ADB" w:rsidRDefault="004F3ADB" w:rsidP="00D13178">
      <w:pPr>
        <w:spacing w:line="240" w:lineRule="auto"/>
        <w:ind w:left="720"/>
        <w:rPr>
          <w:rFonts w:ascii="Calibri" w:hAnsi="Calibri" w:cs="Calibri"/>
        </w:rPr>
      </w:pPr>
      <w:r w:rsidRPr="001368B7">
        <w:rPr>
          <w:rFonts w:ascii="Calibri" w:hAnsi="Calibri" w:cs="Calibri"/>
        </w:rPr>
        <w:t xml:space="preserve">Antibiotic resistance is a major global problem </w:t>
      </w:r>
      <w:r>
        <w:rPr>
          <w:rFonts w:ascii="Calibri" w:hAnsi="Calibri" w:cs="Calibri"/>
        </w:rPr>
        <w:t>and there are currently</w:t>
      </w:r>
      <w:r w:rsidRPr="001368B7">
        <w:rPr>
          <w:rFonts w:ascii="Calibri" w:hAnsi="Calibri" w:cs="Calibri"/>
        </w:rPr>
        <w:t xml:space="preserve"> 1.27 million deaths a year linked directly to antibiotic resistance. </w:t>
      </w:r>
    </w:p>
    <w:p w14:paraId="0D31ED54" w14:textId="6EC264AF" w:rsidR="004F3ADB" w:rsidRPr="00EB0835" w:rsidRDefault="004F3ADB" w:rsidP="00D13178">
      <w:pPr>
        <w:spacing w:line="240" w:lineRule="auto"/>
        <w:ind w:left="720"/>
        <w:rPr>
          <w:rFonts w:ascii="Calibri" w:hAnsi="Calibri" w:cs="Calibri"/>
        </w:rPr>
      </w:pPr>
      <w:r w:rsidRPr="006B0548">
        <w:rPr>
          <w:rFonts w:ascii="Calibri" w:hAnsi="Calibri" w:cs="Calibri"/>
        </w:rPr>
        <w:lastRenderedPageBreak/>
        <w:t>Scientists estimate that antibiotic resistance contributes to around 7,600 direct deaths and 35,200 indirect deaths in the UK each year, costing the NHS approximately £95 million annually.</w:t>
      </w:r>
      <w:r w:rsidRPr="006B0548">
        <w:rPr>
          <w:rFonts w:ascii="Calibri" w:hAnsi="Calibri" w:cs="Calibri"/>
          <w:vertAlign w:val="superscript"/>
        </w:rPr>
        <w:footnoteReference w:id="26"/>
      </w:r>
      <w:r w:rsidRPr="006B0548">
        <w:rPr>
          <w:rFonts w:ascii="Calibri" w:hAnsi="Calibri" w:cs="Calibri"/>
          <w:vertAlign w:val="superscript"/>
        </w:rPr>
        <w:t>,</w:t>
      </w:r>
      <w:r w:rsidRPr="006B0548">
        <w:rPr>
          <w:rFonts w:ascii="Calibri" w:hAnsi="Calibri" w:cs="Calibri"/>
          <w:vertAlign w:val="superscript"/>
        </w:rPr>
        <w:footnoteReference w:id="27"/>
      </w:r>
    </w:p>
    <w:p w14:paraId="4B94C4BF" w14:textId="2B4EC1DA" w:rsidR="004F3ADB" w:rsidRPr="001368B7" w:rsidRDefault="004F3ADB" w:rsidP="00D13178">
      <w:pPr>
        <w:spacing w:line="240" w:lineRule="auto"/>
        <w:ind w:left="720"/>
        <w:rPr>
          <w:rFonts w:ascii="Calibri" w:hAnsi="Calibri" w:cs="Calibri"/>
        </w:rPr>
      </w:pPr>
      <w:r w:rsidRPr="001368B7">
        <w:rPr>
          <w:rFonts w:ascii="Calibri" w:hAnsi="Calibri" w:cs="Calibri"/>
        </w:rPr>
        <w:t xml:space="preserve">The nature of intensive farming generally leads to greater use of antibiotics and the use of antibiotics </w:t>
      </w:r>
      <w:r>
        <w:rPr>
          <w:rFonts w:ascii="Calibri" w:hAnsi="Calibri" w:cs="Calibri"/>
        </w:rPr>
        <w:t>i</w:t>
      </w:r>
      <w:r w:rsidRPr="001368B7">
        <w:rPr>
          <w:rFonts w:ascii="Calibri" w:hAnsi="Calibri" w:cs="Calibri"/>
        </w:rPr>
        <w:t xml:space="preserve">n farmed animals contributes to the acceleration of resistance. </w:t>
      </w:r>
    </w:p>
    <w:p w14:paraId="0CF13577" w14:textId="77777777" w:rsidR="004F3ADB" w:rsidRPr="001368B7" w:rsidRDefault="004F3ADB" w:rsidP="00D13178">
      <w:pPr>
        <w:spacing w:line="240" w:lineRule="auto"/>
        <w:ind w:left="720"/>
        <w:rPr>
          <w:rFonts w:ascii="Calibri" w:hAnsi="Calibri" w:cs="Calibri"/>
          <w:i/>
          <w:iCs/>
        </w:rPr>
      </w:pPr>
      <w:r w:rsidRPr="001368B7">
        <w:rPr>
          <w:rFonts w:ascii="Calibri" w:hAnsi="Calibri" w:cs="Calibri"/>
          <w:i/>
          <w:iCs/>
        </w:rPr>
        <w:t>“Farm animals consume one-third of all antibiotics in the UK and it is intensive farming systems that use drugs at unnecessarily high levels, putting human health at risk. The routine use of antibiotics in intensive farming systems is driving this problem. Drugs are given to animals as a preventative measure – before they show signs of illness – to compensate for animals being housed in cramped, unsanitary conditions where infections spread fast. Intensively reared pigs and poultry account for 79 % of UK farming antibiotic use</w:t>
      </w:r>
      <w:r w:rsidRPr="001368B7">
        <w:rPr>
          <w:rFonts w:ascii="Calibri" w:hAnsi="Calibri" w:cs="Calibri"/>
        </w:rPr>
        <w:t>”</w:t>
      </w:r>
      <w:bookmarkStart w:id="4" w:name="_Ref144923046"/>
      <w:r w:rsidRPr="001368B7">
        <w:rPr>
          <w:rFonts w:ascii="Calibri" w:hAnsi="Calibri" w:cs="Calibri"/>
        </w:rPr>
        <w:t xml:space="preserve"> </w:t>
      </w:r>
      <w:r w:rsidRPr="001368B7">
        <w:rPr>
          <w:rStyle w:val="FootnoteReference"/>
          <w:rFonts w:ascii="Calibri" w:hAnsi="Calibri" w:cs="Calibri"/>
        </w:rPr>
        <w:footnoteReference w:id="28"/>
      </w:r>
      <w:bookmarkEnd w:id="4"/>
    </w:p>
    <w:p w14:paraId="470CA9C0" w14:textId="77777777" w:rsidR="004F3ADB" w:rsidRPr="001368B7" w:rsidRDefault="004F3ADB" w:rsidP="00D13178">
      <w:pPr>
        <w:spacing w:line="240" w:lineRule="auto"/>
        <w:ind w:firstLine="720"/>
        <w:rPr>
          <w:rFonts w:ascii="Calibri" w:hAnsi="Calibri" w:cs="Calibri"/>
          <w:color w:val="000001"/>
          <w:kern w:val="0"/>
        </w:rPr>
      </w:pPr>
      <w:r w:rsidRPr="001368B7">
        <w:rPr>
          <w:rFonts w:ascii="Calibri" w:hAnsi="Calibri" w:cs="Calibri"/>
          <w:color w:val="000001"/>
          <w:kern w:val="0"/>
        </w:rPr>
        <w:t>The World Health Organization says that:</w:t>
      </w:r>
    </w:p>
    <w:p w14:paraId="62384801" w14:textId="77777777" w:rsidR="004F3ADB" w:rsidRPr="001368B7" w:rsidRDefault="004F3ADB" w:rsidP="00D13178">
      <w:pPr>
        <w:spacing w:line="240" w:lineRule="auto"/>
        <w:ind w:left="720"/>
        <w:rPr>
          <w:rFonts w:ascii="Calibri" w:hAnsi="Calibri" w:cs="Calibri"/>
          <w:i/>
          <w:iCs/>
          <w:color w:val="000001"/>
          <w:kern w:val="0"/>
        </w:rPr>
      </w:pPr>
      <w:r w:rsidRPr="001368B7">
        <w:rPr>
          <w:rFonts w:ascii="Calibri" w:hAnsi="Calibri" w:cs="Calibri"/>
          <w:i/>
          <w:iCs/>
          <w:color w:val="000001"/>
          <w:kern w:val="0"/>
        </w:rPr>
        <w:t>“Antibiotic resistance occurs naturally, but misuse of antibiotics In humans and animals is accelerating the process.”</w:t>
      </w:r>
      <w:bookmarkStart w:id="5" w:name="_Ref144922948"/>
      <w:r w:rsidRPr="001368B7">
        <w:rPr>
          <w:rStyle w:val="FootnoteReference"/>
          <w:rFonts w:ascii="Calibri" w:hAnsi="Calibri" w:cs="Calibri"/>
          <w:color w:val="000001"/>
          <w:kern w:val="0"/>
        </w:rPr>
        <w:footnoteReference w:id="29"/>
      </w:r>
      <w:bookmarkEnd w:id="5"/>
    </w:p>
    <w:p w14:paraId="52F95C2E" w14:textId="77777777" w:rsidR="004F3ADB" w:rsidRDefault="004F3ADB" w:rsidP="00D13178">
      <w:pPr>
        <w:spacing w:line="240" w:lineRule="auto"/>
        <w:ind w:left="720"/>
        <w:rPr>
          <w:rFonts w:ascii="Calibri" w:hAnsi="Calibri" w:cs="Calibri"/>
          <w:color w:val="000001"/>
        </w:rPr>
      </w:pPr>
      <w:r w:rsidRPr="001368B7">
        <w:rPr>
          <w:rFonts w:ascii="Calibri" w:hAnsi="Calibri" w:cs="Calibri"/>
          <w:color w:val="000001"/>
        </w:rPr>
        <w:t xml:space="preserve">Resistant bacteria can pass from farmed animals to humans via close contact, in the food chain when raw meat is handled or undercooked meat is eaten, or via vegetables and in water when manure is spread on the land and leaches into waterways. </w:t>
      </w:r>
    </w:p>
    <w:p w14:paraId="242F40A2" w14:textId="435238A3" w:rsidR="004F3ADB" w:rsidRPr="001368B7" w:rsidRDefault="004F3ADB" w:rsidP="00D13178">
      <w:pPr>
        <w:spacing w:line="240" w:lineRule="auto"/>
        <w:ind w:left="720"/>
        <w:rPr>
          <w:rFonts w:ascii="Calibri" w:hAnsi="Calibri" w:cs="Calibri"/>
          <w:color w:val="000001"/>
          <w:kern w:val="0"/>
        </w:rPr>
      </w:pPr>
      <w:r w:rsidRPr="001368B7">
        <w:rPr>
          <w:rFonts w:ascii="Calibri" w:hAnsi="Calibri" w:cs="Calibri"/>
          <w:color w:val="000001"/>
          <w:kern w:val="0"/>
        </w:rPr>
        <w:t>Examples of this occurring are Salmonella and Campylobacter, where most of the resistance in human infections comes from the farm use of antibiotics.</w:t>
      </w:r>
      <w:r w:rsidRPr="001368B7">
        <w:rPr>
          <w:rStyle w:val="FootnoteReference"/>
          <w:rFonts w:ascii="Calibri" w:hAnsi="Calibri" w:cs="Calibri"/>
          <w:color w:val="000001"/>
          <w:kern w:val="0"/>
        </w:rPr>
        <w:footnoteReference w:id="30"/>
      </w:r>
    </w:p>
    <w:p w14:paraId="43CF3A67" w14:textId="77777777" w:rsidR="004F3ADB" w:rsidRPr="001368B7" w:rsidRDefault="004F3ADB" w:rsidP="00D13178">
      <w:pPr>
        <w:spacing w:after="0" w:line="240" w:lineRule="auto"/>
        <w:rPr>
          <w:rFonts w:ascii="Calibri" w:hAnsi="Calibri" w:cs="Calibri"/>
          <w:highlight w:val="yellow"/>
        </w:rPr>
      </w:pPr>
    </w:p>
    <w:p w14:paraId="3726D0C8" w14:textId="6C2ABF5A" w:rsidR="004F3ADB" w:rsidRPr="00FB6FE9" w:rsidRDefault="004F3ADB" w:rsidP="00D13178">
      <w:pPr>
        <w:spacing w:line="240" w:lineRule="auto"/>
        <w:ind w:firstLine="720"/>
        <w:rPr>
          <w:rFonts w:ascii="Calibri" w:hAnsi="Calibri" w:cs="Calibri"/>
          <w:b/>
          <w:bCs/>
          <w:u w:val="single"/>
        </w:rPr>
      </w:pPr>
      <w:r w:rsidRPr="00FB6FE9">
        <w:rPr>
          <w:rFonts w:ascii="Calibri" w:hAnsi="Calibri" w:cs="Calibri"/>
          <w:b/>
          <w:bCs/>
          <w:u w:val="single"/>
        </w:rPr>
        <w:t>Diet related health issues</w:t>
      </w:r>
    </w:p>
    <w:p w14:paraId="1676FD01"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A large study involving nearly 500,000 adults in the UK found that the consumption of red and processed meats is linked to a higher risk of coronary artery disease, pneumonia, diverticular disease, colon polyps, and diabetes. Higher consumption of poultry meat was associated with higher risks of GERD, gastritis and duodenitis, diverticular disease, gallbladder disease, and diabetes.</w:t>
      </w:r>
      <w:r w:rsidRPr="006B0548">
        <w:rPr>
          <w:rFonts w:ascii="Calibri" w:hAnsi="Calibri" w:cs="Calibri"/>
          <w:vertAlign w:val="superscript"/>
        </w:rPr>
        <w:footnoteReference w:id="31"/>
      </w:r>
    </w:p>
    <w:p w14:paraId="6DD4DFD5"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 xml:space="preserve">Conversely, an analysis by the Office of Health Economics found that an England-wide adoption of plant-based diets could save the NHS £6.7 billion a year, owing to 2.1 million fewer cases of disease. </w:t>
      </w:r>
      <w:r w:rsidRPr="006B0548">
        <w:rPr>
          <w:rFonts w:ascii="Calibri" w:hAnsi="Calibri" w:cs="Calibri"/>
          <w:vertAlign w:val="superscript"/>
        </w:rPr>
        <w:footnoteReference w:id="32"/>
      </w:r>
    </w:p>
    <w:p w14:paraId="1A9BF1BB" w14:textId="77777777" w:rsidR="004F3ADB" w:rsidRPr="006B0548" w:rsidRDefault="004F3ADB" w:rsidP="00D13178">
      <w:pPr>
        <w:pStyle w:val="ListParagraph"/>
        <w:spacing w:line="240" w:lineRule="auto"/>
        <w:ind w:left="360"/>
        <w:rPr>
          <w:rFonts w:ascii="Calibri" w:hAnsi="Calibri" w:cs="Calibri"/>
        </w:rPr>
      </w:pPr>
    </w:p>
    <w:p w14:paraId="5B222024" w14:textId="029F39A7" w:rsidR="004F3ADB" w:rsidRDefault="004F3ADB" w:rsidP="00D13178">
      <w:pPr>
        <w:pStyle w:val="ListParagraph"/>
        <w:spacing w:line="240" w:lineRule="auto"/>
        <w:rPr>
          <w:rFonts w:ascii="Calibri" w:hAnsi="Calibri" w:cs="Calibri"/>
        </w:rPr>
      </w:pPr>
      <w:r w:rsidRPr="006B0548">
        <w:rPr>
          <w:rFonts w:ascii="Calibri" w:hAnsi="Calibri" w:cs="Calibri"/>
        </w:rPr>
        <w:t>The UK’s Eatwell Guide recommends that adults eat at least 5 portions of a variety of fruit and veg</w:t>
      </w:r>
      <w:r>
        <w:rPr>
          <w:rFonts w:ascii="Calibri" w:hAnsi="Calibri" w:cs="Calibri"/>
        </w:rPr>
        <w:t>etables</w:t>
      </w:r>
      <w:r w:rsidRPr="006B0548">
        <w:rPr>
          <w:rFonts w:ascii="Calibri" w:hAnsi="Calibri" w:cs="Calibri"/>
        </w:rPr>
        <w:t xml:space="preserve"> each day. Only 33% of adults and 12% of 11–18-year-olds achieve this target. Henry Dimbleby’s independent review recommended that the Government should deliver a 30% increase in fruit and vegetable consumption across the population by 2032.</w:t>
      </w:r>
      <w:r w:rsidRPr="006B0548">
        <w:rPr>
          <w:rFonts w:ascii="Calibri" w:hAnsi="Calibri" w:cs="Calibri"/>
          <w:vertAlign w:val="superscript"/>
        </w:rPr>
        <w:footnoteReference w:id="33"/>
      </w:r>
      <w:r w:rsidRPr="006B0548">
        <w:rPr>
          <w:rFonts w:ascii="Calibri" w:hAnsi="Calibri" w:cs="Calibri"/>
        </w:rPr>
        <w:t xml:space="preserve">   </w:t>
      </w:r>
    </w:p>
    <w:p w14:paraId="67129334" w14:textId="77777777" w:rsidR="004F3ADB" w:rsidRDefault="004F3ADB" w:rsidP="00D13178">
      <w:pPr>
        <w:pStyle w:val="ListParagraph"/>
        <w:spacing w:line="240" w:lineRule="auto"/>
        <w:rPr>
          <w:rFonts w:ascii="Calibri" w:hAnsi="Calibri" w:cs="Calibri"/>
        </w:rPr>
      </w:pPr>
    </w:p>
    <w:p w14:paraId="5478A6F5" w14:textId="5DA30F4D" w:rsidR="004F3ADB" w:rsidRPr="006B0548" w:rsidRDefault="004F3ADB" w:rsidP="00D13178">
      <w:pPr>
        <w:pStyle w:val="ListParagraph"/>
        <w:spacing w:line="240" w:lineRule="auto"/>
        <w:rPr>
          <w:rFonts w:ascii="Calibri" w:hAnsi="Calibri" w:cs="Calibri"/>
        </w:rPr>
      </w:pPr>
      <w:r>
        <w:rPr>
          <w:rFonts w:ascii="Calibri" w:hAnsi="Calibri" w:cs="Calibri"/>
        </w:rPr>
        <w:t>We do not need more farms producing animal products.</w:t>
      </w:r>
    </w:p>
    <w:p w14:paraId="4737DEEB" w14:textId="77777777" w:rsidR="004F3ADB" w:rsidRPr="006B0548" w:rsidRDefault="004F3ADB" w:rsidP="00D13178">
      <w:pPr>
        <w:pStyle w:val="ListParagraph"/>
        <w:spacing w:line="240" w:lineRule="auto"/>
        <w:ind w:left="360"/>
        <w:rPr>
          <w:rFonts w:ascii="Calibri" w:hAnsi="Calibri" w:cs="Calibri"/>
          <w:b/>
          <w:bCs/>
          <w:highlight w:val="yellow"/>
          <w:u w:val="single"/>
        </w:rPr>
      </w:pPr>
    </w:p>
    <w:p w14:paraId="3EDC91AE" w14:textId="23198FC7"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Local issues affecting mental health</w:t>
      </w:r>
    </w:p>
    <w:p w14:paraId="67D6B10C" w14:textId="77777777" w:rsidR="004F3ADB" w:rsidRPr="001368B7" w:rsidRDefault="004F3ADB" w:rsidP="00D13178">
      <w:pPr>
        <w:pStyle w:val="ListParagraph"/>
        <w:spacing w:line="240" w:lineRule="auto"/>
        <w:rPr>
          <w:rFonts w:ascii="Calibri" w:hAnsi="Calibri" w:cs="Calibri"/>
          <w:b/>
          <w:bCs/>
          <w:u w:val="single"/>
        </w:rPr>
      </w:pPr>
    </w:p>
    <w:p w14:paraId="23565DEB" w14:textId="77777777"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t>Odour</w:t>
      </w:r>
    </w:p>
    <w:p w14:paraId="47EAB455" w14:textId="61D40C4D"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lastRenderedPageBreak/>
        <w:t>Factory farms can generate significant odour, which can detract from the quality of life for local residents, impacting their ability to enjoy the countryside. Residents living close to factory farms have reported being unable to invite friends over, open windows or hang washing out due to the smells.</w:t>
      </w:r>
    </w:p>
    <w:p w14:paraId="68166D05" w14:textId="77777777" w:rsidR="004F3ADB" w:rsidRDefault="004F3ADB" w:rsidP="00D13178">
      <w:pPr>
        <w:pStyle w:val="ListParagraph"/>
        <w:spacing w:line="240" w:lineRule="auto"/>
        <w:ind w:left="360"/>
        <w:rPr>
          <w:rFonts w:ascii="Calibri" w:hAnsi="Calibri" w:cs="Calibri"/>
        </w:rPr>
      </w:pPr>
    </w:p>
    <w:p w14:paraId="432784CB" w14:textId="1F1E874E" w:rsidR="004F3ADB" w:rsidRPr="001368B7" w:rsidRDefault="004F3ADB" w:rsidP="00D13178">
      <w:pPr>
        <w:pStyle w:val="ListParagraph"/>
        <w:spacing w:line="240" w:lineRule="auto"/>
        <w:ind w:left="360"/>
        <w:rPr>
          <w:rFonts w:ascii="Calibri" w:hAnsi="Calibri" w:cs="Calibri"/>
        </w:rPr>
      </w:pPr>
      <w:r>
        <w:rPr>
          <w:rFonts w:ascii="Calibri" w:hAnsi="Calibri" w:cs="Calibri"/>
        </w:rPr>
        <w:t>M</w:t>
      </w:r>
      <w:r w:rsidRPr="001368B7">
        <w:rPr>
          <w:rFonts w:ascii="Calibri" w:hAnsi="Calibri" w:cs="Calibri"/>
        </w:rPr>
        <w:t>edia report</w:t>
      </w:r>
      <w:r>
        <w:rPr>
          <w:rFonts w:ascii="Calibri" w:hAnsi="Calibri" w:cs="Calibri"/>
        </w:rPr>
        <w:t>s highlighted the concern in relation to an application by Cranswick as</w:t>
      </w:r>
      <w:r w:rsidRPr="001368B7">
        <w:rPr>
          <w:rFonts w:ascii="Calibri" w:hAnsi="Calibri" w:cs="Calibri"/>
        </w:rPr>
        <w:t xml:space="preserve"> </w:t>
      </w:r>
      <w:r w:rsidRPr="001368B7">
        <w:rPr>
          <w:rFonts w:ascii="Calibri" w:hAnsi="Calibri" w:cs="Calibri"/>
          <w:i/>
          <w:iCs/>
        </w:rPr>
        <w:t>“</w:t>
      </w:r>
      <w:r w:rsidRPr="001368B7">
        <w:rPr>
          <w:rFonts w:ascii="Calibri" w:eastAsia="Times New Roman" w:hAnsi="Calibri" w:cs="Calibri"/>
          <w:i/>
          <w:iCs/>
          <w:color w:val="2B2B2B"/>
          <w:kern w:val="0"/>
          <w:lang w:eastAsia="en-GB"/>
          <w14:ligatures w14:val="none"/>
        </w:rPr>
        <w:t>Horror stories of swarms of flies and pungent smells plaguing other communities living near other Cranswick farms”</w:t>
      </w:r>
      <w:r w:rsidRPr="001368B7">
        <w:rPr>
          <w:rStyle w:val="FootnoteReference"/>
          <w:rFonts w:ascii="Calibri" w:eastAsia="Times New Roman" w:hAnsi="Calibri" w:cs="Calibri"/>
          <w:color w:val="2B2B2B"/>
          <w:kern w:val="0"/>
          <w:lang w:eastAsia="en-GB"/>
          <w14:ligatures w14:val="none"/>
        </w:rPr>
        <w:t xml:space="preserve"> </w:t>
      </w:r>
      <w:bookmarkStart w:id="6" w:name="_Ref145186567"/>
      <w:r w:rsidRPr="001368B7">
        <w:rPr>
          <w:rStyle w:val="FootnoteReference"/>
          <w:rFonts w:ascii="Calibri" w:eastAsia="Times New Roman" w:hAnsi="Calibri" w:cs="Calibri"/>
          <w:color w:val="2B2B2B"/>
          <w:kern w:val="0"/>
          <w:lang w:eastAsia="en-GB"/>
          <w14:ligatures w14:val="none"/>
        </w:rPr>
        <w:footnoteReference w:id="34"/>
      </w:r>
      <w:bookmarkEnd w:id="6"/>
      <w:r w:rsidRPr="001368B7">
        <w:rPr>
          <w:rFonts w:ascii="Calibri" w:eastAsia="Times New Roman" w:hAnsi="Calibri" w:cs="Calibri"/>
          <w:color w:val="2B2B2B"/>
          <w:kern w:val="0"/>
          <w:lang w:eastAsia="en-GB"/>
          <w14:ligatures w14:val="none"/>
        </w:rPr>
        <w:t xml:space="preserve"> </w:t>
      </w:r>
      <w:bookmarkStart w:id="7" w:name="_Ref145186746"/>
      <w:r w:rsidRPr="001368B7">
        <w:rPr>
          <w:rStyle w:val="FootnoteReference"/>
          <w:rFonts w:ascii="Calibri" w:eastAsia="Times New Roman" w:hAnsi="Calibri" w:cs="Calibri"/>
          <w:color w:val="2B2B2B"/>
          <w:kern w:val="0"/>
          <w:lang w:eastAsia="en-GB"/>
          <w14:ligatures w14:val="none"/>
        </w:rPr>
        <w:footnoteReference w:id="35"/>
      </w:r>
      <w:bookmarkEnd w:id="7"/>
      <w:r w:rsidRPr="001368B7">
        <w:rPr>
          <w:rFonts w:ascii="Calibri" w:eastAsia="Times New Roman" w:hAnsi="Calibri" w:cs="Calibri"/>
          <w:color w:val="2B2B2B"/>
          <w:kern w:val="0"/>
          <w:lang w:eastAsia="en-GB"/>
          <w14:ligatures w14:val="none"/>
        </w:rPr>
        <w:t xml:space="preserve">  </w:t>
      </w:r>
    </w:p>
    <w:p w14:paraId="14C829FB" w14:textId="77777777" w:rsidR="004F3ADB" w:rsidRPr="001368B7" w:rsidRDefault="004F3ADB" w:rsidP="00D13178">
      <w:pPr>
        <w:pStyle w:val="ListParagraph"/>
        <w:spacing w:line="240" w:lineRule="auto"/>
        <w:ind w:left="360"/>
        <w:rPr>
          <w:rFonts w:ascii="Calibri" w:hAnsi="Calibri" w:cs="Calibri"/>
          <w:b/>
          <w:bCs/>
        </w:rPr>
      </w:pPr>
    </w:p>
    <w:p w14:paraId="4837F525" w14:textId="6CFB9034"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t>Noise</w:t>
      </w:r>
    </w:p>
    <w:p w14:paraId="1EA3ED1F" w14:textId="205EC9D8"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t xml:space="preserve">Factory farms can generate significant noise which can be a nuisance for nearby residents. </w:t>
      </w:r>
    </w:p>
    <w:p w14:paraId="55A4C1AE" w14:textId="77777777" w:rsidR="004F3ADB" w:rsidRPr="001368B7" w:rsidRDefault="004F3ADB" w:rsidP="00D13178">
      <w:pPr>
        <w:pStyle w:val="ListParagraph"/>
        <w:spacing w:line="240" w:lineRule="auto"/>
        <w:ind w:left="360"/>
        <w:rPr>
          <w:rFonts w:ascii="Calibri" w:hAnsi="Calibri" w:cs="Calibri"/>
          <w:b/>
          <w:bCs/>
          <w:u w:val="single"/>
        </w:rPr>
      </w:pPr>
    </w:p>
    <w:p w14:paraId="3EF0E35E" w14:textId="76320753" w:rsidR="004F3ADB" w:rsidRPr="001368B7" w:rsidRDefault="004F3ADB" w:rsidP="00D13178">
      <w:pPr>
        <w:pStyle w:val="ListParagraph"/>
        <w:spacing w:line="240" w:lineRule="auto"/>
        <w:ind w:left="360"/>
        <w:rPr>
          <w:rFonts w:ascii="Calibri" w:hAnsi="Calibri" w:cs="Calibri"/>
          <w:b/>
          <w:bCs/>
          <w:u w:val="single"/>
        </w:rPr>
      </w:pPr>
      <w:r w:rsidRPr="001368B7">
        <w:rPr>
          <w:rFonts w:ascii="Calibri" w:hAnsi="Calibri" w:cs="Calibri"/>
          <w:b/>
          <w:bCs/>
          <w:u w:val="single"/>
        </w:rPr>
        <w:t>Landscape &amp; Visual Impact</w:t>
      </w:r>
    </w:p>
    <w:p w14:paraId="67B4FB09" w14:textId="670BDDCB" w:rsidR="004F3ADB" w:rsidRPr="001368B7" w:rsidRDefault="004F3ADB" w:rsidP="00D13178">
      <w:pPr>
        <w:pStyle w:val="ListParagraph"/>
        <w:spacing w:line="240" w:lineRule="auto"/>
        <w:ind w:left="360"/>
        <w:rPr>
          <w:rFonts w:ascii="Calibri" w:hAnsi="Calibri" w:cs="Calibri"/>
        </w:rPr>
      </w:pPr>
      <w:r w:rsidRPr="001368B7">
        <w:rPr>
          <w:rFonts w:ascii="Calibri" w:hAnsi="Calibri" w:cs="Calibri"/>
        </w:rPr>
        <w:t xml:space="preserve">Modern intensive farms are </w:t>
      </w:r>
      <w:r>
        <w:rPr>
          <w:rFonts w:ascii="Calibri" w:hAnsi="Calibri" w:cs="Calibri"/>
        </w:rPr>
        <w:t>generally</w:t>
      </w:r>
      <w:r w:rsidRPr="001368B7">
        <w:rPr>
          <w:rFonts w:ascii="Calibri" w:hAnsi="Calibri" w:cs="Calibri"/>
        </w:rPr>
        <w:t xml:space="preserve"> significant in size and structurally functional, detracting from the beauty of an area. </w:t>
      </w:r>
    </w:p>
    <w:p w14:paraId="3E06CBD0" w14:textId="77777777" w:rsidR="004F3ADB" w:rsidRPr="001368B7" w:rsidRDefault="004F3ADB" w:rsidP="00D13178">
      <w:pPr>
        <w:pStyle w:val="ListParagraph"/>
        <w:spacing w:line="240" w:lineRule="auto"/>
        <w:ind w:left="360"/>
        <w:rPr>
          <w:rFonts w:ascii="Calibri" w:hAnsi="Calibri" w:cs="Calibri"/>
        </w:rPr>
      </w:pPr>
    </w:p>
    <w:p w14:paraId="580E49BC" w14:textId="77777777" w:rsidR="004F3ADB" w:rsidRPr="001368B7" w:rsidRDefault="004F3ADB" w:rsidP="00D13178">
      <w:pPr>
        <w:spacing w:line="240" w:lineRule="auto"/>
        <w:rPr>
          <w:rFonts w:ascii="Calibri" w:hAnsi="Calibri" w:cs="Calibri"/>
          <w:b/>
          <w:bCs/>
          <w:u w:val="single"/>
        </w:rPr>
      </w:pPr>
      <w:r w:rsidRPr="001368B7">
        <w:rPr>
          <w:rFonts w:ascii="Calibri" w:hAnsi="Calibri" w:cs="Calibri"/>
          <w:b/>
          <w:bCs/>
          <w:u w:val="single"/>
        </w:rPr>
        <w:t>Environmental issues</w:t>
      </w:r>
    </w:p>
    <w:p w14:paraId="6CBC2624" w14:textId="4DA8994F" w:rsidR="004F3ADB" w:rsidRPr="001368B7" w:rsidRDefault="004F3ADB" w:rsidP="00D13178">
      <w:pPr>
        <w:spacing w:line="240" w:lineRule="auto"/>
        <w:ind w:left="360"/>
        <w:rPr>
          <w:rFonts w:ascii="Calibri" w:hAnsi="Calibri" w:cs="Calibri"/>
          <w:b/>
          <w:bCs/>
          <w:u w:val="single"/>
        </w:rPr>
      </w:pPr>
      <w:r w:rsidRPr="001368B7">
        <w:rPr>
          <w:rFonts w:ascii="Calibri" w:hAnsi="Calibri" w:cs="Calibri"/>
          <w:b/>
          <w:bCs/>
          <w:u w:val="single"/>
        </w:rPr>
        <w:t>Issues impacting local ecology</w:t>
      </w:r>
    </w:p>
    <w:p w14:paraId="4BEBD495" w14:textId="14FA1596" w:rsidR="004F3ADB" w:rsidRDefault="004F3ADB" w:rsidP="00D13178">
      <w:pPr>
        <w:pStyle w:val="ListParagraph"/>
        <w:spacing w:line="240" w:lineRule="auto"/>
        <w:ind w:left="360"/>
        <w:rPr>
          <w:rFonts w:ascii="Calibri" w:hAnsi="Calibri" w:cs="Calibri"/>
        </w:rPr>
      </w:pPr>
      <w:r w:rsidRPr="006B0548">
        <w:rPr>
          <w:rFonts w:ascii="Calibri" w:hAnsi="Calibri" w:cs="Calibri"/>
        </w:rPr>
        <w:t>The State of Nature Report 2023 showed that almost half of birds and a third of mammals in the UK are at risk of extinction. Pollinating insects (bees, hoverflies and moths) worth millions of pounds to UK agriculture showed an average decrease in distribution of 18%.</w:t>
      </w:r>
      <w:r w:rsidRPr="006B0548">
        <w:rPr>
          <w:rFonts w:ascii="Calibri" w:hAnsi="Calibri" w:cs="Calibri"/>
          <w:vertAlign w:val="superscript"/>
        </w:rPr>
        <w:footnoteReference w:id="36"/>
      </w:r>
      <w:r>
        <w:rPr>
          <w:rFonts w:ascii="Calibri" w:hAnsi="Calibri" w:cs="Calibri"/>
        </w:rPr>
        <w:t xml:space="preserve"> </w:t>
      </w:r>
    </w:p>
    <w:p w14:paraId="21749828" w14:textId="77777777" w:rsidR="004F3ADB" w:rsidRPr="006B0548" w:rsidRDefault="004F3ADB" w:rsidP="00D13178">
      <w:pPr>
        <w:pStyle w:val="ListParagraph"/>
        <w:spacing w:line="240" w:lineRule="auto"/>
        <w:ind w:left="360"/>
        <w:rPr>
          <w:rFonts w:ascii="Calibri" w:hAnsi="Calibri" w:cs="Calibri"/>
        </w:rPr>
      </w:pPr>
    </w:p>
    <w:p w14:paraId="3147290D" w14:textId="1D69770A" w:rsidR="004F3ADB" w:rsidRDefault="004F3ADB" w:rsidP="00D13178">
      <w:pPr>
        <w:pStyle w:val="ListParagraph"/>
        <w:spacing w:line="240" w:lineRule="auto"/>
        <w:ind w:left="360"/>
        <w:rPr>
          <w:rFonts w:ascii="Calibri" w:hAnsi="Calibri" w:cs="Calibri"/>
        </w:rPr>
      </w:pPr>
      <w:r w:rsidRPr="006B0548">
        <w:rPr>
          <w:rFonts w:ascii="Calibri" w:hAnsi="Calibri" w:cs="Calibri"/>
        </w:rPr>
        <w:t>The 2022 Global Biodiversity Framework set targets for the countries that signed the Convention on Biological Diversity (CBD). These include achieving effective conservation and management of at least 30% of land and sea by 2030 (‘30 by 30’).</w:t>
      </w:r>
    </w:p>
    <w:p w14:paraId="780160A7" w14:textId="77777777" w:rsidR="004F3ADB" w:rsidRPr="006B0548" w:rsidRDefault="004F3ADB" w:rsidP="00D13178">
      <w:pPr>
        <w:pStyle w:val="ListParagraph"/>
        <w:spacing w:line="240" w:lineRule="auto"/>
        <w:ind w:left="360"/>
        <w:rPr>
          <w:rFonts w:ascii="Calibri" w:hAnsi="Calibri" w:cs="Calibri"/>
        </w:rPr>
      </w:pPr>
    </w:p>
    <w:p w14:paraId="11FEB829" w14:textId="77777777"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 xml:space="preserve">According to the National Food Strategy, </w:t>
      </w:r>
      <w:r w:rsidRPr="006B0548">
        <w:rPr>
          <w:rFonts w:ascii="Calibri" w:hAnsi="Calibri" w:cs="Calibri"/>
          <w:b/>
          <w:bCs/>
        </w:rPr>
        <w:t>85% of the UK's total agricultural land, including 40% of the most arable land</w:t>
      </w:r>
      <w:r w:rsidRPr="006B0548">
        <w:rPr>
          <w:rFonts w:ascii="Calibri" w:hAnsi="Calibri" w:cs="Calibri"/>
          <w:b/>
          <w:bCs/>
          <w:vertAlign w:val="superscript"/>
        </w:rPr>
        <w:footnoteReference w:id="37"/>
      </w:r>
      <w:r w:rsidRPr="006B0548">
        <w:rPr>
          <w:rFonts w:ascii="Calibri" w:hAnsi="Calibri" w:cs="Calibri"/>
          <w:b/>
          <w:bCs/>
        </w:rPr>
        <w:t>,</w:t>
      </w:r>
      <w:r w:rsidRPr="006B0548">
        <w:rPr>
          <w:rFonts w:ascii="Calibri" w:hAnsi="Calibri" w:cs="Calibri"/>
        </w:rPr>
        <w:t xml:space="preserve"> </w:t>
      </w:r>
      <w:r w:rsidRPr="006B0548">
        <w:rPr>
          <w:rFonts w:ascii="Calibri" w:hAnsi="Calibri" w:cs="Calibri"/>
          <w:b/>
          <w:bCs/>
        </w:rPr>
        <w:t xml:space="preserve">is used to grow food for animals </w:t>
      </w:r>
      <w:r w:rsidRPr="006B0548">
        <w:rPr>
          <w:rFonts w:ascii="Calibri" w:hAnsi="Calibri" w:cs="Calibri"/>
        </w:rPr>
        <w:t>rather than for human consumption or rewilding.</w:t>
      </w:r>
      <w:r w:rsidRPr="006B0548">
        <w:rPr>
          <w:rFonts w:ascii="Calibri" w:hAnsi="Calibri" w:cs="Calibri"/>
          <w:vertAlign w:val="superscript"/>
        </w:rPr>
        <w:footnoteReference w:id="38"/>
      </w:r>
      <w:r w:rsidRPr="006B0548">
        <w:rPr>
          <w:rFonts w:ascii="Calibri" w:hAnsi="Calibri" w:cs="Calibri"/>
        </w:rPr>
        <w:t xml:space="preserve"> </w:t>
      </w:r>
    </w:p>
    <w:p w14:paraId="1B26FF50" w14:textId="77777777" w:rsidR="004F3ADB" w:rsidRDefault="004F3ADB" w:rsidP="00D13178">
      <w:pPr>
        <w:pStyle w:val="ListParagraph"/>
        <w:spacing w:line="240" w:lineRule="auto"/>
        <w:ind w:left="360"/>
        <w:rPr>
          <w:rFonts w:ascii="Calibri" w:hAnsi="Calibri" w:cs="Calibri"/>
        </w:rPr>
      </w:pPr>
    </w:p>
    <w:p w14:paraId="73EBA79A" w14:textId="3C68CA55"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 xml:space="preserve">Natural England analysed evidence from </w:t>
      </w:r>
      <w:proofErr w:type="spellStart"/>
      <w:r w:rsidRPr="006B0548">
        <w:rPr>
          <w:rFonts w:ascii="Calibri" w:hAnsi="Calibri" w:cs="Calibri"/>
        </w:rPr>
        <w:t>agri</w:t>
      </w:r>
      <w:proofErr w:type="spellEnd"/>
      <w:r w:rsidRPr="006B0548">
        <w:rPr>
          <w:rFonts w:ascii="Calibri" w:hAnsi="Calibri" w:cs="Calibri"/>
        </w:rPr>
        <w:t>-environment schemes and stewardship options and recommends prioritising growing crops for direct human consumption to boost biodiversity rather than using land for animal feed.</w:t>
      </w:r>
      <w:r w:rsidRPr="006B0548">
        <w:rPr>
          <w:rFonts w:ascii="Calibri" w:hAnsi="Calibri" w:cs="Calibri"/>
          <w:vertAlign w:val="superscript"/>
        </w:rPr>
        <w:footnoteReference w:id="39"/>
      </w:r>
      <w:r w:rsidRPr="006B0548">
        <w:rPr>
          <w:rFonts w:ascii="Calibri" w:hAnsi="Calibri" w:cs="Calibri"/>
        </w:rPr>
        <w:t xml:space="preserve"> </w:t>
      </w:r>
    </w:p>
    <w:p w14:paraId="7C9E4595" w14:textId="77777777" w:rsidR="004F3ADB" w:rsidRDefault="004F3ADB" w:rsidP="00D13178">
      <w:pPr>
        <w:pStyle w:val="ListParagraph"/>
        <w:spacing w:line="240" w:lineRule="auto"/>
        <w:ind w:left="360"/>
        <w:jc w:val="both"/>
        <w:rPr>
          <w:rFonts w:ascii="Calibri" w:hAnsi="Calibri" w:cs="Calibri"/>
        </w:rPr>
      </w:pPr>
    </w:p>
    <w:p w14:paraId="2DB06F80" w14:textId="0F9B5BA6" w:rsidR="004F3ADB" w:rsidRDefault="004F3ADB" w:rsidP="00D13178">
      <w:pPr>
        <w:pStyle w:val="ListParagraph"/>
        <w:spacing w:line="240" w:lineRule="auto"/>
        <w:ind w:left="360"/>
        <w:jc w:val="both"/>
        <w:rPr>
          <w:rFonts w:ascii="Calibri" w:hAnsi="Calibri" w:cs="Calibri"/>
          <w:i/>
          <w:iCs/>
          <w:color w:val="000000" w:themeColor="text1"/>
        </w:rPr>
      </w:pPr>
      <w:r w:rsidRPr="001368B7">
        <w:rPr>
          <w:rFonts w:ascii="Calibri" w:hAnsi="Calibri" w:cs="Calibri"/>
        </w:rPr>
        <w:t>Animal agriculture does not protect wildlife – quite the opposite – as this Defra</w:t>
      </w:r>
      <w:r>
        <w:rPr>
          <w:rFonts w:ascii="Calibri" w:hAnsi="Calibri" w:cs="Calibri"/>
        </w:rPr>
        <w:t xml:space="preserve"> 2019</w:t>
      </w:r>
      <w:r w:rsidRPr="001368B7">
        <w:rPr>
          <w:rFonts w:ascii="Calibri" w:hAnsi="Calibri" w:cs="Calibri"/>
        </w:rPr>
        <w:t xml:space="preserve"> report illustrates</w:t>
      </w:r>
      <w:r>
        <w:rPr>
          <w:rFonts w:ascii="Calibri" w:hAnsi="Calibri" w:cs="Calibri"/>
          <w:i/>
          <w:iCs/>
          <w:color w:val="000000" w:themeColor="text1"/>
        </w:rPr>
        <w:t>:</w:t>
      </w:r>
    </w:p>
    <w:p w14:paraId="311CF06E" w14:textId="65B48598" w:rsidR="004F3ADB" w:rsidRPr="001368B7" w:rsidRDefault="004F3ADB" w:rsidP="00D13178">
      <w:pPr>
        <w:pStyle w:val="ListParagraph"/>
        <w:spacing w:line="240" w:lineRule="auto"/>
        <w:ind w:left="360"/>
        <w:jc w:val="both"/>
        <w:rPr>
          <w:rFonts w:ascii="Calibri" w:hAnsi="Calibri" w:cs="Calibri"/>
          <w:i/>
          <w:iCs/>
          <w:color w:val="000000" w:themeColor="text1"/>
        </w:rPr>
      </w:pPr>
      <w:r w:rsidRPr="001368B7">
        <w:rPr>
          <w:rFonts w:ascii="Calibri" w:hAnsi="Calibri" w:cs="Calibri"/>
          <w:b/>
          <w:bCs/>
          <w:i/>
          <w:iCs/>
          <w:color w:val="000000" w:themeColor="text1"/>
        </w:rPr>
        <w:t>“Biodiversity</w:t>
      </w:r>
      <w:r w:rsidRPr="001368B7">
        <w:rPr>
          <w:rFonts w:ascii="Calibri" w:hAnsi="Calibri" w:cs="Calibri"/>
          <w:i/>
          <w:iCs/>
          <w:color w:val="000000" w:themeColor="text1"/>
        </w:rPr>
        <w:t xml:space="preserve"> - Farming practices can have many impacts that can lead to a reduction in wildlife biodiversity (including loss of habitats and food sources). The UK farmland bird index, an indicator of the state of wildlife generally, has fallen to less than half its 1970 value”.</w:t>
      </w:r>
      <w:r w:rsidRPr="00332D7B">
        <w:rPr>
          <w:rStyle w:val="FootnoteReference"/>
          <w:rFonts w:ascii="Calibri" w:hAnsi="Calibri" w:cs="Calibri"/>
          <w:b/>
          <w:bCs/>
          <w:color w:val="000000" w:themeColor="text1"/>
        </w:rPr>
        <w:t xml:space="preserve"> </w:t>
      </w:r>
      <w:r>
        <w:rPr>
          <w:rStyle w:val="FootnoteReference"/>
          <w:rFonts w:ascii="Calibri" w:hAnsi="Calibri" w:cs="Calibri"/>
          <w:b/>
          <w:bCs/>
          <w:color w:val="000000" w:themeColor="text1"/>
        </w:rPr>
        <w:footnoteReference w:id="40"/>
      </w:r>
    </w:p>
    <w:p w14:paraId="3289AD51" w14:textId="77777777" w:rsidR="004F3ADB" w:rsidRPr="006B0548" w:rsidRDefault="004F3ADB" w:rsidP="00D13178">
      <w:pPr>
        <w:pStyle w:val="ListParagraph"/>
        <w:spacing w:line="240" w:lineRule="auto"/>
        <w:ind w:left="360"/>
        <w:rPr>
          <w:rFonts w:ascii="Calibri" w:hAnsi="Calibri" w:cs="Calibri"/>
        </w:rPr>
      </w:pPr>
    </w:p>
    <w:p w14:paraId="0C011D9B" w14:textId="72498399" w:rsidR="004F3ADB" w:rsidRDefault="004F3ADB" w:rsidP="00D13178">
      <w:pPr>
        <w:pStyle w:val="ListParagraph"/>
        <w:spacing w:line="240" w:lineRule="auto"/>
        <w:ind w:left="360"/>
        <w:rPr>
          <w:rFonts w:ascii="Calibri" w:hAnsi="Calibri" w:cs="Calibri"/>
        </w:rPr>
      </w:pPr>
      <w:r>
        <w:rPr>
          <w:rFonts w:ascii="Calibri" w:hAnsi="Calibri" w:cs="Calibri"/>
        </w:rPr>
        <w:t>Evidence shows that r</w:t>
      </w:r>
      <w:r w:rsidRPr="006B0548">
        <w:rPr>
          <w:rFonts w:ascii="Calibri" w:hAnsi="Calibri" w:cs="Calibri"/>
        </w:rPr>
        <w:t>emoving animals farmed as food from the land increases diversity and the abundance of almost all groups of wild animals, including pollinators.</w:t>
      </w:r>
      <w:r>
        <w:rPr>
          <w:rFonts w:ascii="Calibri" w:hAnsi="Calibri" w:cs="Calibri"/>
        </w:rPr>
        <w:t xml:space="preserve"> The only animal that benefitted was the dung beetle.</w:t>
      </w:r>
      <w:r w:rsidRPr="006B0548">
        <w:rPr>
          <w:rFonts w:ascii="Calibri" w:hAnsi="Calibri" w:cs="Calibri"/>
          <w:vertAlign w:val="superscript"/>
        </w:rPr>
        <w:footnoteReference w:id="41"/>
      </w:r>
    </w:p>
    <w:p w14:paraId="73816D63" w14:textId="77777777" w:rsidR="004F3ADB" w:rsidRDefault="004F3ADB" w:rsidP="00D13178">
      <w:pPr>
        <w:pStyle w:val="ListParagraph"/>
        <w:spacing w:line="240" w:lineRule="auto"/>
        <w:ind w:left="360"/>
        <w:rPr>
          <w:rFonts w:ascii="Calibri" w:hAnsi="Calibri" w:cs="Calibri"/>
        </w:rPr>
      </w:pPr>
    </w:p>
    <w:p w14:paraId="55167C41" w14:textId="77777777" w:rsidR="004F3ADB" w:rsidRPr="00632DF9" w:rsidRDefault="004F3ADB" w:rsidP="00D13178">
      <w:pPr>
        <w:pStyle w:val="ListParagraph"/>
        <w:spacing w:line="240" w:lineRule="auto"/>
        <w:ind w:left="360"/>
        <w:rPr>
          <w:rFonts w:ascii="Calibri" w:hAnsi="Calibri" w:cs="Calibri"/>
          <w:b/>
          <w:bCs/>
          <w:u w:val="single"/>
        </w:rPr>
      </w:pPr>
      <w:r w:rsidRPr="006B0548">
        <w:rPr>
          <w:rFonts w:ascii="Calibri" w:hAnsi="Calibri" w:cs="Calibri"/>
          <w:b/>
          <w:bCs/>
          <w:u w:val="single"/>
        </w:rPr>
        <w:t>Water use and pollution</w:t>
      </w:r>
    </w:p>
    <w:p w14:paraId="73D28602" w14:textId="77777777" w:rsidR="004F3ADB" w:rsidRPr="006B0548" w:rsidRDefault="004F3ADB" w:rsidP="00D13178">
      <w:pPr>
        <w:pStyle w:val="ListParagraph"/>
        <w:spacing w:line="240" w:lineRule="auto"/>
        <w:ind w:left="360"/>
        <w:rPr>
          <w:rFonts w:ascii="Calibri" w:hAnsi="Calibri" w:cs="Calibri"/>
        </w:rPr>
      </w:pPr>
    </w:p>
    <w:p w14:paraId="5AA9A300" w14:textId="77777777" w:rsidR="004F3ADB" w:rsidRPr="006B0548" w:rsidRDefault="004F3ADB" w:rsidP="00D13178">
      <w:pPr>
        <w:pStyle w:val="ListParagraph"/>
        <w:spacing w:line="240" w:lineRule="auto"/>
        <w:ind w:left="360"/>
        <w:rPr>
          <w:rFonts w:ascii="Calibri" w:hAnsi="Calibri" w:cs="Calibri"/>
        </w:rPr>
      </w:pPr>
      <w:r w:rsidRPr="006B0548">
        <w:rPr>
          <w:rFonts w:ascii="Calibri" w:hAnsi="Calibri" w:cs="Calibri"/>
        </w:rPr>
        <w:t>Animal agriculture negatively impacts the environment, as the pollution of the River Wye by chicken farms shows.</w:t>
      </w:r>
      <w:r w:rsidRPr="006B0548">
        <w:rPr>
          <w:rFonts w:ascii="Calibri" w:hAnsi="Calibri" w:cs="Calibri"/>
          <w:vertAlign w:val="superscript"/>
        </w:rPr>
        <w:footnoteReference w:id="42"/>
      </w:r>
      <w:r w:rsidRPr="006B0548">
        <w:rPr>
          <w:rFonts w:ascii="Calibri" w:hAnsi="Calibri" w:cs="Calibri"/>
        </w:rPr>
        <w:t xml:space="preserve"> </w:t>
      </w:r>
    </w:p>
    <w:p w14:paraId="3FD9AA62" w14:textId="77777777" w:rsidR="004F3ADB" w:rsidRDefault="004F3ADB" w:rsidP="00D13178">
      <w:pPr>
        <w:pStyle w:val="ListParagraph"/>
        <w:spacing w:line="240" w:lineRule="auto"/>
        <w:ind w:left="360"/>
        <w:rPr>
          <w:rFonts w:ascii="Calibri" w:hAnsi="Calibri" w:cs="Calibri"/>
        </w:rPr>
      </w:pPr>
    </w:p>
    <w:p w14:paraId="20BA0358" w14:textId="7621A36D" w:rsidR="001421E2" w:rsidRPr="001421E2" w:rsidRDefault="001421E2" w:rsidP="001421E2">
      <w:pPr>
        <w:pStyle w:val="ListParagraph"/>
        <w:ind w:left="360"/>
        <w:rPr>
          <w:rFonts w:ascii="Calibri" w:hAnsi="Calibri" w:cs="Calibri"/>
        </w:rPr>
      </w:pPr>
      <w:r w:rsidRPr="001421E2">
        <w:rPr>
          <w:rFonts w:ascii="Calibri" w:hAnsi="Calibri" w:cs="Calibri"/>
        </w:rPr>
        <w:t>On the 10</w:t>
      </w:r>
      <w:r w:rsidRPr="001421E2">
        <w:rPr>
          <w:rFonts w:ascii="Calibri" w:hAnsi="Calibri" w:cs="Calibri"/>
          <w:vertAlign w:val="superscript"/>
        </w:rPr>
        <w:t>th</w:t>
      </w:r>
      <w:r w:rsidRPr="001421E2">
        <w:rPr>
          <w:rFonts w:ascii="Calibri" w:hAnsi="Calibri" w:cs="Calibri"/>
        </w:rPr>
        <w:t xml:space="preserve"> March 2025, the UK High Court ruled that </w:t>
      </w:r>
      <w:r w:rsidRPr="001421E2">
        <w:rPr>
          <w:rFonts w:ascii="Calibri" w:hAnsi="Calibri" w:cs="Calibri"/>
          <w:b/>
          <w:bCs/>
        </w:rPr>
        <w:t>chicken manure must be classified as "waste"</w:t>
      </w:r>
      <w:r w:rsidRPr="001421E2">
        <w:rPr>
          <w:rFonts w:ascii="Calibri" w:hAnsi="Calibri" w:cs="Calibri"/>
        </w:rPr>
        <w:t xml:space="preserve"> rather than an agricultural by-product. The ruling means that poultry producers must now provide </w:t>
      </w:r>
      <w:r w:rsidRPr="001421E2">
        <w:rPr>
          <w:rFonts w:ascii="Calibri" w:hAnsi="Calibri" w:cs="Calibri"/>
          <w:b/>
          <w:bCs/>
        </w:rPr>
        <w:t>detailed plans</w:t>
      </w:r>
      <w:r w:rsidRPr="001421E2">
        <w:rPr>
          <w:rFonts w:ascii="Calibri" w:hAnsi="Calibri" w:cs="Calibri"/>
        </w:rPr>
        <w:t xml:space="preserve"> for manure disposal at the planning application stage, ensuring transparency about its destination and application. The court sided with environmental campaigners, arguing that existing regulations had failed to prevent pollution caused by excessive phosphates in manure. </w:t>
      </w:r>
      <w:r w:rsidR="00FA1E44">
        <w:rPr>
          <w:rStyle w:val="FootnoteReference"/>
          <w:rFonts w:ascii="Calibri" w:hAnsi="Calibri" w:cs="Calibri"/>
        </w:rPr>
        <w:footnoteReference w:id="43"/>
      </w:r>
      <w:r w:rsidRPr="001421E2">
        <w:rPr>
          <w:rFonts w:ascii="Calibri" w:hAnsi="Calibri" w:cs="Calibri"/>
        </w:rPr>
        <w:br/>
      </w:r>
      <w:r w:rsidRPr="001421E2">
        <w:rPr>
          <w:rFonts w:ascii="Calibri" w:hAnsi="Calibri" w:cs="Calibri"/>
        </w:rPr>
        <w:br/>
        <w:t xml:space="preserve">Have the applicants adequately addressed these new legal requirements in the information they have submitted? </w:t>
      </w:r>
    </w:p>
    <w:p w14:paraId="0777CB1D" w14:textId="77777777" w:rsidR="004F3ADB" w:rsidRDefault="004F3ADB" w:rsidP="00D13178">
      <w:pPr>
        <w:pStyle w:val="ListParagraph"/>
        <w:spacing w:line="240" w:lineRule="auto"/>
        <w:ind w:left="360"/>
        <w:rPr>
          <w:rFonts w:ascii="Calibri" w:hAnsi="Calibri" w:cs="Calibri"/>
        </w:rPr>
      </w:pPr>
    </w:p>
    <w:p w14:paraId="64980B9B" w14:textId="5881D290" w:rsidR="004F3ADB" w:rsidRDefault="004F3ADB" w:rsidP="00D13178">
      <w:pPr>
        <w:pStyle w:val="ListParagraph"/>
        <w:spacing w:line="240" w:lineRule="auto"/>
        <w:ind w:left="360"/>
        <w:rPr>
          <w:rFonts w:ascii="Calibri" w:hAnsi="Calibri" w:cs="Calibri"/>
        </w:rPr>
      </w:pPr>
      <w:r w:rsidRPr="006B0548">
        <w:rPr>
          <w:rFonts w:ascii="Calibri" w:hAnsi="Calibri" w:cs="Calibri"/>
        </w:rPr>
        <w:t>Intensive animal farms in England have breached environmental regulations thousands of times in recent years. Among the more than 3,000 incidents were the “routine” discharge of slurry and dirty water, maggot-infested carcass bins, and the illegal incineration of pigs.</w:t>
      </w:r>
      <w:r w:rsidRPr="006B0548">
        <w:rPr>
          <w:rFonts w:ascii="Calibri" w:hAnsi="Calibri" w:cs="Calibri"/>
          <w:vertAlign w:val="superscript"/>
        </w:rPr>
        <w:footnoteReference w:id="44"/>
      </w:r>
    </w:p>
    <w:p w14:paraId="0065AB09" w14:textId="77777777" w:rsidR="004F3ADB" w:rsidRPr="006B0548" w:rsidRDefault="004F3ADB" w:rsidP="00D13178">
      <w:pPr>
        <w:pStyle w:val="ListParagraph"/>
        <w:spacing w:line="240" w:lineRule="auto"/>
        <w:ind w:left="360"/>
        <w:rPr>
          <w:rFonts w:ascii="Calibri" w:hAnsi="Calibri" w:cs="Calibri"/>
        </w:rPr>
      </w:pPr>
    </w:p>
    <w:p w14:paraId="78D059BF" w14:textId="101A8D8C" w:rsidR="004F3ADB" w:rsidRDefault="004F3ADB" w:rsidP="00D13178">
      <w:pPr>
        <w:pStyle w:val="ListParagraph"/>
        <w:spacing w:line="240" w:lineRule="auto"/>
        <w:ind w:left="360"/>
        <w:rPr>
          <w:rFonts w:ascii="Calibri" w:hAnsi="Calibri" w:cs="Calibri"/>
          <w:highlight w:val="cyan"/>
        </w:rPr>
      </w:pPr>
      <w:r w:rsidRPr="001368B7">
        <w:rPr>
          <w:rFonts w:ascii="Calibri" w:hAnsi="Calibri" w:cs="Calibri"/>
        </w:rPr>
        <w:t>Runoff from factory farms can contaminate water sources, impacting local ecosystems and</w:t>
      </w:r>
      <w:r>
        <w:rPr>
          <w:rFonts w:ascii="Calibri" w:hAnsi="Calibri" w:cs="Calibri"/>
        </w:rPr>
        <w:t xml:space="preserve"> </w:t>
      </w:r>
      <w:r w:rsidRPr="00EC11AD">
        <w:rPr>
          <w:rFonts w:ascii="Calibri" w:hAnsi="Calibri" w:cs="Calibri"/>
          <w:i/>
          <w:iCs/>
          <w:shd w:val="clear" w:color="auto" w:fill="FFFFFF" w:themeFill="background1"/>
        </w:rPr>
        <w:t>“Ammonia and nitrogen pollution, mostly from agriculture, is harming more than 60% of the UK’s land area and affecting the most sensitive habitats</w:t>
      </w:r>
      <w:r w:rsidRPr="001368B7">
        <w:rPr>
          <w:rFonts w:ascii="Calibri" w:hAnsi="Calibri" w:cs="Calibri"/>
          <w:shd w:val="clear" w:color="auto" w:fill="FFFFFF" w:themeFill="background1"/>
        </w:rPr>
        <w:t xml:space="preserve">, </w:t>
      </w:r>
      <w:r w:rsidRPr="00E425B3">
        <w:rPr>
          <w:rFonts w:ascii="Calibri" w:hAnsi="Calibri" w:cs="Calibri"/>
          <w:i/>
          <w:iCs/>
          <w:shd w:val="clear" w:color="auto" w:fill="FFFFFF" w:themeFill="background1"/>
        </w:rPr>
        <w:t>according to a DEFRA report.</w:t>
      </w:r>
      <w:r w:rsidRPr="00E425B3">
        <w:rPr>
          <w:rFonts w:ascii="Calibri" w:hAnsi="Calibri" w:cs="Calibri"/>
          <w:i/>
          <w:iCs/>
          <w:shd w:val="clear" w:color="auto" w:fill="FFFFFF"/>
        </w:rPr>
        <w:t xml:space="preserve"> </w:t>
      </w:r>
      <w:r w:rsidRPr="00EC11AD">
        <w:rPr>
          <w:rFonts w:ascii="Calibri" w:hAnsi="Calibri" w:cs="Calibri"/>
          <w:i/>
          <w:iCs/>
          <w:color w:val="222222"/>
          <w:shd w:val="clear" w:color="auto" w:fill="FFFFFF"/>
        </w:rPr>
        <w:t>Ammonia pollution also effects species composition through soil acidification, direct toxic damage to leaves and by altering the susceptibility of plants to frost, drought and pathogens. At its most serious, certain sensitive and iconic habitats may be lost</w:t>
      </w:r>
      <w:r>
        <w:rPr>
          <w:rFonts w:ascii="Calibri" w:hAnsi="Calibri" w:cs="Calibri"/>
          <w:i/>
          <w:iCs/>
          <w:color w:val="222222"/>
          <w:shd w:val="clear" w:color="auto" w:fill="FFFFFF"/>
        </w:rPr>
        <w:t>.</w:t>
      </w:r>
      <w:r w:rsidRPr="001368B7">
        <w:rPr>
          <w:rFonts w:ascii="Calibri" w:hAnsi="Calibri" w:cs="Calibri"/>
          <w:color w:val="222222"/>
          <w:shd w:val="clear" w:color="auto" w:fill="FFFFFF"/>
        </w:rPr>
        <w:t>”</w:t>
      </w:r>
      <w:r w:rsidRPr="001368B7">
        <w:rPr>
          <w:rStyle w:val="FootnoteReference"/>
          <w:rFonts w:ascii="Calibri" w:hAnsi="Calibri" w:cs="Calibri"/>
        </w:rPr>
        <w:footnoteReference w:id="45"/>
      </w:r>
      <w:r w:rsidRPr="00F804A0">
        <w:rPr>
          <w:rFonts w:ascii="Calibri" w:hAnsi="Calibri" w:cs="Calibri"/>
          <w:highlight w:val="cyan"/>
        </w:rPr>
        <w:t xml:space="preserve"> </w:t>
      </w:r>
    </w:p>
    <w:p w14:paraId="3C12CC00" w14:textId="77777777" w:rsidR="004F3ADB" w:rsidRDefault="004F3ADB" w:rsidP="00D13178">
      <w:pPr>
        <w:pStyle w:val="ListParagraph"/>
        <w:spacing w:line="240" w:lineRule="auto"/>
        <w:ind w:left="360"/>
        <w:rPr>
          <w:rFonts w:ascii="Calibri" w:hAnsi="Calibri" w:cs="Calibri"/>
          <w:highlight w:val="cyan"/>
        </w:rPr>
      </w:pPr>
    </w:p>
    <w:p w14:paraId="56E6B37A" w14:textId="076B7555" w:rsidR="004F3ADB" w:rsidRPr="001368B7" w:rsidRDefault="004F3ADB" w:rsidP="00D13178">
      <w:pPr>
        <w:pStyle w:val="ListParagraph"/>
        <w:spacing w:line="240" w:lineRule="auto"/>
        <w:ind w:left="360"/>
        <w:rPr>
          <w:rStyle w:val="Hyperlink"/>
          <w:rFonts w:ascii="Calibri" w:hAnsi="Calibri" w:cs="Calibri"/>
          <w:shd w:val="clear" w:color="auto" w:fill="FFFFFF"/>
        </w:rPr>
      </w:pPr>
    </w:p>
    <w:p w14:paraId="1171EABD" w14:textId="3E4EA7F9" w:rsidR="004F3ADB" w:rsidRPr="009F58C5" w:rsidRDefault="004F3ADB" w:rsidP="00D13178">
      <w:pPr>
        <w:pStyle w:val="ListParagraph"/>
        <w:spacing w:line="240" w:lineRule="auto"/>
        <w:ind w:left="360"/>
        <w:rPr>
          <w:rFonts w:ascii="Calibri" w:hAnsi="Calibri" w:cs="Calibri"/>
          <w:b/>
          <w:bCs/>
          <w:u w:val="single"/>
        </w:rPr>
      </w:pPr>
      <w:r w:rsidRPr="009F58C5">
        <w:rPr>
          <w:rFonts w:ascii="Calibri" w:hAnsi="Calibri" w:cs="Calibri"/>
          <w:b/>
          <w:bCs/>
          <w:u w:val="single"/>
        </w:rPr>
        <w:t>Global environmental issues:</w:t>
      </w:r>
    </w:p>
    <w:p w14:paraId="2189436C" w14:textId="77777777" w:rsidR="004F3ADB" w:rsidRDefault="004F3ADB" w:rsidP="00D13178">
      <w:pPr>
        <w:pStyle w:val="ListParagraph"/>
        <w:shd w:val="clear" w:color="auto" w:fill="FFFFFF" w:themeFill="background1"/>
        <w:spacing w:line="240" w:lineRule="auto"/>
        <w:ind w:left="360"/>
        <w:jc w:val="both"/>
        <w:rPr>
          <w:rFonts w:ascii="Calibri" w:hAnsi="Calibri" w:cs="Calibri"/>
        </w:rPr>
      </w:pPr>
    </w:p>
    <w:p w14:paraId="5A471A58" w14:textId="688716F9" w:rsidR="004F3ADB" w:rsidRDefault="004F3ADB" w:rsidP="00D13178">
      <w:pPr>
        <w:pStyle w:val="ListParagraph"/>
        <w:shd w:val="clear" w:color="auto" w:fill="FFFFFF" w:themeFill="background1"/>
        <w:spacing w:line="240" w:lineRule="auto"/>
        <w:ind w:left="360"/>
        <w:jc w:val="both"/>
        <w:rPr>
          <w:rFonts w:ascii="Calibri" w:hAnsi="Calibri" w:cs="Calibri"/>
        </w:rPr>
      </w:pPr>
      <w:r w:rsidRPr="001368B7">
        <w:rPr>
          <w:rFonts w:ascii="Calibri" w:hAnsi="Calibri" w:cs="Calibri"/>
        </w:rPr>
        <w:t xml:space="preserve">Animal agriculture is a significant contributor to GHG (greenhouse gas) emissions, air–ground-water pollution (dangerous effluents, pathogens), high land and water use, habitat loss, the destruction of other species and finely balanced ecosystems.  </w:t>
      </w:r>
    </w:p>
    <w:p w14:paraId="698B08F7" w14:textId="77777777" w:rsidR="004F3ADB" w:rsidRPr="001368B7" w:rsidRDefault="004F3ADB" w:rsidP="00D13178">
      <w:pPr>
        <w:pStyle w:val="ListParagraph"/>
        <w:shd w:val="clear" w:color="auto" w:fill="FFFFFF" w:themeFill="background1"/>
        <w:spacing w:line="240" w:lineRule="auto"/>
        <w:ind w:left="360"/>
        <w:jc w:val="both"/>
        <w:rPr>
          <w:rFonts w:ascii="Calibri" w:hAnsi="Calibri" w:cs="Calibri"/>
        </w:rPr>
      </w:pPr>
    </w:p>
    <w:p w14:paraId="64FE5F83" w14:textId="77777777" w:rsidR="004F3ADB" w:rsidRPr="006538FF" w:rsidRDefault="004F3ADB" w:rsidP="00D13178">
      <w:pPr>
        <w:pStyle w:val="ListParagraph"/>
        <w:spacing w:after="0" w:line="240" w:lineRule="auto"/>
        <w:rPr>
          <w:rFonts w:ascii="Calibri" w:hAnsi="Calibri" w:cs="Calibri"/>
          <w:b/>
          <w:bCs/>
          <w:u w:val="single"/>
        </w:rPr>
      </w:pPr>
      <w:r w:rsidRPr="006538FF">
        <w:rPr>
          <w:rFonts w:ascii="Calibri" w:hAnsi="Calibri" w:cs="Calibri"/>
          <w:b/>
          <w:bCs/>
          <w:u w:val="single"/>
        </w:rPr>
        <w:t xml:space="preserve">Climate change  - greenhouse gases </w:t>
      </w:r>
    </w:p>
    <w:p w14:paraId="5F755452" w14:textId="77777777" w:rsidR="004F3ADB" w:rsidRPr="009F58C5" w:rsidRDefault="004F3ADB" w:rsidP="00D13178">
      <w:pPr>
        <w:pStyle w:val="ListParagraph"/>
        <w:spacing w:after="0" w:line="240" w:lineRule="auto"/>
        <w:rPr>
          <w:rFonts w:ascii="Calibri" w:hAnsi="Calibri" w:cs="Calibri"/>
          <w:b/>
          <w:bCs/>
        </w:rPr>
      </w:pPr>
    </w:p>
    <w:p w14:paraId="3412D545" w14:textId="77777777" w:rsidR="004F3ADB" w:rsidRPr="006B0548" w:rsidRDefault="004F3ADB" w:rsidP="00D13178">
      <w:pPr>
        <w:pStyle w:val="ListParagraph"/>
        <w:spacing w:line="240" w:lineRule="auto"/>
        <w:ind w:left="360" w:firstLine="360"/>
        <w:rPr>
          <w:rFonts w:ascii="Calibri" w:hAnsi="Calibri" w:cs="Calibri"/>
        </w:rPr>
      </w:pPr>
      <w:r w:rsidRPr="006B0548">
        <w:rPr>
          <w:rFonts w:ascii="Calibri" w:hAnsi="Calibri" w:cs="Calibri"/>
        </w:rPr>
        <w:t>Three-quarters of people in the UK are concerned about climate change.</w:t>
      </w:r>
      <w:r w:rsidRPr="006B0548">
        <w:rPr>
          <w:rFonts w:ascii="Calibri" w:hAnsi="Calibri" w:cs="Calibri"/>
          <w:vertAlign w:val="superscript"/>
        </w:rPr>
        <w:footnoteReference w:id="46"/>
      </w:r>
    </w:p>
    <w:p w14:paraId="51060EDA" w14:textId="77777777" w:rsidR="004F3ADB" w:rsidRDefault="004F3ADB" w:rsidP="00D13178">
      <w:pPr>
        <w:pStyle w:val="ListParagraph"/>
        <w:spacing w:line="240" w:lineRule="auto"/>
        <w:ind w:left="360"/>
        <w:rPr>
          <w:rFonts w:ascii="Calibri" w:hAnsi="Calibri" w:cs="Calibri"/>
        </w:rPr>
      </w:pPr>
    </w:p>
    <w:p w14:paraId="518C7881" w14:textId="42C314E9" w:rsidR="004F3ADB" w:rsidRDefault="004F3ADB" w:rsidP="00D13178">
      <w:pPr>
        <w:pStyle w:val="ListParagraph"/>
        <w:spacing w:line="240" w:lineRule="auto"/>
        <w:rPr>
          <w:rFonts w:ascii="Calibri" w:hAnsi="Calibri" w:cs="Calibri"/>
        </w:rPr>
      </w:pPr>
      <w:r w:rsidRPr="006B0548">
        <w:rPr>
          <w:rFonts w:ascii="Calibri" w:hAnsi="Calibri" w:cs="Calibri"/>
        </w:rPr>
        <w:t>Animal agriculture is a major contributor to the climate catastrophe – responsible for up to 19.6% of global greenhouse gas emissions.</w:t>
      </w:r>
      <w:r w:rsidRPr="006B0548">
        <w:rPr>
          <w:rFonts w:ascii="Calibri" w:hAnsi="Calibri" w:cs="Calibri"/>
          <w:vertAlign w:val="superscript"/>
        </w:rPr>
        <w:footnoteReference w:id="47"/>
      </w:r>
      <w:r w:rsidRPr="006B0548">
        <w:rPr>
          <w:rFonts w:ascii="Calibri" w:hAnsi="Calibri" w:cs="Calibri"/>
        </w:rPr>
        <w:t xml:space="preserve"> The National Food Strategy estimates that methane reduction technologies will only decrease farming emissions by 10% and recommends reducing meat consumption by at least 30% to achieve meaningful mitigation of the climate catastrophe.</w:t>
      </w:r>
      <w:r w:rsidRPr="006B0548">
        <w:rPr>
          <w:rFonts w:ascii="Calibri" w:hAnsi="Calibri" w:cs="Calibri"/>
          <w:vertAlign w:val="superscript"/>
        </w:rPr>
        <w:footnoteReference w:id="48"/>
      </w:r>
      <w:r w:rsidRPr="006B0548">
        <w:rPr>
          <w:rFonts w:ascii="Calibri" w:hAnsi="Calibri" w:cs="Calibri"/>
        </w:rPr>
        <w:t xml:space="preserve">  </w:t>
      </w:r>
    </w:p>
    <w:p w14:paraId="45B9EAF1" w14:textId="77777777" w:rsidR="004F3ADB" w:rsidRDefault="004F3ADB" w:rsidP="00D13178">
      <w:pPr>
        <w:pStyle w:val="ListParagraph"/>
        <w:spacing w:line="240" w:lineRule="auto"/>
        <w:rPr>
          <w:rFonts w:ascii="Calibri" w:hAnsi="Calibri" w:cs="Calibri"/>
        </w:rPr>
      </w:pPr>
    </w:p>
    <w:p w14:paraId="45A7E6A6" w14:textId="345F356F" w:rsidR="004F3ADB" w:rsidRDefault="004F3ADB" w:rsidP="00D13178">
      <w:pPr>
        <w:pStyle w:val="ListParagraph"/>
        <w:spacing w:line="240" w:lineRule="auto"/>
        <w:rPr>
          <w:rFonts w:ascii="Calibri" w:hAnsi="Calibri" w:cs="Calibri"/>
        </w:rPr>
      </w:pPr>
      <w:r>
        <w:rPr>
          <w:rFonts w:ascii="Calibri" w:hAnsi="Calibri" w:cs="Calibri"/>
          <w:i/>
          <w:iCs/>
        </w:rPr>
        <w:t>“</w:t>
      </w:r>
      <w:r w:rsidRPr="006B0548">
        <w:rPr>
          <w:rFonts w:ascii="Calibri" w:hAnsi="Calibri" w:cs="Calibri"/>
          <w:i/>
          <w:iCs/>
        </w:rPr>
        <w:t>Reducing methane associated with meat and dairy is … a critical lever that will influence how quickly or slowly the world heats up in the near-term. Cutting large amounts of methane through a prompt transformation of our meat and dairy sector could be key, together with a fossil fuel phaseout, for an iconic victory against catastrophic climate change.</w:t>
      </w:r>
      <w:r>
        <w:rPr>
          <w:rFonts w:ascii="Calibri" w:hAnsi="Calibri" w:cs="Calibri"/>
          <w:i/>
          <w:iCs/>
        </w:rPr>
        <w:t>”</w:t>
      </w:r>
      <w:r w:rsidRPr="006B0548">
        <w:rPr>
          <w:rFonts w:ascii="Calibri" w:hAnsi="Calibri" w:cs="Calibri"/>
        </w:rPr>
        <w:t xml:space="preserve"> Greenpeace report </w:t>
      </w:r>
      <w:r w:rsidRPr="006B0548">
        <w:rPr>
          <w:rFonts w:ascii="Calibri" w:hAnsi="Calibri" w:cs="Calibri"/>
          <w:vertAlign w:val="superscript"/>
        </w:rPr>
        <w:footnoteReference w:id="49"/>
      </w:r>
    </w:p>
    <w:p w14:paraId="0D996FFB" w14:textId="77777777" w:rsidR="004F3ADB" w:rsidRPr="006B0548" w:rsidRDefault="004F3ADB" w:rsidP="00D13178">
      <w:pPr>
        <w:pStyle w:val="ListParagraph"/>
        <w:spacing w:line="240" w:lineRule="auto"/>
        <w:ind w:left="360"/>
        <w:rPr>
          <w:rFonts w:ascii="Calibri" w:hAnsi="Calibri" w:cs="Calibri"/>
        </w:rPr>
      </w:pPr>
    </w:p>
    <w:p w14:paraId="52699B7E" w14:textId="77777777" w:rsidR="004F3ADB" w:rsidRPr="006B0548" w:rsidRDefault="004F3ADB" w:rsidP="00D13178">
      <w:pPr>
        <w:pStyle w:val="ListParagraph"/>
        <w:spacing w:line="240" w:lineRule="auto"/>
        <w:rPr>
          <w:rFonts w:ascii="Calibri" w:hAnsi="Calibri" w:cs="Calibri"/>
        </w:rPr>
      </w:pPr>
      <w:r w:rsidRPr="006B0548">
        <w:rPr>
          <w:rFonts w:ascii="Calibri" w:hAnsi="Calibri" w:cs="Calibri"/>
        </w:rPr>
        <w:t>The Intergovernmental Panel on Climate Change encourages the uptake of diets rich in plant-based foods to combat the climate catastrophe.</w:t>
      </w:r>
      <w:r w:rsidRPr="006B0548">
        <w:rPr>
          <w:rFonts w:ascii="Calibri" w:hAnsi="Calibri" w:cs="Calibri"/>
          <w:vertAlign w:val="superscript"/>
        </w:rPr>
        <w:footnoteReference w:id="50"/>
      </w:r>
    </w:p>
    <w:p w14:paraId="0DA31150" w14:textId="77777777" w:rsidR="004F3ADB" w:rsidRPr="009F58C5" w:rsidRDefault="004F3ADB" w:rsidP="00D13178">
      <w:pPr>
        <w:pStyle w:val="ListParagraph"/>
        <w:spacing w:after="0" w:line="240" w:lineRule="auto"/>
        <w:ind w:left="360"/>
        <w:rPr>
          <w:rFonts w:ascii="Calibri" w:hAnsi="Calibri" w:cs="Calibri"/>
        </w:rPr>
      </w:pPr>
    </w:p>
    <w:p w14:paraId="43DBF30B" w14:textId="77777777" w:rsidR="004F3ADB" w:rsidRPr="001368B7" w:rsidRDefault="004F3ADB" w:rsidP="00D13178">
      <w:pPr>
        <w:pStyle w:val="ListParagraph"/>
        <w:spacing w:line="240" w:lineRule="auto"/>
        <w:jc w:val="both"/>
        <w:rPr>
          <w:rFonts w:ascii="Calibri" w:hAnsi="Calibri" w:cs="Calibri"/>
        </w:rPr>
      </w:pPr>
      <w:r w:rsidRPr="001368B7">
        <w:rPr>
          <w:rFonts w:ascii="Calibri" w:hAnsi="Calibri" w:cs="Calibri"/>
        </w:rPr>
        <w:lastRenderedPageBreak/>
        <w:t>The Climate Change Act 2008</w:t>
      </w:r>
      <w:r w:rsidRPr="001368B7">
        <w:rPr>
          <w:rStyle w:val="FootnoteReference"/>
          <w:rFonts w:ascii="Calibri" w:hAnsi="Calibri" w:cs="Calibri"/>
        </w:rPr>
        <w:footnoteReference w:id="51"/>
      </w:r>
      <w:r w:rsidRPr="001368B7">
        <w:rPr>
          <w:rFonts w:ascii="Calibri" w:hAnsi="Calibri" w:cs="Calibri"/>
        </w:rPr>
        <w:t xml:space="preserve"> set legally binding targets for C02 emissions of 80% by 2050 and 34% by 2020. The government sees Local Authorities as “central to delivering this target”. </w:t>
      </w:r>
    </w:p>
    <w:p w14:paraId="481B910D" w14:textId="77777777" w:rsidR="004F3ADB" w:rsidRDefault="004F3ADB" w:rsidP="00D13178">
      <w:pPr>
        <w:pStyle w:val="ListParagraph"/>
        <w:shd w:val="clear" w:color="auto" w:fill="FFFFFF" w:themeFill="background1"/>
        <w:spacing w:line="240" w:lineRule="auto"/>
        <w:ind w:left="360" w:firstLine="360"/>
        <w:jc w:val="both"/>
        <w:rPr>
          <w:rFonts w:ascii="Calibri" w:hAnsi="Calibri" w:cs="Calibri"/>
        </w:rPr>
      </w:pPr>
    </w:p>
    <w:p w14:paraId="0CEB16D9" w14:textId="5DA34A40" w:rsidR="004F3ADB" w:rsidRPr="001368B7" w:rsidRDefault="004F3ADB" w:rsidP="00775879">
      <w:pPr>
        <w:pStyle w:val="ListParagraph"/>
        <w:shd w:val="clear" w:color="auto" w:fill="FFFFFF" w:themeFill="background1"/>
        <w:spacing w:line="240" w:lineRule="auto"/>
        <w:jc w:val="both"/>
        <w:rPr>
          <w:rFonts w:ascii="Calibri" w:hAnsi="Calibri" w:cs="Calibri"/>
        </w:rPr>
      </w:pPr>
      <w:r w:rsidRPr="001368B7">
        <w:rPr>
          <w:rFonts w:ascii="Calibri" w:hAnsi="Calibri" w:cs="Calibri"/>
        </w:rPr>
        <w:t xml:space="preserve">In 2007, Defra said: </w:t>
      </w:r>
      <w:r w:rsidRPr="001368B7">
        <w:rPr>
          <w:rFonts w:ascii="Calibri" w:hAnsi="Calibri" w:cs="Calibri"/>
          <w:i/>
          <w:iCs/>
          <w:bdr w:val="none" w:sz="0" w:space="0" w:color="auto" w:frame="1"/>
          <w:shd w:val="clear" w:color="auto" w:fill="FFFFFF" w:themeFill="background1"/>
        </w:rPr>
        <w:t>“The production of food from animal agriculture is a significant source of emissions in the UK, especially the production of GHGs and pollution of water sources. For pigs and poultry, the main pollutants are ammonia and N</w:t>
      </w:r>
      <w:r w:rsidRPr="001368B7">
        <w:rPr>
          <w:rFonts w:ascii="Calibri" w:hAnsi="Calibri" w:cs="Calibri"/>
          <w:i/>
          <w:iCs/>
          <w:bdr w:val="none" w:sz="0" w:space="0" w:color="auto" w:frame="1"/>
          <w:shd w:val="clear" w:color="auto" w:fill="FFFFFF" w:themeFill="background1"/>
          <w:vertAlign w:val="subscript"/>
        </w:rPr>
        <w:t>2</w:t>
      </w:r>
      <w:r w:rsidRPr="001368B7">
        <w:rPr>
          <w:rFonts w:ascii="Calibri" w:hAnsi="Calibri" w:cs="Calibri"/>
          <w:i/>
          <w:iCs/>
          <w:bdr w:val="none" w:sz="0" w:space="0" w:color="auto" w:frame="1"/>
          <w:shd w:val="clear" w:color="auto" w:fill="FFFFFF" w:themeFill="background1"/>
        </w:rPr>
        <w:t xml:space="preserve">O. </w:t>
      </w:r>
      <w:r w:rsidRPr="001368B7">
        <w:rPr>
          <w:rFonts w:ascii="Calibri" w:hAnsi="Calibri" w:cs="Calibri"/>
          <w:i/>
          <w:iCs/>
          <w:shd w:val="clear" w:color="auto" w:fill="FFFFFF" w:themeFill="background1"/>
        </w:rPr>
        <w:t>Nitrous oxide (N</w:t>
      </w:r>
      <w:r w:rsidRPr="001368B7">
        <w:rPr>
          <w:rFonts w:ascii="Calibri" w:hAnsi="Calibri" w:cs="Calibri"/>
          <w:i/>
          <w:iCs/>
          <w:shd w:val="clear" w:color="auto" w:fill="FFFFFF" w:themeFill="background1"/>
          <w:vertAlign w:val="subscript"/>
        </w:rPr>
        <w:t>2</w:t>
      </w:r>
      <w:r w:rsidRPr="001368B7">
        <w:rPr>
          <w:rFonts w:ascii="Calibri" w:hAnsi="Calibri" w:cs="Calibri"/>
          <w:i/>
          <w:iCs/>
          <w:shd w:val="clear" w:color="auto" w:fill="FFFFFF" w:themeFill="background1"/>
        </w:rPr>
        <w:t>O) has 296 times the Global Warming Potential of CO</w:t>
      </w:r>
      <w:r w:rsidRPr="001368B7">
        <w:rPr>
          <w:rFonts w:ascii="Calibri" w:hAnsi="Calibri" w:cs="Calibri"/>
          <w:b/>
          <w:i/>
          <w:iCs/>
          <w:shd w:val="clear" w:color="auto" w:fill="FFFFFF" w:themeFill="background1"/>
          <w:vertAlign w:val="subscript"/>
        </w:rPr>
        <w:t>2</w:t>
      </w:r>
      <w:r w:rsidRPr="001368B7">
        <w:rPr>
          <w:rFonts w:ascii="Calibri" w:hAnsi="Calibri" w:cs="Calibri"/>
          <w:i/>
          <w:iCs/>
          <w:shd w:val="clear" w:color="auto" w:fill="FFFFFF" w:themeFill="background1"/>
        </w:rPr>
        <w:t xml:space="preserve"> and ammonia (NH</w:t>
      </w:r>
      <w:r w:rsidRPr="001368B7">
        <w:rPr>
          <w:rFonts w:ascii="Calibri" w:hAnsi="Calibri" w:cs="Calibri"/>
          <w:i/>
          <w:iCs/>
          <w:shd w:val="clear" w:color="auto" w:fill="FFFFFF" w:themeFill="background1"/>
          <w:vertAlign w:val="subscript"/>
        </w:rPr>
        <w:t>3</w:t>
      </w:r>
      <w:r w:rsidRPr="001368B7">
        <w:rPr>
          <w:rFonts w:ascii="Calibri" w:hAnsi="Calibri" w:cs="Calibri"/>
          <w:i/>
          <w:iCs/>
          <w:shd w:val="clear" w:color="auto" w:fill="FFFFFF" w:themeFill="background1"/>
        </w:rPr>
        <w:t>), contributes significantly to acidification of rain and soils. The agriculture sector accounts for around 37%, 66% and 88% of total UK emissions of CH</w:t>
      </w:r>
      <w:r w:rsidRPr="001368B7">
        <w:rPr>
          <w:rFonts w:ascii="Calibri" w:hAnsi="Calibri" w:cs="Calibri"/>
          <w:i/>
          <w:iCs/>
          <w:shd w:val="clear" w:color="auto" w:fill="FFFFFF" w:themeFill="background1"/>
          <w:vertAlign w:val="subscript"/>
        </w:rPr>
        <w:t>4</w:t>
      </w:r>
      <w:r w:rsidRPr="001368B7">
        <w:rPr>
          <w:rFonts w:ascii="Calibri" w:hAnsi="Calibri" w:cs="Calibri"/>
          <w:i/>
          <w:iCs/>
          <w:shd w:val="clear" w:color="auto" w:fill="FFFFFF" w:themeFill="background1"/>
        </w:rPr>
        <w:t>, N</w:t>
      </w:r>
      <w:r w:rsidRPr="001368B7">
        <w:rPr>
          <w:rFonts w:ascii="Calibri" w:hAnsi="Calibri" w:cs="Calibri"/>
          <w:i/>
          <w:iCs/>
          <w:shd w:val="clear" w:color="auto" w:fill="FFFFFF" w:themeFill="background1"/>
          <w:vertAlign w:val="subscript"/>
        </w:rPr>
        <w:t>2</w:t>
      </w:r>
      <w:r w:rsidRPr="001368B7">
        <w:rPr>
          <w:rFonts w:ascii="Calibri" w:hAnsi="Calibri" w:cs="Calibri"/>
          <w:i/>
          <w:iCs/>
          <w:shd w:val="clear" w:color="auto" w:fill="FFFFFF" w:themeFill="background1"/>
        </w:rPr>
        <w:t>O and NH</w:t>
      </w:r>
      <w:r w:rsidRPr="001368B7">
        <w:rPr>
          <w:rFonts w:ascii="Calibri" w:hAnsi="Calibri" w:cs="Calibri"/>
          <w:i/>
          <w:iCs/>
          <w:shd w:val="clear" w:color="auto" w:fill="FFFFFF" w:themeFill="background1"/>
          <w:vertAlign w:val="subscript"/>
        </w:rPr>
        <w:t>3</w:t>
      </w:r>
      <w:r w:rsidRPr="001368B7">
        <w:rPr>
          <w:rFonts w:ascii="Calibri" w:hAnsi="Calibri" w:cs="Calibri"/>
          <w:i/>
          <w:iCs/>
        </w:rPr>
        <w:t>, respectively (</w:t>
      </w:r>
      <w:proofErr w:type="spellStart"/>
      <w:r w:rsidRPr="001368B7">
        <w:rPr>
          <w:rFonts w:ascii="Calibri" w:hAnsi="Calibri" w:cs="Calibri"/>
          <w:i/>
          <w:iCs/>
        </w:rPr>
        <w:t>NAEI</w:t>
      </w:r>
      <w:proofErr w:type="spellEnd"/>
      <w:r w:rsidRPr="001368B7">
        <w:rPr>
          <w:rFonts w:ascii="Calibri" w:hAnsi="Calibri" w:cs="Calibri"/>
          <w:i/>
          <w:iCs/>
        </w:rPr>
        <w:t>, 2007), nearly all of which is derived from livestock production.”</w:t>
      </w:r>
    </w:p>
    <w:p w14:paraId="31D8497E" w14:textId="77777777" w:rsidR="004F3ADB" w:rsidRPr="001368B7" w:rsidRDefault="004F3ADB" w:rsidP="00D13178">
      <w:pPr>
        <w:pStyle w:val="ListParagraph"/>
        <w:shd w:val="clear" w:color="auto" w:fill="FFFFFF" w:themeFill="background1"/>
        <w:spacing w:line="240" w:lineRule="auto"/>
        <w:jc w:val="both"/>
        <w:rPr>
          <w:rFonts w:ascii="Calibri" w:hAnsi="Calibri" w:cs="Calibri"/>
          <w:b/>
          <w:bCs/>
        </w:rPr>
      </w:pPr>
      <w:r w:rsidRPr="001368B7">
        <w:rPr>
          <w:rFonts w:ascii="Calibri" w:hAnsi="Calibri" w:cs="Calibri"/>
          <w:b/>
          <w:bCs/>
        </w:rPr>
        <w:t>If the science was clear in 2007, why are planning applications for intensive livestock units still being approved when the Government sees Local Authorities as central to delivering its CO</w:t>
      </w:r>
      <w:r w:rsidRPr="001368B7">
        <w:rPr>
          <w:rFonts w:ascii="Calibri" w:hAnsi="Calibri" w:cs="Calibri"/>
          <w:b/>
          <w:bCs/>
          <w:vertAlign w:val="subscript"/>
        </w:rPr>
        <w:t>2</w:t>
      </w:r>
      <w:r w:rsidRPr="001368B7">
        <w:rPr>
          <w:rFonts w:ascii="Calibri" w:hAnsi="Calibri" w:cs="Calibri"/>
          <w:b/>
          <w:bCs/>
        </w:rPr>
        <w:t xml:space="preserve"> emission targets? </w:t>
      </w:r>
    </w:p>
    <w:p w14:paraId="593A159C" w14:textId="77777777" w:rsidR="004F3ADB" w:rsidRDefault="004F3ADB" w:rsidP="00D13178">
      <w:pPr>
        <w:pStyle w:val="ListParagraph"/>
        <w:spacing w:line="240" w:lineRule="auto"/>
        <w:ind w:left="360"/>
        <w:rPr>
          <w:rFonts w:ascii="Calibri" w:hAnsi="Calibri" w:cs="Calibri"/>
          <w:highlight w:val="cyan"/>
        </w:rPr>
      </w:pPr>
    </w:p>
    <w:p w14:paraId="282D262B" w14:textId="77777777" w:rsidR="004F3ADB" w:rsidRDefault="004F3ADB" w:rsidP="00D13178">
      <w:pPr>
        <w:spacing w:line="240" w:lineRule="auto"/>
        <w:ind w:left="360"/>
        <w:rPr>
          <w:rFonts w:ascii="Calibri" w:hAnsi="Calibri" w:cs="Calibri"/>
        </w:rPr>
      </w:pPr>
      <w:r w:rsidRPr="00886F2F">
        <w:rPr>
          <w:rFonts w:ascii="Calibri" w:hAnsi="Calibri" w:cs="Calibri"/>
        </w:rPr>
        <w:t xml:space="preserve">Climate change is likely to be exacerbated by </w:t>
      </w:r>
      <w:proofErr w:type="spellStart"/>
      <w:r w:rsidRPr="00886F2F">
        <w:rPr>
          <w:rFonts w:ascii="Calibri" w:hAnsi="Calibri" w:cs="Calibri"/>
        </w:rPr>
        <w:t>i</w:t>
      </w:r>
      <w:proofErr w:type="spellEnd"/>
      <w:r w:rsidRPr="00886F2F">
        <w:rPr>
          <w:rFonts w:ascii="Calibri" w:hAnsi="Calibri" w:cs="Calibri"/>
        </w:rPr>
        <w:t xml:space="preserve">) the increased greenhouse gases from the installations, ii) transport of animals, meat processing and packaging, and iii) deforestation of the amazon and other forests for animal feed, breaching the Paris Agreement Net Zero commitments. The recent case of </w:t>
      </w:r>
      <w:r w:rsidRPr="00886F2F">
        <w:rPr>
          <w:rFonts w:ascii="Calibri" w:hAnsi="Calibri" w:cs="Calibri"/>
          <w:i/>
          <w:iCs/>
        </w:rPr>
        <w:t xml:space="preserve">R (Finch) v Surrey County Council [2024] </w:t>
      </w:r>
      <w:proofErr w:type="spellStart"/>
      <w:r w:rsidRPr="00886F2F">
        <w:rPr>
          <w:rFonts w:ascii="Calibri" w:hAnsi="Calibri" w:cs="Calibri"/>
          <w:i/>
          <w:iCs/>
        </w:rPr>
        <w:t>UKSC</w:t>
      </w:r>
      <w:proofErr w:type="spellEnd"/>
      <w:r w:rsidRPr="00886F2F">
        <w:rPr>
          <w:rFonts w:ascii="Calibri" w:hAnsi="Calibri" w:cs="Calibri"/>
          <w:i/>
          <w:iCs/>
        </w:rPr>
        <w:t xml:space="preserve"> 20 </w:t>
      </w:r>
      <w:r w:rsidRPr="00886F2F">
        <w:rPr>
          <w:rFonts w:ascii="Calibri" w:hAnsi="Calibri" w:cs="Calibri"/>
        </w:rPr>
        <w:t xml:space="preserve">confirmed that scope 3 downstream emissions should be evaluated for large development projects. </w:t>
      </w:r>
      <w:r w:rsidRPr="00946874">
        <w:rPr>
          <w:rFonts w:ascii="Calibri" w:hAnsi="Calibri" w:cs="Calibri"/>
        </w:rPr>
        <w:t xml:space="preserve">They ruled that indirect emissions are within the scope of the </w:t>
      </w:r>
      <w:r w:rsidRPr="00946874">
        <w:rPr>
          <w:rFonts w:ascii="Calibri" w:hAnsi="Calibri" w:cs="Calibri"/>
          <w:b/>
          <w:bCs/>
        </w:rPr>
        <w:t>Environmental Impact Assessment</w:t>
      </w:r>
      <w:r w:rsidRPr="00946874">
        <w:rPr>
          <w:rFonts w:ascii="Calibri" w:hAnsi="Calibri" w:cs="Calibri"/>
        </w:rPr>
        <w:t xml:space="preserve"> (EIA) required by law. </w:t>
      </w:r>
    </w:p>
    <w:p w14:paraId="6A742DAF" w14:textId="26531222" w:rsidR="004F3ADB" w:rsidRDefault="004F3ADB" w:rsidP="00D13178">
      <w:pPr>
        <w:spacing w:line="240" w:lineRule="auto"/>
        <w:ind w:left="360"/>
        <w:rPr>
          <w:rFonts w:ascii="Calibri" w:hAnsi="Calibri" w:cs="Calibri"/>
        </w:rPr>
      </w:pPr>
      <w:r>
        <w:rPr>
          <w:rFonts w:ascii="Calibri" w:hAnsi="Calibri" w:cs="Calibri"/>
        </w:rPr>
        <w:t>B</w:t>
      </w:r>
      <w:r w:rsidRPr="00946874">
        <w:rPr>
          <w:rFonts w:ascii="Calibri" w:hAnsi="Calibri" w:cs="Calibri"/>
        </w:rPr>
        <w:t xml:space="preserve">oth upstream and downstream 'scope 3' greenhouse gas emissions must be assessed at the EIA stage of planned developments, which in the case of factory farming includes the significant indirect emissions from feed crops, such as soy. The judge ruled that the existence of other regimes, like the Environment Agency’s environment permit, does not remove the obligation to assess the impact in the EIA. </w:t>
      </w:r>
    </w:p>
    <w:p w14:paraId="7281470F" w14:textId="6DD44F26" w:rsidR="004F3ADB" w:rsidRDefault="004F3ADB" w:rsidP="00D13178">
      <w:pPr>
        <w:spacing w:line="240" w:lineRule="auto"/>
        <w:ind w:left="360"/>
        <w:rPr>
          <w:rFonts w:ascii="Calibri" w:hAnsi="Calibri" w:cs="Calibri"/>
        </w:rPr>
      </w:pPr>
      <w:r>
        <w:rPr>
          <w:rFonts w:ascii="Calibri" w:hAnsi="Calibri" w:cs="Calibri"/>
        </w:rPr>
        <w:t>Is the Council satisfied that these assessments presented by the applicant are robust in light of these legal requirements?</w:t>
      </w:r>
    </w:p>
    <w:p w14:paraId="06C32FDB" w14:textId="54290FCE" w:rsidR="004F3ADB" w:rsidRPr="00185254" w:rsidRDefault="004F3ADB" w:rsidP="00D13178">
      <w:pPr>
        <w:pStyle w:val="ListParagraph"/>
        <w:spacing w:line="240" w:lineRule="auto"/>
        <w:ind w:left="360"/>
        <w:rPr>
          <w:rFonts w:ascii="Calibri" w:hAnsi="Calibri" w:cs="Calibri"/>
          <w:b/>
          <w:bCs/>
          <w:u w:val="single"/>
        </w:rPr>
      </w:pPr>
      <w:r w:rsidRPr="00185254">
        <w:rPr>
          <w:rFonts w:ascii="Calibri" w:hAnsi="Calibri" w:cs="Calibri"/>
          <w:b/>
          <w:bCs/>
          <w:u w:val="single"/>
        </w:rPr>
        <w:t>Def</w:t>
      </w:r>
      <w:r>
        <w:rPr>
          <w:rFonts w:ascii="Calibri" w:hAnsi="Calibri" w:cs="Calibri"/>
          <w:b/>
          <w:bCs/>
          <w:u w:val="single"/>
        </w:rPr>
        <w:t>o</w:t>
      </w:r>
      <w:r w:rsidRPr="00185254">
        <w:rPr>
          <w:rFonts w:ascii="Calibri" w:hAnsi="Calibri" w:cs="Calibri"/>
          <w:b/>
          <w:bCs/>
          <w:u w:val="single"/>
        </w:rPr>
        <w:t>restation.</w:t>
      </w:r>
    </w:p>
    <w:p w14:paraId="404AE5B9" w14:textId="4D6E1118" w:rsidR="004F3ADB" w:rsidRDefault="004F3ADB" w:rsidP="00D13178">
      <w:pPr>
        <w:spacing w:line="240" w:lineRule="auto"/>
        <w:ind w:left="360"/>
        <w:rPr>
          <w:rFonts w:ascii="Calibri" w:hAnsi="Calibri" w:cs="Calibri"/>
        </w:rPr>
      </w:pPr>
      <w:r w:rsidRPr="00886F2F">
        <w:rPr>
          <w:rFonts w:ascii="Calibri" w:hAnsi="Calibri" w:cs="Calibri"/>
        </w:rPr>
        <w:t xml:space="preserve">Forests worldwide may be negatively impacted since animal feed is linked to deforestation. </w:t>
      </w:r>
      <w:r w:rsidRPr="00185254">
        <w:rPr>
          <w:rFonts w:ascii="Calibri" w:hAnsi="Calibri" w:cs="Calibri"/>
        </w:rPr>
        <w:t>UK reforestation schemes pale into insignificance when compared to the 7.9 million hectares of forest cleared for soy cultivation between 2002 and 2015.</w:t>
      </w:r>
      <w:r w:rsidRPr="00185254">
        <w:rPr>
          <w:rFonts w:ascii="Calibri" w:hAnsi="Calibri" w:cs="Calibri"/>
          <w:vertAlign w:val="superscript"/>
        </w:rPr>
        <w:footnoteReference w:id="52"/>
      </w:r>
      <w:r w:rsidRPr="00185254">
        <w:rPr>
          <w:rFonts w:ascii="Calibri" w:hAnsi="Calibri" w:cs="Calibri"/>
        </w:rPr>
        <w:t xml:space="preserve">  </w:t>
      </w:r>
      <w:r>
        <w:rPr>
          <w:rFonts w:ascii="Calibri" w:hAnsi="Calibri" w:cs="Calibri"/>
        </w:rPr>
        <w:t>A</w:t>
      </w:r>
      <w:r w:rsidRPr="00886F2F">
        <w:rPr>
          <w:rFonts w:ascii="Calibri" w:hAnsi="Calibri" w:cs="Calibri"/>
        </w:rPr>
        <w:t xml:space="preserve"> </w:t>
      </w:r>
      <w:r>
        <w:rPr>
          <w:rFonts w:ascii="Calibri" w:hAnsi="Calibri" w:cs="Calibri"/>
        </w:rPr>
        <w:t xml:space="preserve">recent </w:t>
      </w:r>
      <w:r w:rsidRPr="00886F2F">
        <w:rPr>
          <w:rFonts w:ascii="Calibri" w:hAnsi="Calibri" w:cs="Calibri"/>
        </w:rPr>
        <w:t>report</w:t>
      </w:r>
      <w:r>
        <w:rPr>
          <w:rFonts w:ascii="Calibri" w:hAnsi="Calibri" w:cs="Calibri"/>
        </w:rPr>
        <w:t xml:space="preserve"> </w:t>
      </w:r>
      <w:r w:rsidRPr="00886F2F">
        <w:rPr>
          <w:rFonts w:ascii="Calibri" w:hAnsi="Calibri" w:cs="Calibri"/>
        </w:rPr>
        <w:t xml:space="preserve">found 60,000ha of recent soy driven deforestation in the Amazon and </w:t>
      </w:r>
      <w:proofErr w:type="spellStart"/>
      <w:r w:rsidRPr="00886F2F">
        <w:rPr>
          <w:rFonts w:ascii="Calibri" w:hAnsi="Calibri" w:cs="Calibri"/>
        </w:rPr>
        <w:t>Cerrado</w:t>
      </w:r>
      <w:proofErr w:type="spellEnd"/>
      <w:r w:rsidRPr="00886F2F">
        <w:rPr>
          <w:rFonts w:ascii="Calibri" w:hAnsi="Calibri" w:cs="Calibri"/>
        </w:rPr>
        <w:t>.</w:t>
      </w:r>
      <w:r w:rsidRPr="009D1073">
        <w:rPr>
          <w:rFonts w:ascii="Calibri" w:hAnsi="Calibri" w:cs="Calibri"/>
          <w:vertAlign w:val="superscript"/>
        </w:rPr>
        <w:t xml:space="preserve"> </w:t>
      </w:r>
      <w:r w:rsidRPr="00886F2F">
        <w:rPr>
          <w:rFonts w:ascii="Calibri" w:hAnsi="Calibri" w:cs="Calibri"/>
          <w:vertAlign w:val="superscript"/>
        </w:rPr>
        <w:footnoteReference w:id="53"/>
      </w:r>
      <w:r w:rsidRPr="00886F2F">
        <w:rPr>
          <w:rFonts w:ascii="Calibri" w:hAnsi="Calibri" w:cs="Calibri"/>
        </w:rPr>
        <w:t xml:space="preserve">  </w:t>
      </w:r>
      <w:r w:rsidRPr="00185254">
        <w:rPr>
          <w:rFonts w:ascii="Calibri" w:hAnsi="Calibri" w:cs="Calibri"/>
        </w:rPr>
        <w:t>90% of global soy is fed to animals for meat and dairy production,</w:t>
      </w:r>
      <w:r w:rsidRPr="00185254">
        <w:rPr>
          <w:rFonts w:ascii="Calibri" w:hAnsi="Calibri" w:cs="Calibri"/>
          <w:vertAlign w:val="superscript"/>
        </w:rPr>
        <w:footnoteReference w:id="54"/>
      </w:r>
      <w:r w:rsidRPr="00185254">
        <w:rPr>
          <w:rFonts w:ascii="Calibri" w:hAnsi="Calibri" w:cs="Calibri"/>
        </w:rPr>
        <w:t xml:space="preserve"> and over one-third (37%) of global soy is fed to chickens and other poultry, 20% to pigs, and 6% to aquaculture.</w:t>
      </w:r>
      <w:r w:rsidRPr="00185254">
        <w:rPr>
          <w:rFonts w:ascii="Calibri" w:hAnsi="Calibri" w:cs="Calibri"/>
          <w:vertAlign w:val="superscript"/>
        </w:rPr>
        <w:footnoteReference w:id="55"/>
      </w:r>
      <w:r w:rsidRPr="00185254">
        <w:rPr>
          <w:rFonts w:ascii="Calibri" w:hAnsi="Calibri" w:cs="Calibri"/>
        </w:rPr>
        <w:t xml:space="preserve"> </w:t>
      </w:r>
    </w:p>
    <w:p w14:paraId="25B98ED7" w14:textId="173ACFB9" w:rsidR="004F3ADB" w:rsidRPr="001368B7" w:rsidRDefault="004F3ADB" w:rsidP="00D13178">
      <w:pPr>
        <w:spacing w:line="240" w:lineRule="auto"/>
        <w:rPr>
          <w:rFonts w:ascii="Calibri" w:hAnsi="Calibri" w:cs="Calibri"/>
          <w:u w:val="single"/>
        </w:rPr>
      </w:pPr>
      <w:r w:rsidRPr="001368B7">
        <w:rPr>
          <w:rFonts w:ascii="Calibri" w:hAnsi="Calibri" w:cs="Calibri"/>
          <w:b/>
          <w:bCs/>
          <w:u w:val="single"/>
        </w:rPr>
        <w:t>Economic Impacts</w:t>
      </w:r>
    </w:p>
    <w:p w14:paraId="37D277CD" w14:textId="51EFB886" w:rsidR="004F3ADB" w:rsidRPr="00556A0B" w:rsidRDefault="004F3ADB" w:rsidP="00D13178">
      <w:pPr>
        <w:spacing w:line="240" w:lineRule="auto"/>
        <w:rPr>
          <w:rFonts w:ascii="Calibri" w:hAnsi="Calibri" w:cs="Calibri"/>
        </w:rPr>
      </w:pPr>
      <w:r w:rsidRPr="00556A0B">
        <w:rPr>
          <w:rFonts w:ascii="Calibri" w:hAnsi="Calibri" w:cs="Calibri"/>
        </w:rPr>
        <w:t xml:space="preserve">Large-scale factory farms can undermine local, sustainable farming practices and negatively impact local economies. Government documents show that the average pig or poultry farm employs just 2 people. </w:t>
      </w:r>
      <w:r w:rsidRPr="00556A0B">
        <w:rPr>
          <w:rStyle w:val="FootnoteReference"/>
          <w:rFonts w:ascii="Calibri" w:hAnsi="Calibri" w:cs="Calibri"/>
        </w:rPr>
        <w:footnoteReference w:id="56"/>
      </w:r>
    </w:p>
    <w:p w14:paraId="1773459D" w14:textId="3DCAFD32" w:rsidR="004F3ADB" w:rsidRPr="001368B7" w:rsidRDefault="004F3ADB" w:rsidP="00D13178">
      <w:pPr>
        <w:spacing w:line="240" w:lineRule="auto"/>
        <w:rPr>
          <w:rFonts w:ascii="Calibri" w:hAnsi="Calibri" w:cs="Calibri"/>
        </w:rPr>
      </w:pPr>
      <w:r w:rsidRPr="00556A0B">
        <w:rPr>
          <w:rFonts w:ascii="Calibri" w:hAnsi="Calibri" w:cs="Calibri"/>
        </w:rPr>
        <w:t>Any local tourism may be adversely affected by the noise, visual impact and odours associated with modern intensive farming units.</w:t>
      </w:r>
    </w:p>
    <w:p w14:paraId="24BC290A" w14:textId="5DBB6E5B" w:rsidR="004F3ADB" w:rsidRDefault="004F3ADB" w:rsidP="00D13178">
      <w:pPr>
        <w:spacing w:after="0" w:line="240" w:lineRule="auto"/>
        <w:rPr>
          <w:rFonts w:ascii="Calibri" w:hAnsi="Calibri" w:cs="Calibri"/>
          <w:i/>
          <w:iCs/>
        </w:rPr>
      </w:pPr>
      <w:r w:rsidRPr="000F58CF">
        <w:rPr>
          <w:rFonts w:ascii="Calibri" w:hAnsi="Calibri" w:cs="Calibri"/>
        </w:rPr>
        <w:t>The Conservative Animal Welfare Foundation estimates factory farms cost taxpayers over £1.2 billion per year.</w:t>
      </w:r>
      <w:r>
        <w:rPr>
          <w:rFonts w:ascii="Calibri" w:hAnsi="Calibri" w:cs="Calibri"/>
        </w:rPr>
        <w:t xml:space="preserve"> </w:t>
      </w:r>
    </w:p>
    <w:p w14:paraId="17AED1B8" w14:textId="5FFA69DD" w:rsidR="004F3ADB" w:rsidRDefault="004F3ADB" w:rsidP="00D13178">
      <w:pPr>
        <w:spacing w:after="0" w:line="240" w:lineRule="auto"/>
        <w:rPr>
          <w:rFonts w:ascii="Calibri" w:hAnsi="Calibri" w:cs="Calibri"/>
          <w:i/>
          <w:iCs/>
        </w:rPr>
      </w:pPr>
      <w:r w:rsidRPr="00556A0B">
        <w:rPr>
          <w:rFonts w:ascii="Calibri" w:hAnsi="Calibri" w:cs="Calibri"/>
          <w:i/>
          <w:iCs/>
        </w:rPr>
        <w:t xml:space="preserve">“This report quantifies the hidden costs of pig and poultry factory farms to the British taxpayer – using publicly-available UK Government data, as well as an original survey of 1,000 UK residents. We estimate the total amount of the costs to be over £1.2 billion annually. </w:t>
      </w:r>
    </w:p>
    <w:p w14:paraId="0E1D3AE4"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This includes: </w:t>
      </w:r>
    </w:p>
    <w:p w14:paraId="5F842A3F"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1. Subsidies: We estimate 85% of subsidies that go to chicken and pig farmers are consumed by factory farms, amounting to £269M a year. </w:t>
      </w:r>
    </w:p>
    <w:p w14:paraId="2D5F38EE" w14:textId="77777777" w:rsidR="004F3ADB" w:rsidRDefault="004F3ADB" w:rsidP="00D13178">
      <w:pPr>
        <w:spacing w:after="0" w:line="240" w:lineRule="auto"/>
        <w:rPr>
          <w:rFonts w:ascii="Calibri" w:hAnsi="Calibri" w:cs="Calibri"/>
          <w:i/>
          <w:iCs/>
        </w:rPr>
      </w:pPr>
      <w:r w:rsidRPr="00556A0B">
        <w:rPr>
          <w:rFonts w:ascii="Calibri" w:hAnsi="Calibri" w:cs="Calibri"/>
          <w:i/>
          <w:iCs/>
        </w:rPr>
        <w:t xml:space="preserve">2. Environmental Pollution: The cost of air and water pollution from factory farms is estimated to be £518M. </w:t>
      </w:r>
    </w:p>
    <w:p w14:paraId="62BECF67" w14:textId="77777777" w:rsidR="004F3ADB" w:rsidRDefault="004F3ADB" w:rsidP="00D13178">
      <w:pPr>
        <w:spacing w:after="0" w:line="240" w:lineRule="auto"/>
        <w:rPr>
          <w:rFonts w:ascii="Calibri" w:hAnsi="Calibri" w:cs="Calibri"/>
          <w:i/>
          <w:iCs/>
        </w:rPr>
      </w:pPr>
      <w:r w:rsidRPr="00556A0B">
        <w:rPr>
          <w:rFonts w:ascii="Calibri" w:hAnsi="Calibri" w:cs="Calibri"/>
          <w:i/>
          <w:iCs/>
        </w:rPr>
        <w:lastRenderedPageBreak/>
        <w:t xml:space="preserve">3. Public Health Problems: The cost of increased respiratory deaths attributable to living near large factory farms is estimated at £92M. </w:t>
      </w:r>
    </w:p>
    <w:p w14:paraId="6958C806" w14:textId="2B18E8C2" w:rsidR="004F3ADB" w:rsidRPr="00556A0B" w:rsidRDefault="004F3ADB" w:rsidP="00D13178">
      <w:pPr>
        <w:spacing w:after="0" w:line="240" w:lineRule="auto"/>
        <w:rPr>
          <w:rFonts w:ascii="Calibri" w:hAnsi="Calibri" w:cs="Calibri"/>
        </w:rPr>
      </w:pPr>
      <w:r w:rsidRPr="00556A0B">
        <w:rPr>
          <w:rFonts w:ascii="Calibri" w:hAnsi="Calibri" w:cs="Calibri"/>
          <w:i/>
          <w:iCs/>
        </w:rPr>
        <w:t>4. Lost Farming Jobs: We estimate that factory farms have destroyed 14,000 farming jobs with annual salaries not paid valued at £333M. Furthermore, we find little evidence that factory farms make products significantly cheaper, nor that they increase food security. On the contrary, there is no clear pattern of more industrialised animal products getting cheaper than less industrialised products. Moreover, the vast amount of feed that livestock require means that increasing UK meat production means we import more food – not less. Factory farms have failed to make our food cheaper, failed to improve our food security, soaked up taxpayer money through subsidies, imposed significant costs to the environment and public health, and destroyed thousands of farming jobs.”</w:t>
      </w:r>
      <w:r w:rsidRPr="00556A0B">
        <w:rPr>
          <w:rFonts w:ascii="Calibri" w:hAnsi="Calibri" w:cs="Calibri"/>
        </w:rPr>
        <w:t xml:space="preserve"> </w:t>
      </w:r>
      <w:r>
        <w:rPr>
          <w:rStyle w:val="FootnoteReference"/>
          <w:rFonts w:ascii="Calibri" w:hAnsi="Calibri" w:cs="Calibri"/>
        </w:rPr>
        <w:footnoteReference w:id="57"/>
      </w:r>
      <w:r w:rsidRPr="00556A0B">
        <w:rPr>
          <w:rFonts w:ascii="Calibri" w:hAnsi="Calibri" w:cs="Calibri"/>
        </w:rPr>
        <w:t>Conservative Animal Welfare Foundation Report</w:t>
      </w:r>
    </w:p>
    <w:p w14:paraId="00F61851" w14:textId="77777777" w:rsidR="004F3ADB" w:rsidRPr="001368B7" w:rsidRDefault="004F3ADB" w:rsidP="00D13178">
      <w:pPr>
        <w:spacing w:after="0" w:line="240" w:lineRule="auto"/>
        <w:rPr>
          <w:rFonts w:ascii="Calibri" w:hAnsi="Calibri" w:cs="Calibri"/>
          <w:highlight w:val="yellow"/>
        </w:rPr>
      </w:pPr>
    </w:p>
    <w:p w14:paraId="74354BAC" w14:textId="272D7E83" w:rsidR="004F3ADB" w:rsidRPr="00C21202" w:rsidRDefault="004F3ADB" w:rsidP="00D13178">
      <w:pPr>
        <w:spacing w:line="240" w:lineRule="auto"/>
        <w:rPr>
          <w:rFonts w:ascii="Calibri" w:hAnsi="Calibri" w:cs="Calibri"/>
          <w:b/>
          <w:bCs/>
          <w:u w:val="single"/>
        </w:rPr>
      </w:pPr>
      <w:r w:rsidRPr="00C21202">
        <w:rPr>
          <w:rFonts w:ascii="Calibri" w:hAnsi="Calibri" w:cs="Calibri"/>
          <w:b/>
          <w:bCs/>
          <w:u w:val="single"/>
        </w:rPr>
        <w:t>Food Security</w:t>
      </w:r>
    </w:p>
    <w:p w14:paraId="392AC6BB" w14:textId="77777777" w:rsidR="004F3ADB" w:rsidRPr="00354361" w:rsidRDefault="004F3ADB" w:rsidP="00D13178">
      <w:pPr>
        <w:spacing w:line="240" w:lineRule="auto"/>
        <w:rPr>
          <w:rFonts w:ascii="Calibri" w:hAnsi="Calibri" w:cs="Calibri"/>
        </w:rPr>
      </w:pPr>
      <w:r w:rsidRPr="00354361">
        <w:rPr>
          <w:rFonts w:ascii="Calibri" w:hAnsi="Calibri" w:cs="Calibri"/>
        </w:rPr>
        <w:t>In a live poll at the Global Food Security Conference (</w:t>
      </w:r>
      <w:proofErr w:type="spellStart"/>
      <w:r w:rsidRPr="00354361">
        <w:rPr>
          <w:rFonts w:ascii="Calibri" w:hAnsi="Calibri" w:cs="Calibri"/>
        </w:rPr>
        <w:t>GFSC</w:t>
      </w:r>
      <w:proofErr w:type="spellEnd"/>
      <w:r w:rsidRPr="00354361">
        <w:rPr>
          <w:rFonts w:ascii="Calibri" w:hAnsi="Calibri" w:cs="Calibri"/>
        </w:rPr>
        <w:t>) to rank the most effective food systems solutions, shifting to plant-based food systems came second only to closing the yield gap.</w:t>
      </w:r>
      <w:r w:rsidRPr="00354361">
        <w:rPr>
          <w:rFonts w:ascii="Calibri" w:hAnsi="Calibri" w:cs="Calibri"/>
          <w:vertAlign w:val="superscript"/>
        </w:rPr>
        <w:footnoteReference w:id="58"/>
      </w:r>
      <w:r w:rsidRPr="00354361">
        <w:rPr>
          <w:rFonts w:ascii="Calibri" w:hAnsi="Calibri" w:cs="Calibri"/>
        </w:rPr>
        <w:t xml:space="preserve">   </w:t>
      </w:r>
    </w:p>
    <w:p w14:paraId="0D21BCA0" w14:textId="77777777" w:rsidR="004F3ADB" w:rsidRPr="001C450D" w:rsidRDefault="004F3ADB" w:rsidP="00D13178">
      <w:pPr>
        <w:spacing w:line="240" w:lineRule="auto"/>
        <w:rPr>
          <w:rFonts w:ascii="Calibri" w:hAnsi="Calibri" w:cs="Calibri"/>
          <w:highlight w:val="yellow"/>
        </w:rPr>
      </w:pPr>
      <w:r w:rsidRPr="001C450D">
        <w:rPr>
          <w:rFonts w:ascii="Calibri" w:hAnsi="Calibri" w:cs="Calibri"/>
        </w:rPr>
        <w:t>The United Kingdom imports 84% of its fruit and 47% of its vegetables (down from 63% in 2003).</w:t>
      </w:r>
      <w:r w:rsidRPr="001C450D">
        <w:rPr>
          <w:vertAlign w:val="superscript"/>
        </w:rPr>
        <w:footnoteReference w:id="59"/>
      </w:r>
      <w:r w:rsidRPr="001C450D">
        <w:rPr>
          <w:rFonts w:ascii="Calibri" w:hAnsi="Calibri" w:cs="Calibri"/>
        </w:rPr>
        <w:t xml:space="preserve"> </w:t>
      </w:r>
    </w:p>
    <w:p w14:paraId="5E9FFBF7" w14:textId="115665C5" w:rsidR="004F3ADB" w:rsidRPr="004B42B9" w:rsidRDefault="004F3ADB" w:rsidP="005C2449">
      <w:pPr>
        <w:spacing w:line="240" w:lineRule="auto"/>
        <w:rPr>
          <w:rFonts w:ascii="Calibri" w:hAnsi="Calibri" w:cs="Calibri"/>
        </w:rPr>
      </w:pPr>
      <w:r>
        <w:rPr>
          <w:rFonts w:ascii="Calibri" w:hAnsi="Calibri" w:cs="Calibri"/>
        </w:rPr>
        <w:t>Allowing more</w:t>
      </w:r>
      <w:r w:rsidRPr="004B42B9">
        <w:rPr>
          <w:rFonts w:ascii="Calibri" w:hAnsi="Calibri" w:cs="Calibri"/>
        </w:rPr>
        <w:t xml:space="preserve"> animal farms will not help increase food security.</w:t>
      </w:r>
    </w:p>
    <w:p w14:paraId="2B149FA2" w14:textId="77777777" w:rsidR="004F3ADB" w:rsidRPr="00216031" w:rsidRDefault="004F3ADB" w:rsidP="00D13178">
      <w:pPr>
        <w:spacing w:line="240" w:lineRule="auto"/>
        <w:rPr>
          <w:rFonts w:ascii="Calibri" w:hAnsi="Calibri" w:cs="Calibri"/>
          <w:b/>
          <w:bCs/>
          <w:u w:val="single"/>
        </w:rPr>
      </w:pPr>
      <w:r w:rsidRPr="00216031">
        <w:rPr>
          <w:rFonts w:ascii="Calibri" w:hAnsi="Calibri" w:cs="Calibri"/>
          <w:b/>
          <w:bCs/>
          <w:u w:val="single"/>
        </w:rPr>
        <w:t>Animals</w:t>
      </w:r>
    </w:p>
    <w:p w14:paraId="20A90091" w14:textId="77777777"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In the UK, one billion land animals are slaughtered each year. While the number of wild aquatic animals killed for food is in the trillions,</w:t>
      </w:r>
      <w:r w:rsidRPr="00216031">
        <w:rPr>
          <w:rFonts w:ascii="Calibri" w:hAnsi="Calibri" w:cs="Calibri"/>
          <w:vertAlign w:val="superscript"/>
        </w:rPr>
        <w:footnoteReference w:id="60"/>
      </w:r>
      <w:r w:rsidRPr="00216031">
        <w:rPr>
          <w:rFonts w:ascii="Calibri" w:hAnsi="Calibri" w:cs="Calibri"/>
        </w:rPr>
        <w:t xml:space="preserve"> farmers now also raise and slaughter some 77 million fish in the UK each year.</w:t>
      </w:r>
      <w:r w:rsidRPr="00216031">
        <w:rPr>
          <w:rFonts w:ascii="Calibri" w:hAnsi="Calibri" w:cs="Calibri"/>
          <w:vertAlign w:val="superscript"/>
        </w:rPr>
        <w:footnoteReference w:id="61"/>
      </w:r>
    </w:p>
    <w:p w14:paraId="6A94F5FB" w14:textId="77777777" w:rsidR="004F3ADB" w:rsidRDefault="004F3ADB" w:rsidP="00D13178">
      <w:pPr>
        <w:pStyle w:val="ListParagraph"/>
        <w:spacing w:line="240" w:lineRule="auto"/>
        <w:ind w:left="0"/>
        <w:rPr>
          <w:rFonts w:ascii="Calibri" w:hAnsi="Calibri" w:cs="Calibri"/>
        </w:rPr>
      </w:pPr>
    </w:p>
    <w:p w14:paraId="0E8776FF" w14:textId="0094E154"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 xml:space="preserve">We would be rightly horrified if dogs or cats were treated the way animals farmed for food are. </w:t>
      </w:r>
    </w:p>
    <w:p w14:paraId="7012B696" w14:textId="77777777" w:rsidR="004F3ADB" w:rsidRDefault="004F3ADB" w:rsidP="00D13178">
      <w:pPr>
        <w:pStyle w:val="ListParagraph"/>
        <w:spacing w:line="240" w:lineRule="auto"/>
        <w:ind w:left="0"/>
        <w:rPr>
          <w:rFonts w:ascii="Calibri" w:hAnsi="Calibri" w:cs="Calibri"/>
        </w:rPr>
      </w:pPr>
    </w:p>
    <w:p w14:paraId="2E0845C9" w14:textId="62168E2E" w:rsidR="004F3ADB" w:rsidRPr="001368B7" w:rsidRDefault="004F3ADB" w:rsidP="00D13178">
      <w:pPr>
        <w:pStyle w:val="ListParagraph"/>
        <w:spacing w:line="240" w:lineRule="auto"/>
        <w:ind w:left="0"/>
        <w:rPr>
          <w:rFonts w:ascii="Calibri" w:hAnsi="Calibri" w:cs="Calibri"/>
        </w:rPr>
      </w:pPr>
      <w:r w:rsidRPr="00216031">
        <w:rPr>
          <w:rFonts w:ascii="Calibri" w:hAnsi="Calibri" w:cs="Calibri"/>
        </w:rPr>
        <w:t>Over 85% of animals are raised on cramped, intensive farms.</w:t>
      </w:r>
      <w:r w:rsidRPr="00216031">
        <w:rPr>
          <w:rFonts w:ascii="Calibri" w:hAnsi="Calibri" w:cs="Calibri"/>
          <w:vertAlign w:val="superscript"/>
        </w:rPr>
        <w:footnoteReference w:id="62"/>
      </w:r>
      <w:r w:rsidRPr="00216031">
        <w:rPr>
          <w:rFonts w:ascii="Calibri" w:hAnsi="Calibri" w:cs="Calibri"/>
        </w:rPr>
        <w:t xml:space="preserve"> </w:t>
      </w:r>
      <w:r w:rsidRPr="001368B7">
        <w:rPr>
          <w:rFonts w:ascii="Calibri" w:hAnsi="Calibri" w:cs="Calibri"/>
        </w:rPr>
        <w:t>Animals are</w:t>
      </w:r>
      <w:r>
        <w:rPr>
          <w:rFonts w:ascii="Calibri" w:hAnsi="Calibri" w:cs="Calibri"/>
        </w:rPr>
        <w:t>:</w:t>
      </w:r>
      <w:r w:rsidRPr="001368B7">
        <w:rPr>
          <w:rFonts w:ascii="Calibri" w:hAnsi="Calibri" w:cs="Calibri"/>
        </w:rPr>
        <w:t xml:space="preserve"> crammed together in </w:t>
      </w:r>
      <w:r>
        <w:rPr>
          <w:rFonts w:ascii="Calibri" w:hAnsi="Calibri" w:cs="Calibri"/>
        </w:rPr>
        <w:t>huge numbers</w:t>
      </w:r>
      <w:r w:rsidRPr="001368B7">
        <w:rPr>
          <w:rFonts w:ascii="Calibri" w:hAnsi="Calibri" w:cs="Calibri"/>
        </w:rPr>
        <w:t xml:space="preserve">, unable to behave naturally, often mutilated without anaesthetic, removed from parents at an early age, </w:t>
      </w:r>
      <w:r>
        <w:rPr>
          <w:rFonts w:ascii="Calibri" w:hAnsi="Calibri" w:cs="Calibri"/>
        </w:rPr>
        <w:t xml:space="preserve">and </w:t>
      </w:r>
      <w:proofErr w:type="spellStart"/>
      <w:r>
        <w:rPr>
          <w:rFonts w:ascii="Calibri" w:hAnsi="Calibri" w:cs="Calibri"/>
        </w:rPr>
        <w:t>irs</w:t>
      </w:r>
      <w:r w:rsidRPr="001368B7">
        <w:rPr>
          <w:rFonts w:ascii="Calibri" w:hAnsi="Calibri" w:cs="Calibri"/>
        </w:rPr>
        <w:t>genetically</w:t>
      </w:r>
      <w:proofErr w:type="spellEnd"/>
      <w:r w:rsidRPr="001368B7">
        <w:rPr>
          <w:rFonts w:ascii="Calibri" w:hAnsi="Calibri" w:cs="Calibri"/>
        </w:rPr>
        <w:t xml:space="preserve"> manipulated for yield not health, and thus are often stressed.</w:t>
      </w:r>
    </w:p>
    <w:p w14:paraId="156E84F7" w14:textId="77777777" w:rsidR="004F3ADB" w:rsidRDefault="004F3ADB" w:rsidP="00D13178">
      <w:pPr>
        <w:pStyle w:val="ListParagraph"/>
        <w:spacing w:line="240" w:lineRule="auto"/>
        <w:ind w:left="0"/>
        <w:rPr>
          <w:rFonts w:ascii="Calibri" w:hAnsi="Calibri" w:cs="Calibri"/>
        </w:rPr>
      </w:pPr>
    </w:p>
    <w:p w14:paraId="7DECD093" w14:textId="448ED06D"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Mutilations like beak-trimming, teeth clipping and tail docking are regularly used, usually with no anaesthetic or pain relief, to prevent injuries caused by the overcrowding. According to UK law, tail docking must only be used when other methods to prevent tail biting, such as enrichment, have been unsuccessful. However, the AHDB reported that routine tail docking was carried out on 72% of UK pigs.</w:t>
      </w:r>
      <w:r w:rsidRPr="00216031">
        <w:rPr>
          <w:rFonts w:ascii="Calibri" w:hAnsi="Calibri" w:cs="Calibri"/>
          <w:vertAlign w:val="superscript"/>
        </w:rPr>
        <w:footnoteReference w:id="63"/>
      </w:r>
      <w:r w:rsidRPr="00216031">
        <w:rPr>
          <w:rFonts w:ascii="Calibri" w:hAnsi="Calibri" w:cs="Calibri"/>
        </w:rPr>
        <w:t xml:space="preserve">  </w:t>
      </w:r>
    </w:p>
    <w:p w14:paraId="280987EA" w14:textId="77777777" w:rsidR="004F3ADB" w:rsidRDefault="004F3ADB" w:rsidP="00D13178">
      <w:pPr>
        <w:pStyle w:val="ListParagraph"/>
        <w:spacing w:line="240" w:lineRule="auto"/>
        <w:ind w:left="0"/>
        <w:rPr>
          <w:rFonts w:ascii="Calibri" w:hAnsi="Calibri" w:cs="Calibri"/>
        </w:rPr>
      </w:pPr>
    </w:p>
    <w:p w14:paraId="3BC50FFC" w14:textId="77777777" w:rsidR="004F3ADB" w:rsidRDefault="004F3ADB" w:rsidP="00D13178">
      <w:pPr>
        <w:pStyle w:val="ListParagraph"/>
        <w:spacing w:line="240" w:lineRule="auto"/>
        <w:ind w:left="0"/>
        <w:rPr>
          <w:rFonts w:ascii="Calibri" w:hAnsi="Calibri" w:cs="Calibri"/>
        </w:rPr>
      </w:pPr>
      <w:r w:rsidRPr="00216031">
        <w:rPr>
          <w:rFonts w:ascii="Calibri" w:hAnsi="Calibri" w:cs="Calibri"/>
        </w:rPr>
        <w:t xml:space="preserve">To ensure a ‘high yield for low cost’, animals are bred to grow unnaturally large in a short time, placing tremendous strain on their bones and organs. </w:t>
      </w:r>
    </w:p>
    <w:p w14:paraId="17795B98" w14:textId="77777777" w:rsidR="004F3ADB" w:rsidRDefault="004F3ADB" w:rsidP="00D13178">
      <w:pPr>
        <w:pStyle w:val="ListParagraph"/>
        <w:spacing w:line="240" w:lineRule="auto"/>
        <w:ind w:left="0"/>
        <w:rPr>
          <w:rFonts w:ascii="Calibri" w:hAnsi="Calibri" w:cs="Calibri"/>
        </w:rPr>
      </w:pPr>
    </w:p>
    <w:p w14:paraId="010AA399" w14:textId="15CA403C" w:rsidR="004F3ADB" w:rsidRPr="00216031" w:rsidRDefault="004F3ADB" w:rsidP="00D13178">
      <w:pPr>
        <w:pStyle w:val="ListParagraph"/>
        <w:spacing w:line="240" w:lineRule="auto"/>
        <w:ind w:left="0"/>
        <w:rPr>
          <w:rFonts w:ascii="Calibri" w:hAnsi="Calibri" w:cs="Calibri"/>
        </w:rPr>
      </w:pPr>
      <w:r w:rsidRPr="00216031">
        <w:rPr>
          <w:rFonts w:ascii="Calibri" w:hAnsi="Calibri" w:cs="Calibri"/>
        </w:rPr>
        <w:t>Stress, illness and infectious diseases are often the result</w:t>
      </w:r>
      <w:r>
        <w:rPr>
          <w:rFonts w:ascii="Calibri" w:hAnsi="Calibri" w:cs="Calibri"/>
        </w:rPr>
        <w:t xml:space="preserve"> of intensive farm conditions</w:t>
      </w:r>
      <w:r w:rsidRPr="00216031">
        <w:rPr>
          <w:rFonts w:ascii="Calibri" w:hAnsi="Calibri" w:cs="Calibri"/>
        </w:rPr>
        <w:t xml:space="preserve">. </w:t>
      </w:r>
    </w:p>
    <w:p w14:paraId="54D41035" w14:textId="77777777" w:rsidR="004F3ADB" w:rsidRPr="001368B7" w:rsidRDefault="004F3ADB" w:rsidP="00D13178">
      <w:pPr>
        <w:spacing w:line="240" w:lineRule="auto"/>
        <w:ind w:left="360"/>
        <w:rPr>
          <w:rFonts w:ascii="Calibri" w:hAnsi="Calibri" w:cs="Calibri"/>
          <w:i/>
          <w:iCs/>
        </w:rPr>
      </w:pPr>
      <w:r w:rsidRPr="001368B7">
        <w:rPr>
          <w:rFonts w:ascii="Calibri" w:hAnsi="Calibri" w:cs="Calibri"/>
          <w:i/>
          <w:iCs/>
        </w:rPr>
        <w:t xml:space="preserve">“Stressed animals can’t fight diseases well. </w:t>
      </w:r>
      <w:r w:rsidRPr="001368B7">
        <w:rPr>
          <w:rFonts w:ascii="Calibri" w:hAnsi="Calibri" w:cs="Calibri"/>
          <w:i/>
          <w:iCs/>
          <w:lang w:val="en-US"/>
        </w:rPr>
        <w:t>When a pathogen challenges a healthy immune system, the body responds with inflammation to fight it. But when an animal is stressed, the hormone cortisol is released. This causes the normal inflammatory response to change into a more </w:t>
      </w:r>
      <w:hyperlink r:id="rId12" w:history="1">
        <w:r w:rsidRPr="001368B7">
          <w:rPr>
            <w:rStyle w:val="Hyperlink"/>
            <w:rFonts w:ascii="Calibri" w:hAnsi="Calibri" w:cs="Calibri"/>
            <w:bCs/>
            <w:i/>
            <w:iCs/>
            <w:lang w:val="en-US"/>
          </w:rPr>
          <w:t>limited activation of white blood cells</w:t>
        </w:r>
      </w:hyperlink>
      <w:r w:rsidRPr="001368B7">
        <w:rPr>
          <w:rFonts w:ascii="Calibri" w:hAnsi="Calibri" w:cs="Calibri"/>
          <w:i/>
          <w:iCs/>
          <w:lang w:val="en-US"/>
        </w:rPr>
        <w:t xml:space="preserve">. And this allows new pathogens to survive and multiply.” </w:t>
      </w:r>
      <w:bookmarkStart w:id="8" w:name="_Ref145185130"/>
      <w:r w:rsidRPr="001368B7">
        <w:rPr>
          <w:rStyle w:val="FootnoteReference"/>
          <w:rFonts w:ascii="Calibri" w:hAnsi="Calibri" w:cs="Calibri"/>
          <w:lang w:val="en-US"/>
        </w:rPr>
        <w:footnoteReference w:id="64"/>
      </w:r>
      <w:bookmarkEnd w:id="8"/>
    </w:p>
    <w:p w14:paraId="1032D25E" w14:textId="1569D966" w:rsidR="00216031" w:rsidRDefault="001A1796" w:rsidP="00D13178">
      <w:pPr>
        <w:spacing w:after="0" w:line="240" w:lineRule="auto"/>
        <w:rPr>
          <w:rFonts w:ascii="Calibri" w:hAnsi="Calibri" w:cs="Calibri"/>
        </w:rPr>
      </w:pPr>
      <w:r>
        <w:rPr>
          <w:rFonts w:ascii="Calibri" w:hAnsi="Calibri" w:cs="Calibri"/>
        </w:rPr>
        <w:lastRenderedPageBreak/>
        <w:t>Whilst some do not consider animal welfare to be</w:t>
      </w:r>
      <w:r w:rsidR="00E87859">
        <w:rPr>
          <w:rFonts w:ascii="Calibri" w:hAnsi="Calibri" w:cs="Calibri"/>
        </w:rPr>
        <w:t xml:space="preserve"> </w:t>
      </w:r>
      <w:r>
        <w:rPr>
          <w:rFonts w:ascii="Calibri" w:hAnsi="Calibri" w:cs="Calibri"/>
        </w:rPr>
        <w:t>in of itself a material consideration</w:t>
      </w:r>
      <w:r w:rsidR="00C834E6">
        <w:rPr>
          <w:rFonts w:ascii="Calibri" w:hAnsi="Calibri" w:cs="Calibri"/>
        </w:rPr>
        <w:t xml:space="preserve">, it should certainly be a moral one. </w:t>
      </w:r>
      <w:r w:rsidR="005C6A79">
        <w:rPr>
          <w:rFonts w:ascii="Calibri" w:hAnsi="Calibri" w:cs="Calibri"/>
        </w:rPr>
        <w:t xml:space="preserve">In addition, the crowded </w:t>
      </w:r>
      <w:r w:rsidR="00870E80">
        <w:rPr>
          <w:rFonts w:ascii="Calibri" w:hAnsi="Calibri" w:cs="Calibri"/>
        </w:rPr>
        <w:t>environments of factory farms increase the health risks to people via zoonoses</w:t>
      </w:r>
      <w:r w:rsidR="00987E8F">
        <w:rPr>
          <w:rFonts w:ascii="Calibri" w:hAnsi="Calibri" w:cs="Calibri"/>
        </w:rPr>
        <w:t>, antibiotic use and pollution, as we have already seen.</w:t>
      </w:r>
    </w:p>
    <w:p w14:paraId="46930A63" w14:textId="77777777" w:rsidR="00247103" w:rsidRDefault="00247103" w:rsidP="00D13178">
      <w:pPr>
        <w:spacing w:line="240" w:lineRule="auto"/>
        <w:rPr>
          <w:rFonts w:ascii="Calibri" w:hAnsi="Calibri" w:cs="Calibri"/>
        </w:rPr>
      </w:pPr>
    </w:p>
    <w:p w14:paraId="7709F5CC" w14:textId="34BE0ADB" w:rsidR="00707C75" w:rsidRPr="00F647D4" w:rsidRDefault="00F647D4" w:rsidP="00D13178">
      <w:pPr>
        <w:pStyle w:val="NoSpacing"/>
        <w:rPr>
          <w:rFonts w:ascii="Calibri" w:hAnsi="Calibri" w:cs="Calibri"/>
          <w:b/>
          <w:bCs/>
          <w:u w:val="single"/>
          <w:shd w:val="clear" w:color="auto" w:fill="FFFFFF"/>
        </w:rPr>
      </w:pPr>
      <w:r w:rsidRPr="00F647D4">
        <w:rPr>
          <w:rFonts w:ascii="Calibri" w:hAnsi="Calibri" w:cs="Calibri"/>
          <w:b/>
          <w:bCs/>
          <w:u w:val="single"/>
          <w:shd w:val="clear" w:color="auto" w:fill="FFFFFF"/>
        </w:rPr>
        <w:t>Conclusion</w:t>
      </w:r>
    </w:p>
    <w:p w14:paraId="6EBB7314" w14:textId="77777777" w:rsidR="00F647D4" w:rsidRDefault="00F647D4" w:rsidP="00D13178">
      <w:pPr>
        <w:pStyle w:val="NoSpacing"/>
        <w:rPr>
          <w:rFonts w:ascii="Calibri" w:hAnsi="Calibri" w:cs="Calibri"/>
          <w:shd w:val="clear" w:color="auto" w:fill="FFFFFF"/>
        </w:rPr>
      </w:pPr>
    </w:p>
    <w:p w14:paraId="6A198052" w14:textId="77777777" w:rsidR="0014354E" w:rsidRDefault="00F647D4" w:rsidP="00D13178">
      <w:pPr>
        <w:pStyle w:val="NoSpacing"/>
        <w:rPr>
          <w:rFonts w:ascii="Calibri" w:hAnsi="Calibri" w:cs="Calibri"/>
          <w:shd w:val="clear" w:color="auto" w:fill="FFFFFF"/>
        </w:rPr>
      </w:pPr>
      <w:r>
        <w:rPr>
          <w:rFonts w:ascii="Calibri" w:hAnsi="Calibri" w:cs="Calibri"/>
          <w:shd w:val="clear" w:color="auto" w:fill="FFFFFF"/>
        </w:rPr>
        <w:t>F</w:t>
      </w:r>
      <w:r w:rsidR="00707C75" w:rsidRPr="001368B7">
        <w:rPr>
          <w:rFonts w:ascii="Calibri" w:hAnsi="Calibri" w:cs="Calibri"/>
          <w:shd w:val="clear" w:color="auto" w:fill="FFFFFF"/>
        </w:rPr>
        <w:t xml:space="preserve">or all of the reasons above I implore you to think carefully and take into account the people you represent and those most affected by this development </w:t>
      </w:r>
      <w:r w:rsidR="0014354E">
        <w:rPr>
          <w:rFonts w:ascii="Calibri" w:hAnsi="Calibri" w:cs="Calibri"/>
          <w:shd w:val="clear" w:color="auto" w:fill="FFFFFF"/>
        </w:rPr>
        <w:t>and reject this application.</w:t>
      </w:r>
    </w:p>
    <w:p w14:paraId="545C56DA" w14:textId="77777777" w:rsidR="0014354E" w:rsidRDefault="0014354E" w:rsidP="00D13178">
      <w:pPr>
        <w:pStyle w:val="NoSpacing"/>
        <w:rPr>
          <w:rFonts w:ascii="Calibri" w:hAnsi="Calibri" w:cs="Calibri"/>
          <w:shd w:val="clear" w:color="auto" w:fill="FFFFFF"/>
        </w:rPr>
      </w:pPr>
    </w:p>
    <w:p w14:paraId="00CB4FFA" w14:textId="5B00643A" w:rsidR="00247103" w:rsidRDefault="0014354E" w:rsidP="00216031">
      <w:pPr>
        <w:rPr>
          <w:rFonts w:ascii="Calibri" w:hAnsi="Calibri" w:cs="Calibri"/>
        </w:rPr>
      </w:pPr>
      <w:r w:rsidRPr="0014354E">
        <w:rPr>
          <w:rFonts w:ascii="Calibri" w:hAnsi="Calibri" w:cs="Calibri"/>
          <w:highlight w:val="yellow"/>
        </w:rPr>
        <w:t>Name</w:t>
      </w:r>
    </w:p>
    <w:p w14:paraId="16B2BE9B" w14:textId="77777777" w:rsidR="00247103" w:rsidRDefault="00247103" w:rsidP="00216031">
      <w:pPr>
        <w:rPr>
          <w:rFonts w:ascii="Calibri" w:hAnsi="Calibri" w:cs="Calibri"/>
        </w:rPr>
      </w:pPr>
    </w:p>
    <w:sectPr w:rsidR="00247103" w:rsidSect="00CC05F0">
      <w:footerReference w:type="default" r:id="rId13"/>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FBD5" w14:textId="77777777" w:rsidR="00757419" w:rsidRDefault="00757419" w:rsidP="00886F2F">
      <w:pPr>
        <w:spacing w:after="0" w:line="240" w:lineRule="auto"/>
      </w:pPr>
      <w:r>
        <w:separator/>
      </w:r>
    </w:p>
  </w:endnote>
  <w:endnote w:type="continuationSeparator" w:id="0">
    <w:p w14:paraId="45B10EE5" w14:textId="77777777" w:rsidR="00757419" w:rsidRDefault="00757419" w:rsidP="0088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16413"/>
      <w:docPartObj>
        <w:docPartGallery w:val="Page Numbers (Bottom of Page)"/>
        <w:docPartUnique/>
      </w:docPartObj>
    </w:sdtPr>
    <w:sdtEndPr>
      <w:rPr>
        <w:noProof/>
      </w:rPr>
    </w:sdtEndPr>
    <w:sdtContent>
      <w:p w14:paraId="7806425F" w14:textId="7700FCAB" w:rsidR="00DE4474" w:rsidRDefault="00DE4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6C5CC" w14:textId="77777777" w:rsidR="00DE4474" w:rsidRDefault="00DE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B26FB" w14:textId="77777777" w:rsidR="00757419" w:rsidRDefault="00757419" w:rsidP="00886F2F">
      <w:pPr>
        <w:spacing w:after="0" w:line="240" w:lineRule="auto"/>
      </w:pPr>
      <w:r>
        <w:separator/>
      </w:r>
    </w:p>
  </w:footnote>
  <w:footnote w:type="continuationSeparator" w:id="0">
    <w:p w14:paraId="1AC37A1C" w14:textId="77777777" w:rsidR="00757419" w:rsidRDefault="00757419" w:rsidP="00886F2F">
      <w:pPr>
        <w:spacing w:after="0" w:line="240" w:lineRule="auto"/>
      </w:pPr>
      <w:r>
        <w:continuationSeparator/>
      </w:r>
    </w:p>
  </w:footnote>
  <w:footnote w:id="1">
    <w:p w14:paraId="64CF95DD" w14:textId="42C21CF3" w:rsidR="004F3ADB" w:rsidRPr="00C83658" w:rsidRDefault="004F3ADB">
      <w:pPr>
        <w:pStyle w:val="FootnoteText"/>
        <w:rPr>
          <w:sz w:val="16"/>
          <w:szCs w:val="16"/>
        </w:rPr>
      </w:pPr>
      <w:r w:rsidRPr="00C83658">
        <w:rPr>
          <w:rStyle w:val="FootnoteReference"/>
          <w:sz w:val="16"/>
          <w:szCs w:val="16"/>
        </w:rPr>
        <w:footnoteRef/>
      </w:r>
      <w:r w:rsidRPr="00C83658">
        <w:rPr>
          <w:sz w:val="16"/>
          <w:szCs w:val="16"/>
        </w:rPr>
        <w:t xml:space="preserve"> </w:t>
      </w:r>
      <w:proofErr w:type="spellStart"/>
      <w:r w:rsidRPr="00C83658">
        <w:rPr>
          <w:sz w:val="16"/>
          <w:szCs w:val="16"/>
        </w:rPr>
        <w:t>NPPF</w:t>
      </w:r>
      <w:proofErr w:type="spellEnd"/>
      <w:r w:rsidRPr="00C83658">
        <w:rPr>
          <w:sz w:val="16"/>
          <w:szCs w:val="16"/>
        </w:rPr>
        <w:t>, https://assets.publishing.service.gov.uk/media/67aafe8f3b41f783cca46251/NPPF_December_2024.pdf</w:t>
      </w:r>
    </w:p>
  </w:footnote>
  <w:footnote w:id="2">
    <w:p w14:paraId="01FBB468" w14:textId="77777777" w:rsidR="004F3ADB" w:rsidRPr="0004182A" w:rsidRDefault="004F3ADB" w:rsidP="0004182A">
      <w:pPr>
        <w:pStyle w:val="FootnoteText"/>
        <w:rPr>
          <w:rFonts w:ascii="Calibri" w:hAnsi="Calibri" w:cs="Calibri"/>
          <w:sz w:val="16"/>
          <w:szCs w:val="16"/>
        </w:rPr>
      </w:pPr>
      <w:r>
        <w:rPr>
          <w:rStyle w:val="FootnoteReference"/>
        </w:rPr>
        <w:footnoteRef/>
      </w:r>
      <w:r>
        <w:t xml:space="preserve"> </w:t>
      </w:r>
      <w:r w:rsidRPr="0004182A">
        <w:rPr>
          <w:rFonts w:ascii="Calibri" w:hAnsi="Calibri" w:cs="Calibri"/>
          <w:sz w:val="16"/>
          <w:szCs w:val="16"/>
        </w:rPr>
        <w:t>https://www.theguardian.com/world/article/2024/aug/23/long-shadow-life-under-the-veiled-grasp-of-factory-farming-in-europe</w:t>
      </w:r>
    </w:p>
  </w:footnote>
  <w:footnote w:id="3">
    <w:p w14:paraId="23E6E434" w14:textId="29FAFAAC"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Government guidance, </w:t>
      </w:r>
      <w:hyperlink r:id="rId1" w:anchor="  " w:history="1">
        <w:r w:rsidRPr="0004182A">
          <w:rPr>
            <w:rStyle w:val="Hyperlink"/>
            <w:rFonts w:ascii="Calibri" w:hAnsi="Calibri" w:cs="Calibri"/>
            <w:sz w:val="16"/>
            <w:szCs w:val="16"/>
          </w:rPr>
          <w:t xml:space="preserve">https://www.gov.uk/guidance/determining-a-planning-application#  </w:t>
        </w:r>
      </w:hyperlink>
    </w:p>
  </w:footnote>
  <w:footnote w:id="4">
    <w:p w14:paraId="6630FACA" w14:textId="77777777"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Health and Social Care Act, 2012</w:t>
      </w:r>
    </w:p>
    <w:p w14:paraId="4E064ADC" w14:textId="2D4986DE" w:rsidR="004F3ADB" w:rsidRPr="0004182A" w:rsidRDefault="004F3ADB" w:rsidP="0006188E">
      <w:pPr>
        <w:pStyle w:val="FootnoteText"/>
        <w:ind w:left="170"/>
        <w:contextualSpacing/>
        <w:rPr>
          <w:rFonts w:ascii="Calibri" w:hAnsi="Calibri" w:cs="Calibri"/>
          <w:color w:val="000000" w:themeColor="text1"/>
          <w:sz w:val="16"/>
          <w:szCs w:val="16"/>
        </w:rPr>
      </w:pPr>
      <w:hyperlink r:id="rId2" w:anchor=":~:text=12Duties%20as%20to%20improvement%20of%20public%20health&amp;text=(1)Each%20local%20authority%20must,of%20the%20people%20of%20England" w:history="1">
        <w:r w:rsidRPr="0004182A">
          <w:rPr>
            <w:rStyle w:val="Hyperlink"/>
            <w:rFonts w:ascii="Calibri" w:hAnsi="Calibri" w:cs="Calibri"/>
            <w:sz w:val="16"/>
            <w:szCs w:val="16"/>
          </w:rPr>
          <w:t>https://www.legislation.gov.uk/ukpga/2012/7/section/12#:~:text=12Duties%20as%20to%20improvement%20of%20public%20health&amp;text=(1)Each%20local%20authority%20must,of%20the%20people%20of%20England</w:t>
        </w:r>
      </w:hyperlink>
    </w:p>
  </w:footnote>
  <w:footnote w:id="5">
    <w:p w14:paraId="6AF5E5A1" w14:textId="77777777" w:rsidR="004F3ADB" w:rsidRPr="0004182A" w:rsidRDefault="004F3ADB" w:rsidP="0006188E">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Public health in local government, </w:t>
      </w:r>
    </w:p>
    <w:p w14:paraId="55448192" w14:textId="30D6483C" w:rsidR="004F3ADB" w:rsidRPr="0004182A" w:rsidRDefault="004F3ADB" w:rsidP="0006188E">
      <w:pPr>
        <w:pStyle w:val="FootnoteText"/>
        <w:ind w:left="170"/>
        <w:contextualSpacing/>
        <w:rPr>
          <w:rFonts w:ascii="Calibri" w:hAnsi="Calibri" w:cs="Calibri"/>
          <w:color w:val="000000" w:themeColor="text1"/>
          <w:sz w:val="16"/>
          <w:szCs w:val="16"/>
        </w:rPr>
      </w:pPr>
      <w:hyperlink r:id="rId3" w:history="1">
        <w:r w:rsidRPr="0004182A">
          <w:rPr>
            <w:rStyle w:val="Hyperlink"/>
            <w:rFonts w:ascii="Calibri" w:hAnsi="Calibri" w:cs="Calibri"/>
            <w:sz w:val="16"/>
            <w:szCs w:val="16"/>
          </w:rPr>
          <w:t>https://assets.publishing.service.gov.uk/government/uploads/system/uploads/attachment_data/file/216708/dh_131904.pdf</w:t>
        </w:r>
      </w:hyperlink>
    </w:p>
  </w:footnote>
  <w:footnote w:id="6">
    <w:p w14:paraId="5CC2843D"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Defra, </w:t>
      </w:r>
    </w:p>
    <w:p w14:paraId="249D9CA3" w14:textId="577019C3" w:rsidR="004F3ADB" w:rsidRPr="0004182A" w:rsidRDefault="004F3ADB" w:rsidP="0006188E">
      <w:pPr>
        <w:pStyle w:val="FootnoteText"/>
        <w:ind w:left="227"/>
        <w:rPr>
          <w:rFonts w:ascii="Calibri" w:hAnsi="Calibri" w:cs="Calibri"/>
          <w:color w:val="000000" w:themeColor="text1"/>
          <w:sz w:val="16"/>
          <w:szCs w:val="16"/>
        </w:rPr>
      </w:pPr>
      <w:hyperlink r:id="rId4" w:history="1">
        <w:r w:rsidRPr="0004182A">
          <w:rPr>
            <w:rStyle w:val="Hyperlink"/>
            <w:rFonts w:ascii="Calibri" w:hAnsi="Calibri" w:cs="Calibri"/>
            <w:sz w:val="16"/>
            <w:szCs w:val="16"/>
          </w:rPr>
          <w:t>https://assets.publishing.service.gov.uk/government/uploads/system/uploads/attachment_data/file/834432/evidence-compendium-26sep19.pdf</w:t>
        </w:r>
      </w:hyperlink>
    </w:p>
  </w:footnote>
  <w:footnote w:id="7">
    <w:p w14:paraId="353128A4" w14:textId="77777777" w:rsidR="004F3ADB" w:rsidRPr="0004182A" w:rsidRDefault="004F3ADB" w:rsidP="006A43AF">
      <w:pPr>
        <w:pStyle w:val="FootnoteText"/>
        <w:contextualSpacing/>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Public health in local government, </w:t>
      </w:r>
    </w:p>
    <w:p w14:paraId="39F0EC94" w14:textId="77777777" w:rsidR="004F3ADB" w:rsidRPr="0004182A" w:rsidRDefault="004F3ADB" w:rsidP="006A43AF">
      <w:pPr>
        <w:pStyle w:val="FootnoteText"/>
        <w:ind w:left="170"/>
        <w:contextualSpacing/>
        <w:rPr>
          <w:rFonts w:ascii="Calibri" w:hAnsi="Calibri" w:cs="Calibri"/>
          <w:color w:val="000000" w:themeColor="text1"/>
          <w:sz w:val="16"/>
          <w:szCs w:val="16"/>
        </w:rPr>
      </w:pPr>
      <w:hyperlink r:id="rId5" w:history="1">
        <w:r w:rsidRPr="0004182A">
          <w:rPr>
            <w:rStyle w:val="Hyperlink"/>
            <w:rFonts w:ascii="Calibri" w:hAnsi="Calibri" w:cs="Calibri"/>
            <w:sz w:val="16"/>
            <w:szCs w:val="16"/>
          </w:rPr>
          <w:t>https://assets.publishing.service.gov.uk/government/uploads/system/uploads/attachment_data/file/216708/dh_131904.pdf</w:t>
        </w:r>
      </w:hyperlink>
    </w:p>
  </w:footnote>
  <w:footnote w:id="8">
    <w:p w14:paraId="5BB57455" w14:textId="77777777" w:rsidR="00702BDD" w:rsidRPr="0004182A" w:rsidRDefault="00702BDD" w:rsidP="00702BDD">
      <w:pPr>
        <w:spacing w:after="0" w:line="240" w:lineRule="auto"/>
        <w:rPr>
          <w:rFonts w:ascii="Calibri" w:hAnsi="Calibri" w:cs="Calibri"/>
          <w:sz w:val="16"/>
          <w:szCs w:val="16"/>
        </w:rPr>
      </w:pPr>
      <w:r>
        <w:rPr>
          <w:rStyle w:val="FootnoteReference"/>
        </w:rPr>
        <w:footnoteRef/>
      </w:r>
      <w:r>
        <w:t xml:space="preserve"> </w:t>
      </w:r>
      <w:r w:rsidRPr="0004182A">
        <w:rPr>
          <w:rFonts w:ascii="Calibri" w:hAnsi="Calibri" w:cs="Calibri"/>
          <w:sz w:val="16"/>
          <w:szCs w:val="16"/>
        </w:rPr>
        <w:t xml:space="preserve">Impacts of Intensive Livestock Production on Human Health in Densely Populated Regions, </w:t>
      </w:r>
    </w:p>
    <w:p w14:paraId="5B3CC0A3" w14:textId="77777777" w:rsidR="00702BDD" w:rsidRPr="0004182A" w:rsidRDefault="00702BDD" w:rsidP="00702BDD">
      <w:pPr>
        <w:spacing w:after="0" w:line="240" w:lineRule="auto"/>
        <w:rPr>
          <w:rFonts w:ascii="Calibri" w:hAnsi="Calibri" w:cs="Calibri"/>
          <w:color w:val="000000" w:themeColor="text1"/>
          <w:sz w:val="16"/>
          <w:szCs w:val="16"/>
        </w:rPr>
      </w:pPr>
      <w:r>
        <w:rPr>
          <w:rFonts w:ascii="Calibri" w:hAnsi="Calibri" w:cs="Calibri"/>
          <w:sz w:val="16"/>
          <w:szCs w:val="16"/>
        </w:rPr>
        <w:t xml:space="preserve">   </w:t>
      </w:r>
      <w:hyperlink r:id="rId6" w:history="1">
        <w:r w:rsidRPr="00D537B6">
          <w:rPr>
            <w:rStyle w:val="Hyperlink"/>
            <w:rFonts w:ascii="Calibri" w:hAnsi="Calibri" w:cs="Calibri"/>
            <w:sz w:val="16"/>
            <w:szCs w:val="16"/>
          </w:rPr>
          <w:t>https://agupubs.onlinelibrary.wiley.com/doi/abs/10.1002/2017GH000103</w:t>
        </w:r>
      </w:hyperlink>
    </w:p>
    <w:p w14:paraId="2C5BE5E0" w14:textId="44B70C4D" w:rsidR="00702BDD" w:rsidRDefault="00702BDD">
      <w:pPr>
        <w:pStyle w:val="FootnoteText"/>
      </w:pPr>
    </w:p>
  </w:footnote>
  <w:footnote w:id="9">
    <w:p w14:paraId="0E91F22F"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Health and Safety Executive. </w:t>
      </w:r>
      <w:hyperlink r:id="rId7" w:history="1">
        <w:r w:rsidRPr="0004182A">
          <w:rPr>
            <w:rStyle w:val="Hyperlink"/>
            <w:rFonts w:ascii="Calibri" w:hAnsi="Calibri" w:cs="Calibri"/>
            <w:sz w:val="16"/>
            <w:szCs w:val="16"/>
          </w:rPr>
          <w:t>https://www.hse.gov.uk/biosafety/diseases/zoonoses.htm</w:t>
        </w:r>
      </w:hyperlink>
    </w:p>
  </w:footnote>
  <w:footnote w:id="10">
    <w:p w14:paraId="1C1CA977" w14:textId="6358E711"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hyperlink r:id="rId8" w:history="1">
        <w:r w:rsidRPr="0004182A">
          <w:rPr>
            <w:rStyle w:val="Hyperlink"/>
            <w:rFonts w:ascii="Calibri" w:hAnsi="Calibri" w:cs="Calibri"/>
            <w:color w:val="156082" w:themeColor="accent1"/>
            <w:sz w:val="16"/>
            <w:szCs w:val="16"/>
          </w:rPr>
          <w:t>https://www.gov.uk/government/publications/list-of-zoonotic-diseases/list-of-zoonotic-diseases</w:t>
        </w:r>
      </w:hyperlink>
      <w:r w:rsidRPr="0004182A">
        <w:rPr>
          <w:rStyle w:val="Hyperlink"/>
          <w:rFonts w:ascii="Calibri" w:hAnsi="Calibri" w:cs="Calibri"/>
          <w:color w:val="156082" w:themeColor="accent1"/>
          <w:sz w:val="16"/>
          <w:szCs w:val="16"/>
        </w:rPr>
        <w:t>.</w:t>
      </w:r>
    </w:p>
  </w:footnote>
  <w:footnote w:id="11">
    <w:p w14:paraId="5174AF27" w14:textId="77777777" w:rsidR="005A1DF0" w:rsidRPr="0004182A" w:rsidRDefault="005A1DF0" w:rsidP="005A1DF0">
      <w:pPr>
        <w:pStyle w:val="EndnoteText"/>
        <w:rPr>
          <w:rFonts w:ascii="Calibri" w:hAnsi="Calibri" w:cs="Calibri"/>
          <w:sz w:val="16"/>
          <w:szCs w:val="16"/>
        </w:rPr>
      </w:pPr>
      <w:r>
        <w:rPr>
          <w:rStyle w:val="FootnoteReference"/>
        </w:rPr>
        <w:footnoteRef/>
      </w:r>
      <w:r>
        <w:t xml:space="preserve"> </w:t>
      </w:r>
      <w:r w:rsidRPr="0004182A">
        <w:rPr>
          <w:rFonts w:ascii="Calibri" w:hAnsi="Calibri" w:cs="Calibri"/>
          <w:sz w:val="16"/>
          <w:szCs w:val="16"/>
        </w:rPr>
        <w:t xml:space="preserve">European Centre for Disease Prevention and Control, 2023. Questions and answers on avian influenza. </w:t>
      </w:r>
    </w:p>
    <w:p w14:paraId="202D4B2E" w14:textId="40D94E58" w:rsidR="005A1DF0" w:rsidRDefault="005A1DF0" w:rsidP="005A1DF0">
      <w:pPr>
        <w:spacing w:after="0" w:line="240" w:lineRule="auto"/>
      </w:pPr>
      <w:r w:rsidRPr="0004182A">
        <w:rPr>
          <w:rFonts w:ascii="Calibri" w:hAnsi="Calibri" w:cs="Calibri"/>
          <w:sz w:val="16"/>
          <w:szCs w:val="16"/>
        </w:rPr>
        <w:t xml:space="preserve">   </w:t>
      </w:r>
      <w:hyperlink r:id="rId9" w:history="1">
        <w:r w:rsidRPr="0004182A">
          <w:rPr>
            <w:rStyle w:val="Hyperlink"/>
            <w:rFonts w:ascii="Calibri" w:hAnsi="Calibri" w:cs="Calibri"/>
            <w:sz w:val="16"/>
            <w:szCs w:val="16"/>
          </w:rPr>
          <w:t>https://www.ecdc.europa.eu/en/zoonotic-influenza/facts/faq-avian-influenza#</w:t>
        </w:r>
      </w:hyperlink>
    </w:p>
  </w:footnote>
  <w:footnote w:id="12">
    <w:p w14:paraId="225EB82E" w14:textId="77777777" w:rsidR="004F3ADB" w:rsidRPr="0004182A" w:rsidRDefault="004F3ADB" w:rsidP="00727CB3">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Piret J, Boivin G. Pandemics throughout history. </w:t>
      </w:r>
      <w:r w:rsidRPr="0004182A">
        <w:rPr>
          <w:rFonts w:ascii="Calibri" w:hAnsi="Calibri" w:cs="Calibri"/>
          <w:i/>
          <w:iCs/>
          <w:sz w:val="16"/>
          <w:szCs w:val="16"/>
        </w:rPr>
        <w:t xml:space="preserve">Front </w:t>
      </w:r>
      <w:proofErr w:type="spellStart"/>
      <w:r w:rsidRPr="0004182A">
        <w:rPr>
          <w:rFonts w:ascii="Calibri" w:hAnsi="Calibri" w:cs="Calibri"/>
          <w:i/>
          <w:iCs/>
          <w:sz w:val="16"/>
          <w:szCs w:val="16"/>
        </w:rPr>
        <w:t>Microbil</w:t>
      </w:r>
      <w:proofErr w:type="spellEnd"/>
      <w:r w:rsidRPr="0004182A">
        <w:rPr>
          <w:rFonts w:ascii="Calibri" w:hAnsi="Calibri" w:cs="Calibri"/>
          <w:sz w:val="16"/>
          <w:szCs w:val="16"/>
        </w:rPr>
        <w:t>. 2021;11:631736. doi:10.3389/fmicb.2020.631736</w:t>
      </w:r>
    </w:p>
  </w:footnote>
  <w:footnote w:id="13">
    <w:p w14:paraId="6B41B3C1" w14:textId="2C4C0D24" w:rsidR="004F3ADB" w:rsidRPr="00E1255D" w:rsidRDefault="004F3ADB" w:rsidP="00E1255D">
      <w:pPr>
        <w:spacing w:after="0" w:line="240" w:lineRule="auto"/>
        <w:rPr>
          <w:rFonts w:ascii="Calibri" w:hAnsi="Calibri" w:cs="Calibri"/>
          <w:color w:val="000000" w:themeColor="text1"/>
          <w:sz w:val="16"/>
          <w:szCs w:val="16"/>
        </w:rPr>
      </w:pPr>
      <w:r w:rsidRPr="00ED6AE2">
        <w:rPr>
          <w:rStyle w:val="FootnoteReference"/>
          <w:rFonts w:cstheme="minorHAnsi"/>
          <w:color w:val="000000" w:themeColor="text1"/>
          <w:sz w:val="20"/>
          <w:szCs w:val="20"/>
        </w:rPr>
        <w:footnoteRef/>
      </w:r>
      <w:r w:rsidRPr="00ED6AE2">
        <w:rPr>
          <w:rFonts w:cstheme="minorHAnsi"/>
          <w:color w:val="000000" w:themeColor="text1"/>
          <w:sz w:val="20"/>
          <w:szCs w:val="20"/>
        </w:rPr>
        <w:t xml:space="preserve"> </w:t>
      </w:r>
      <w:r w:rsidRPr="00E1255D">
        <w:rPr>
          <w:rFonts w:ascii="Calibri" w:hAnsi="Calibri" w:cs="Calibri"/>
          <w:color w:val="000000" w:themeColor="text1"/>
          <w:sz w:val="16"/>
          <w:szCs w:val="16"/>
        </w:rPr>
        <w:t xml:space="preserve">National Risk Register, </w:t>
      </w:r>
      <w:r w:rsidRPr="00E1255D">
        <w:rPr>
          <w:rFonts w:ascii="Calibri" w:hAnsi="Calibri" w:cs="Calibri"/>
          <w:color w:val="3333FF"/>
          <w:sz w:val="16"/>
          <w:szCs w:val="16"/>
        </w:rPr>
        <w:t xml:space="preserve">       </w:t>
      </w:r>
      <w:hyperlink r:id="rId10" w:history="1">
        <w:r w:rsidRPr="00E1255D">
          <w:rPr>
            <w:rStyle w:val="Hyperlink"/>
            <w:rFonts w:ascii="Calibri" w:hAnsi="Calibri" w:cs="Calibri"/>
            <w:sz w:val="16"/>
            <w:szCs w:val="16"/>
          </w:rPr>
          <w:t>www.gov.uk/government/publications/national-risk-register-of-civil-emergencies</w:t>
        </w:r>
      </w:hyperlink>
    </w:p>
  </w:footnote>
  <w:footnote w:id="14">
    <w:p w14:paraId="5299EA53" w14:textId="77777777" w:rsidR="004F3ADB" w:rsidRPr="005229A4" w:rsidRDefault="004F3ADB" w:rsidP="00E1255D">
      <w:pPr>
        <w:spacing w:after="0" w:line="240" w:lineRule="auto"/>
        <w:rPr>
          <w:rFonts w:ascii="Calibri" w:hAnsi="Calibri" w:cs="Calibri"/>
          <w:color w:val="000000" w:themeColor="text1"/>
          <w:sz w:val="16"/>
          <w:szCs w:val="16"/>
        </w:rPr>
      </w:pPr>
      <w:r w:rsidRPr="00E1255D">
        <w:rPr>
          <w:rStyle w:val="FootnoteReference"/>
          <w:rFonts w:ascii="Calibri" w:hAnsi="Calibri" w:cs="Calibri"/>
          <w:color w:val="000000" w:themeColor="text1"/>
          <w:sz w:val="16"/>
          <w:szCs w:val="16"/>
        </w:rPr>
        <w:footnoteRef/>
      </w:r>
      <w:r w:rsidRPr="00E1255D">
        <w:rPr>
          <w:rFonts w:ascii="Calibri" w:hAnsi="Calibri" w:cs="Calibri"/>
          <w:color w:val="000000" w:themeColor="text1"/>
          <w:sz w:val="16"/>
          <w:szCs w:val="16"/>
        </w:rPr>
        <w:t xml:space="preserve"> </w:t>
      </w:r>
      <w:r w:rsidRPr="005229A4">
        <w:rPr>
          <w:rFonts w:ascii="Calibri" w:hAnsi="Calibri" w:cs="Calibri"/>
          <w:color w:val="000000" w:themeColor="text1"/>
          <w:sz w:val="16"/>
          <w:szCs w:val="16"/>
        </w:rPr>
        <w:t xml:space="preserve">Government Influenza Pandemic Guidance, </w:t>
      </w:r>
    </w:p>
    <w:p w14:paraId="46C7A176" w14:textId="1394D998" w:rsidR="004F3ADB" w:rsidRPr="005229A4" w:rsidRDefault="004F3ADB" w:rsidP="005229A4">
      <w:pPr>
        <w:spacing w:after="0" w:line="240" w:lineRule="auto"/>
        <w:rPr>
          <w:rFonts w:ascii="Calibri" w:hAnsi="Calibri" w:cs="Calibri"/>
          <w:color w:val="000000" w:themeColor="text1"/>
          <w:sz w:val="16"/>
          <w:szCs w:val="16"/>
        </w:rPr>
      </w:pPr>
      <w:r w:rsidRPr="005229A4">
        <w:rPr>
          <w:rFonts w:ascii="Calibri" w:hAnsi="Calibri" w:cs="Calibri"/>
          <w:color w:val="3333FF"/>
          <w:sz w:val="16"/>
          <w:szCs w:val="16"/>
        </w:rPr>
        <w:t xml:space="preserve">       </w:t>
      </w:r>
      <w:hyperlink r:id="rId11" w:history="1">
        <w:r w:rsidRPr="005229A4">
          <w:rPr>
            <w:rStyle w:val="Hyperlink"/>
            <w:rFonts w:ascii="Calibri" w:hAnsi="Calibri" w:cs="Calibri"/>
            <w:sz w:val="16"/>
            <w:szCs w:val="16"/>
          </w:rPr>
          <w:t>https://assets.publishing.service.gov.uk/government/uploads/system/uploads/attachment_data/file/225869/Pandemic_Influenza_LRF_Guidance.pdf</w:t>
        </w:r>
      </w:hyperlink>
    </w:p>
  </w:footnote>
  <w:footnote w:id="15">
    <w:p w14:paraId="760FB636" w14:textId="5118F786" w:rsidR="004F3ADB" w:rsidRPr="005229A4" w:rsidRDefault="004F3ADB" w:rsidP="005229A4">
      <w:pPr>
        <w:spacing w:after="0" w:line="240" w:lineRule="auto"/>
        <w:rPr>
          <w:rFonts w:ascii="Calibri" w:hAnsi="Calibri" w:cs="Calibri"/>
          <w:color w:val="3333FF"/>
          <w:sz w:val="16"/>
          <w:szCs w:val="16"/>
        </w:rPr>
      </w:pPr>
      <w:r w:rsidRPr="005229A4">
        <w:rPr>
          <w:rStyle w:val="FootnoteReference"/>
          <w:rFonts w:ascii="Calibri" w:hAnsi="Calibri" w:cs="Calibri"/>
          <w:color w:val="000000" w:themeColor="text1"/>
          <w:sz w:val="16"/>
          <w:szCs w:val="16"/>
        </w:rPr>
        <w:footnoteRef/>
      </w:r>
      <w:r w:rsidRPr="005229A4">
        <w:rPr>
          <w:rFonts w:ascii="Calibri" w:hAnsi="Calibri" w:cs="Calibri"/>
          <w:color w:val="000000" w:themeColor="text1"/>
          <w:sz w:val="16"/>
          <w:szCs w:val="16"/>
        </w:rPr>
        <w:t xml:space="preserve"> Government guidance on pandemic influenza, </w:t>
      </w:r>
      <w:r w:rsidRPr="005229A4">
        <w:rPr>
          <w:rFonts w:ascii="Calibri" w:hAnsi="Calibri" w:cs="Calibri"/>
          <w:color w:val="3333FF"/>
          <w:sz w:val="16"/>
          <w:szCs w:val="16"/>
        </w:rPr>
        <w:t xml:space="preserve"> </w:t>
      </w:r>
      <w:hyperlink r:id="rId12" w:history="1">
        <w:r w:rsidRPr="005229A4">
          <w:rPr>
            <w:rStyle w:val="Hyperlink"/>
            <w:rFonts w:ascii="Calibri" w:hAnsi="Calibri" w:cs="Calibri"/>
            <w:sz w:val="16"/>
            <w:szCs w:val="16"/>
          </w:rPr>
          <w:t>https://www.gov.uk/guidance/pandemic-flu</w:t>
        </w:r>
      </w:hyperlink>
    </w:p>
  </w:footnote>
  <w:footnote w:id="16">
    <w:p w14:paraId="7C6BC9E7" w14:textId="77777777" w:rsidR="004F3ADB" w:rsidRPr="005229A4" w:rsidRDefault="004F3ADB" w:rsidP="00AC2F96">
      <w:pPr>
        <w:pStyle w:val="FootnoteText"/>
        <w:rPr>
          <w:rFonts w:ascii="Calibri" w:hAnsi="Calibri" w:cs="Calibri"/>
          <w:sz w:val="16"/>
          <w:szCs w:val="16"/>
        </w:rPr>
      </w:pPr>
      <w:r w:rsidRPr="005229A4">
        <w:rPr>
          <w:rStyle w:val="FootnoteReference"/>
          <w:rFonts w:ascii="Calibri" w:hAnsi="Calibri" w:cs="Calibri"/>
          <w:sz w:val="16"/>
          <w:szCs w:val="16"/>
        </w:rPr>
        <w:footnoteRef/>
      </w:r>
      <w:r w:rsidRPr="005229A4">
        <w:rPr>
          <w:rFonts w:ascii="Calibri" w:hAnsi="Calibri" w:cs="Calibri"/>
          <w:sz w:val="16"/>
          <w:szCs w:val="16"/>
        </w:rPr>
        <w:t xml:space="preserve"> Department of Health,</w:t>
      </w:r>
    </w:p>
    <w:p w14:paraId="4E2D9CD3" w14:textId="77777777" w:rsidR="004F3ADB" w:rsidRDefault="004F3ADB" w:rsidP="00AC2F96">
      <w:pPr>
        <w:pStyle w:val="FootnoteText"/>
      </w:pPr>
      <w:r w:rsidRPr="005229A4">
        <w:rPr>
          <w:rFonts w:ascii="Calibri" w:hAnsi="Calibri" w:cs="Calibri"/>
          <w:sz w:val="16"/>
          <w:szCs w:val="16"/>
        </w:rPr>
        <w:t xml:space="preserve">      </w:t>
      </w:r>
      <w:hyperlink r:id="rId13" w:history="1">
        <w:r w:rsidRPr="005229A4">
          <w:rPr>
            <w:rStyle w:val="Hyperlink"/>
            <w:rFonts w:ascii="Calibri" w:hAnsi="Calibri" w:cs="Calibri"/>
            <w:sz w:val="16"/>
            <w:szCs w:val="16"/>
          </w:rPr>
          <w:t>https://assets.publishing.service.gov.uk/government/uploads/system/uploads/attachment_data/file/213717/dh_131040.pdf</w:t>
        </w:r>
      </w:hyperlink>
    </w:p>
  </w:footnote>
  <w:footnote w:id="17">
    <w:p w14:paraId="7E730176" w14:textId="77777777" w:rsidR="004F3ADB" w:rsidRPr="0004182A" w:rsidRDefault="004F3ADB" w:rsidP="0004182A">
      <w:pPr>
        <w:pStyle w:val="FootnoteText"/>
        <w:rPr>
          <w:rFonts w:ascii="Calibri" w:hAnsi="Calibri" w:cs="Calibri"/>
          <w:color w:val="222222"/>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CDC, </w:t>
      </w:r>
      <w:r w:rsidRPr="0004182A">
        <w:rPr>
          <w:rFonts w:ascii="Calibri" w:hAnsi="Calibri" w:cs="Calibri"/>
          <w:color w:val="222222"/>
          <w:sz w:val="16"/>
          <w:szCs w:val="16"/>
        </w:rPr>
        <w:t xml:space="preserve">Transmission of Avian Influenza A Viruses Between Animals and People, </w:t>
      </w:r>
    </w:p>
    <w:p w14:paraId="6F9CFE49" w14:textId="5D31F9D4" w:rsidR="004F3ADB" w:rsidRPr="0004182A" w:rsidRDefault="004F3ADB" w:rsidP="0004182A">
      <w:pPr>
        <w:pStyle w:val="FootnoteText"/>
        <w:rPr>
          <w:rFonts w:ascii="Calibri" w:hAnsi="Calibri" w:cs="Calibri"/>
          <w:sz w:val="16"/>
          <w:szCs w:val="16"/>
        </w:rPr>
      </w:pPr>
      <w:r w:rsidRPr="0004182A">
        <w:rPr>
          <w:rFonts w:ascii="Calibri" w:hAnsi="Calibri" w:cs="Calibri"/>
          <w:color w:val="222222"/>
          <w:sz w:val="16"/>
          <w:szCs w:val="16"/>
        </w:rPr>
        <w:t xml:space="preserve">       </w:t>
      </w:r>
      <w:hyperlink r:id="rId14" w:history="1">
        <w:r w:rsidRPr="0004182A">
          <w:rPr>
            <w:rStyle w:val="Hyperlink"/>
            <w:rFonts w:ascii="Calibri" w:hAnsi="Calibri" w:cs="Calibri"/>
            <w:sz w:val="16"/>
            <w:szCs w:val="16"/>
          </w:rPr>
          <w:t>https://www.cdc.gov/flu/avianflu/virus-transmission.htm</w:t>
        </w:r>
      </w:hyperlink>
    </w:p>
  </w:footnote>
  <w:footnote w:id="18">
    <w:p w14:paraId="2C5CBE99"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Global avian influenza outbreaks 2010–2016: a systematic review of their distribution, avian species and virus subtype,   </w:t>
      </w:r>
    </w:p>
    <w:p w14:paraId="5122EEEE" w14:textId="6265A008" w:rsidR="004F3ADB" w:rsidRPr="0004182A" w:rsidRDefault="004F3ADB" w:rsidP="0006188E">
      <w:pPr>
        <w:spacing w:after="0" w:line="240" w:lineRule="auto"/>
        <w:rPr>
          <w:rFonts w:ascii="Calibri" w:hAnsi="Calibri" w:cs="Calibri"/>
          <w:sz w:val="16"/>
          <w:szCs w:val="16"/>
        </w:rPr>
      </w:pPr>
      <w:r w:rsidRPr="0004182A">
        <w:rPr>
          <w:rFonts w:ascii="Calibri" w:hAnsi="Calibri" w:cs="Calibri"/>
          <w:color w:val="1B3051"/>
          <w:sz w:val="16"/>
          <w:szCs w:val="16"/>
        </w:rPr>
        <w:t xml:space="preserve">      </w:t>
      </w:r>
      <w:hyperlink r:id="rId15" w:history="1">
        <w:r w:rsidRPr="0004182A">
          <w:rPr>
            <w:rStyle w:val="Hyperlink"/>
            <w:rFonts w:ascii="Calibri" w:hAnsi="Calibri" w:cs="Calibri"/>
            <w:sz w:val="16"/>
            <w:szCs w:val="16"/>
          </w:rPr>
          <w:t>https://systematicreviewsjournal.biomedcentral.com/articles/10.1186/s13643-018-0691-z</w:t>
        </w:r>
      </w:hyperlink>
    </w:p>
  </w:footnote>
  <w:footnote w:id="19">
    <w:p w14:paraId="4434FB80"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IUCN, 2022. Situation analysis on the roles and risks of wildlife in the emergence of human infectious diseases. </w:t>
      </w:r>
    </w:p>
    <w:p w14:paraId="25118A95" w14:textId="144DE18A" w:rsidR="004F3ADB" w:rsidRPr="0004182A" w:rsidRDefault="004F3ADB" w:rsidP="0006188E">
      <w:pPr>
        <w:pStyle w:val="FootnoteText"/>
        <w:ind w:left="227"/>
        <w:rPr>
          <w:rFonts w:ascii="Calibri" w:hAnsi="Calibri" w:cs="Calibri"/>
          <w:sz w:val="16"/>
          <w:szCs w:val="16"/>
        </w:rPr>
      </w:pPr>
      <w:hyperlink r:id="rId16" w:history="1">
        <w:r w:rsidRPr="0004182A">
          <w:rPr>
            <w:rStyle w:val="Hyperlink"/>
            <w:rFonts w:ascii="Calibri" w:hAnsi="Calibri" w:cs="Calibri"/>
            <w:sz w:val="16"/>
            <w:szCs w:val="16"/>
          </w:rPr>
          <w:t>https://portals.iucn.org/library/node/49880</w:t>
        </w:r>
      </w:hyperlink>
    </w:p>
  </w:footnote>
  <w:footnote w:id="20">
    <w:p w14:paraId="75DCE52E"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Defra UK Code of Practice for the Welfare of Pigs</w:t>
      </w:r>
    </w:p>
    <w:p w14:paraId="5D8F1D1A" w14:textId="78FAB230" w:rsidR="004F3ADB" w:rsidRPr="0004182A" w:rsidRDefault="004F3ADB" w:rsidP="0006188E">
      <w:pPr>
        <w:pStyle w:val="FootnoteText"/>
        <w:ind w:left="170"/>
        <w:rPr>
          <w:rFonts w:ascii="Calibri" w:hAnsi="Calibri" w:cs="Calibri"/>
          <w:sz w:val="16"/>
          <w:szCs w:val="16"/>
        </w:rPr>
      </w:pPr>
      <w:hyperlink r:id="rId17" w:history="1">
        <w:r w:rsidRPr="0004182A">
          <w:rPr>
            <w:rStyle w:val="Hyperlink"/>
            <w:rFonts w:ascii="Calibri" w:hAnsi="Calibri" w:cs="Calibri"/>
            <w:sz w:val="16"/>
            <w:szCs w:val="16"/>
          </w:rPr>
          <w:t>https://assets.publishing.service.gov.uk/government/uploads/system/uploads/attachment_data/file/908108/code-practice-welfare-pigs.pdf</w:t>
        </w:r>
      </w:hyperlink>
    </w:p>
  </w:footnote>
  <w:footnote w:id="21">
    <w:p w14:paraId="565C50E6" w14:textId="77777777" w:rsidR="004F3ADB" w:rsidRPr="00546F57" w:rsidRDefault="004F3ADB" w:rsidP="0004182A">
      <w:pPr>
        <w:spacing w:after="0" w:line="240" w:lineRule="auto"/>
        <w:rPr>
          <w:rFonts w:ascii="Calibri" w:hAnsi="Calibri" w:cs="Calibri"/>
          <w:color w:val="000000" w:themeColor="text1"/>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color w:val="000000" w:themeColor="text1"/>
          <w:sz w:val="16"/>
          <w:szCs w:val="16"/>
        </w:rPr>
        <w:t>The Telegraph</w:t>
      </w:r>
      <w:r w:rsidRPr="00546F57">
        <w:rPr>
          <w:rFonts w:ascii="Calibri" w:hAnsi="Calibri" w:cs="Calibri"/>
          <w:color w:val="000000" w:themeColor="text1"/>
          <w:sz w:val="16"/>
          <w:szCs w:val="16"/>
        </w:rPr>
        <w:t>, November 2022</w:t>
      </w:r>
    </w:p>
    <w:p w14:paraId="2ABFC49E" w14:textId="011EC39D" w:rsidR="004F3ADB" w:rsidRPr="00546F57" w:rsidRDefault="004F3ADB" w:rsidP="0006188E">
      <w:pPr>
        <w:pStyle w:val="FootnoteText"/>
        <w:ind w:left="227"/>
        <w:rPr>
          <w:rFonts w:ascii="Calibri" w:hAnsi="Calibri" w:cs="Calibri"/>
          <w:sz w:val="16"/>
          <w:szCs w:val="16"/>
        </w:rPr>
      </w:pPr>
      <w:hyperlink r:id="rId18" w:anchor=":~:text=%E2%80%9CA%20teaspoon%20full%20of%20infected,virus%20to%20create%20an%20outbreak.%E2%80%9D" w:history="1">
        <w:r w:rsidRPr="00546F57">
          <w:rPr>
            <w:rStyle w:val="Hyperlink"/>
            <w:rFonts w:ascii="Calibri" w:hAnsi="Calibri" w:cs="Calibri"/>
            <w:color w:val="3333FF"/>
            <w:sz w:val="16"/>
            <w:szCs w:val="16"/>
            <w:shd w:val="clear" w:color="auto" w:fill="FFFFFF"/>
          </w:rPr>
          <w:t>https://www.telegraph.co.uk/global-health/science-and-disease/health-chiefs-simulate-bird-flu-jump-humans-part-contingency/#:~:text=%E2%80%9CA%20teaspoon%20full%20of%20infected,virus%20to%20create%20an%20outbreak.%E2%80%9D</w:t>
        </w:r>
      </w:hyperlink>
    </w:p>
  </w:footnote>
  <w:footnote w:id="22">
    <w:p w14:paraId="7CBEEA85" w14:textId="5E861F1D" w:rsidR="004F3ADB" w:rsidRPr="00546F57" w:rsidRDefault="004F3ADB">
      <w:pPr>
        <w:pStyle w:val="FootnoteText"/>
        <w:rPr>
          <w:rFonts w:ascii="Calibri" w:hAnsi="Calibri" w:cs="Calibri"/>
          <w:sz w:val="16"/>
          <w:szCs w:val="16"/>
        </w:rPr>
      </w:pPr>
      <w:r w:rsidRPr="00546F57">
        <w:rPr>
          <w:rStyle w:val="FootnoteReference"/>
          <w:rFonts w:ascii="Calibri" w:hAnsi="Calibri" w:cs="Calibri"/>
          <w:sz w:val="16"/>
          <w:szCs w:val="16"/>
        </w:rPr>
        <w:footnoteRef/>
      </w:r>
      <w:r w:rsidRPr="00546F57">
        <w:rPr>
          <w:rFonts w:ascii="Calibri" w:hAnsi="Calibri" w:cs="Calibri"/>
          <w:sz w:val="16"/>
          <w:szCs w:val="16"/>
        </w:rPr>
        <w:t>https://www.researchgate.net/publication/323148795_Airborne_Detection_of_H5N8_Highly_Pathogenic_Avian_Influenza_Virus_Genome_in_Poultry_Farms_France</w:t>
      </w:r>
    </w:p>
  </w:footnote>
  <w:footnote w:id="23">
    <w:p w14:paraId="3162B744" w14:textId="77777777" w:rsidR="004F3ADB" w:rsidRPr="0004182A" w:rsidRDefault="004F3ADB" w:rsidP="0004182A">
      <w:pPr>
        <w:spacing w:after="0" w:line="240" w:lineRule="auto"/>
        <w:rPr>
          <w:rFonts w:ascii="Calibri" w:hAnsi="Calibri" w:cs="Calibri"/>
          <w:sz w:val="16"/>
          <w:szCs w:val="16"/>
        </w:rPr>
      </w:pPr>
      <w:r w:rsidRPr="00546F57">
        <w:rPr>
          <w:rStyle w:val="FootnoteReference"/>
          <w:rFonts w:ascii="Calibri" w:hAnsi="Calibri" w:cs="Calibri"/>
          <w:sz w:val="16"/>
          <w:szCs w:val="16"/>
        </w:rPr>
        <w:footnoteRef/>
      </w:r>
      <w:r w:rsidRPr="00546F57">
        <w:rPr>
          <w:rFonts w:ascii="Calibri" w:hAnsi="Calibri" w:cs="Calibri"/>
          <w:sz w:val="16"/>
          <w:szCs w:val="16"/>
        </w:rPr>
        <w:t xml:space="preserve"> Airborne Detection of H5N8 Highly Pathogenic</w:t>
      </w:r>
      <w:r w:rsidRPr="0004182A">
        <w:rPr>
          <w:rFonts w:ascii="Calibri" w:hAnsi="Calibri" w:cs="Calibri"/>
          <w:sz w:val="16"/>
          <w:szCs w:val="16"/>
        </w:rPr>
        <w:t xml:space="preserve"> Avian Influenza Virus Genome in Poultry Farms, France,</w:t>
      </w:r>
    </w:p>
    <w:p w14:paraId="0E0C1D82" w14:textId="05D975AB" w:rsidR="004F3ADB" w:rsidRPr="0004182A" w:rsidRDefault="004F3ADB" w:rsidP="0006188E">
      <w:pPr>
        <w:spacing w:after="0" w:line="240" w:lineRule="auto"/>
        <w:ind w:left="227"/>
        <w:rPr>
          <w:rFonts w:ascii="Calibri" w:hAnsi="Calibri" w:cs="Calibri"/>
          <w:sz w:val="16"/>
          <w:szCs w:val="16"/>
        </w:rPr>
      </w:pPr>
      <w:hyperlink r:id="rId19" w:history="1">
        <w:r w:rsidRPr="0004182A">
          <w:rPr>
            <w:rStyle w:val="Hyperlink"/>
            <w:rFonts w:ascii="Calibri" w:hAnsi="Calibri" w:cs="Calibri"/>
            <w:color w:val="3333FF"/>
            <w:sz w:val="16"/>
            <w:szCs w:val="16"/>
          </w:rPr>
          <w:t>https://www.researchgate.net/publication/323148795_Airborne_Detection_of_H5N8_Highly_Pathogenic_Avian_Influenza_Virus_Genome_in_Poultry_Farms_France</w:t>
        </w:r>
      </w:hyperlink>
    </w:p>
  </w:footnote>
  <w:footnote w:id="24">
    <w:p w14:paraId="56392818" w14:textId="77777777" w:rsidR="004F3ADB"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Role of Biosecurity in the Control of </w:t>
      </w:r>
      <w:r w:rsidRPr="0004182A">
        <w:rPr>
          <w:rFonts w:ascii="Calibri" w:hAnsi="Calibri" w:cs="Calibri"/>
          <w:i/>
          <w:iCs/>
          <w:sz w:val="16"/>
          <w:szCs w:val="16"/>
        </w:rPr>
        <w:t>Campylobacter</w:t>
      </w:r>
      <w:r w:rsidRPr="0004182A">
        <w:rPr>
          <w:rFonts w:ascii="Calibri" w:hAnsi="Calibri" w:cs="Calibri"/>
          <w:sz w:val="16"/>
          <w:szCs w:val="16"/>
        </w:rPr>
        <w:t xml:space="preserve">: A Qualitative Study of the Attitudes and Perceptions of UK Broiler Farm Workers, </w:t>
      </w:r>
      <w:r>
        <w:rPr>
          <w:rFonts w:ascii="Calibri" w:hAnsi="Calibri" w:cs="Calibri"/>
          <w:sz w:val="16"/>
          <w:szCs w:val="16"/>
        </w:rPr>
        <w:t xml:space="preserve"> </w:t>
      </w:r>
    </w:p>
    <w:p w14:paraId="09583B00" w14:textId="28B62F7A" w:rsidR="004F3ADB" w:rsidRPr="0004182A" w:rsidRDefault="004F3ADB" w:rsidP="0006188E">
      <w:pPr>
        <w:spacing w:after="0" w:line="240" w:lineRule="auto"/>
        <w:rPr>
          <w:rFonts w:ascii="Calibri" w:hAnsi="Calibri" w:cs="Calibri"/>
          <w:sz w:val="16"/>
          <w:szCs w:val="16"/>
        </w:rPr>
      </w:pPr>
      <w:r>
        <w:rPr>
          <w:rFonts w:ascii="Calibri" w:hAnsi="Calibri" w:cs="Calibri"/>
          <w:sz w:val="16"/>
          <w:szCs w:val="16"/>
        </w:rPr>
        <w:t xml:space="preserve">     </w:t>
      </w:r>
      <w:hyperlink r:id="rId20" w:history="1">
        <w:r w:rsidRPr="00D537B6">
          <w:rPr>
            <w:rStyle w:val="Hyperlink"/>
            <w:rFonts w:ascii="Calibri" w:hAnsi="Calibri" w:cs="Calibri"/>
            <w:sz w:val="16"/>
            <w:szCs w:val="16"/>
          </w:rPr>
          <w:t>https://www.frontiersin.org/articles/10.3389/fvets.2021.751699/full</w:t>
        </w:r>
      </w:hyperlink>
      <w:r w:rsidRPr="0004182A">
        <w:rPr>
          <w:rFonts w:ascii="Calibri" w:hAnsi="Calibri" w:cs="Calibri"/>
          <w:color w:val="3366FF"/>
          <w:sz w:val="16"/>
          <w:szCs w:val="16"/>
        </w:rPr>
        <w:t xml:space="preserve"> </w:t>
      </w:r>
    </w:p>
  </w:footnote>
  <w:footnote w:id="25">
    <w:p w14:paraId="3C8717EB" w14:textId="6ACEC3B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https://www.who.int/news-room/fact-sheets/detail/antimicrobial-resistance</w:t>
      </w:r>
    </w:p>
  </w:footnote>
  <w:footnote w:id="26">
    <w:p w14:paraId="329D83AA" w14:textId="7048298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Pr>
          <w:rFonts w:ascii="Calibri" w:hAnsi="Calibri" w:cs="Calibri"/>
          <w:sz w:val="16"/>
          <w:szCs w:val="16"/>
        </w:rPr>
        <w:t xml:space="preserve"> </w:t>
      </w:r>
      <w:r w:rsidRPr="0004182A">
        <w:rPr>
          <w:rFonts w:ascii="Calibri" w:hAnsi="Calibri" w:cs="Calibri"/>
          <w:sz w:val="16"/>
          <w:szCs w:val="16"/>
        </w:rPr>
        <w:t xml:space="preserve">Murray </w:t>
      </w:r>
      <w:proofErr w:type="spellStart"/>
      <w:r w:rsidRPr="0004182A">
        <w:rPr>
          <w:rFonts w:ascii="Calibri" w:hAnsi="Calibri" w:cs="Calibri"/>
          <w:sz w:val="16"/>
          <w:szCs w:val="16"/>
        </w:rPr>
        <w:t>CJL</w:t>
      </w:r>
      <w:proofErr w:type="spellEnd"/>
      <w:r w:rsidRPr="0004182A">
        <w:rPr>
          <w:rFonts w:ascii="Calibri" w:hAnsi="Calibri" w:cs="Calibri"/>
          <w:sz w:val="16"/>
          <w:szCs w:val="16"/>
        </w:rPr>
        <w:t xml:space="preserve">, Ikuta KS, Sharara F, et al. Global burden of bacterial antimicrobial resistance in 2019: a systematic analysis. </w:t>
      </w:r>
      <w:r w:rsidRPr="0004182A">
        <w:rPr>
          <w:rFonts w:ascii="Calibri" w:hAnsi="Calibri" w:cs="Calibri"/>
          <w:i/>
          <w:iCs/>
          <w:sz w:val="16"/>
          <w:szCs w:val="16"/>
        </w:rPr>
        <w:t>The Lancet</w:t>
      </w:r>
      <w:r w:rsidRPr="0004182A">
        <w:rPr>
          <w:rFonts w:ascii="Calibri" w:hAnsi="Calibri" w:cs="Calibri"/>
          <w:sz w:val="16"/>
          <w:szCs w:val="16"/>
        </w:rPr>
        <w:t>. 2022;399(10325):629-655. doi:10.1016/S0140-6736(21)02724-0</w:t>
      </w:r>
    </w:p>
  </w:footnote>
  <w:footnote w:id="27">
    <w:p w14:paraId="5FD0CE6C"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UK Biological Security Strategy. June 2023. Accessed 2 August 2024. </w:t>
      </w:r>
      <w:hyperlink r:id="rId21" w:history="1">
        <w:r w:rsidRPr="0004182A">
          <w:rPr>
            <w:rStyle w:val="Hyperlink"/>
            <w:rFonts w:ascii="Calibri" w:hAnsi="Calibri" w:cs="Calibri"/>
            <w:sz w:val="16"/>
            <w:szCs w:val="16"/>
          </w:rPr>
          <w:t>https://www.gov.uk/government/publications/uk-biological-security-strategy/uk-biological-security-strategy-html</w:t>
        </w:r>
      </w:hyperlink>
      <w:r w:rsidRPr="0004182A">
        <w:rPr>
          <w:rFonts w:ascii="Calibri" w:hAnsi="Calibri" w:cs="Calibri"/>
          <w:sz w:val="16"/>
          <w:szCs w:val="16"/>
        </w:rPr>
        <w:t xml:space="preserve"> </w:t>
      </w:r>
    </w:p>
  </w:footnote>
  <w:footnote w:id="28">
    <w:p w14:paraId="5EE5E498" w14:textId="20EB1D5E"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Soil Association, </w:t>
      </w:r>
      <w:hyperlink r:id="rId22" w:history="1">
        <w:r w:rsidRPr="0004182A">
          <w:rPr>
            <w:rStyle w:val="Hyperlink"/>
            <w:rFonts w:ascii="Calibri" w:hAnsi="Calibri" w:cs="Calibri"/>
            <w:sz w:val="16"/>
            <w:szCs w:val="16"/>
          </w:rPr>
          <w:t>www.soilassociation.org/reducing-antibiotics-in-farming</w:t>
        </w:r>
      </w:hyperlink>
    </w:p>
  </w:footnote>
  <w:footnote w:id="29">
    <w:p w14:paraId="5F57396B" w14:textId="77E55414" w:rsidR="004F3ADB" w:rsidRPr="0004182A" w:rsidRDefault="004F3ADB" w:rsidP="002749D8">
      <w:pPr>
        <w:pStyle w:val="Defaul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World Health Organization, 2020. Antibiotic Resistance, </w:t>
      </w:r>
      <w:hyperlink r:id="rId23" w:history="1">
        <w:r w:rsidRPr="0004182A">
          <w:rPr>
            <w:rStyle w:val="Hyperlink"/>
            <w:rFonts w:ascii="Calibri" w:hAnsi="Calibri" w:cs="Calibri"/>
            <w:color w:val="3333FF"/>
            <w:sz w:val="16"/>
            <w:szCs w:val="16"/>
          </w:rPr>
          <w:t>https://www.who.int/news-room/fact-sheets/detail/antibiotic-resistance</w:t>
        </w:r>
      </w:hyperlink>
    </w:p>
  </w:footnote>
  <w:footnote w:id="30">
    <w:p w14:paraId="3042947D" w14:textId="77777777" w:rsidR="004F3ADB" w:rsidRPr="0004182A" w:rsidRDefault="004F3ADB" w:rsidP="0004182A">
      <w:pPr>
        <w:pStyle w:val="Default"/>
        <w:rPr>
          <w:rFonts w:ascii="Calibri" w:hAnsi="Calibri" w:cs="Calibri"/>
          <w:color w:val="000000" w:themeColor="text1"/>
          <w:sz w:val="16"/>
          <w:szCs w:val="16"/>
        </w:rPr>
      </w:pPr>
      <w:r w:rsidRPr="0004182A">
        <w:rPr>
          <w:rStyle w:val="FootnoteReference"/>
          <w:rFonts w:ascii="Calibri" w:hAnsi="Calibri" w:cs="Calibri"/>
          <w:color w:val="000000" w:themeColor="text1"/>
          <w:sz w:val="16"/>
          <w:szCs w:val="16"/>
        </w:rPr>
        <w:footnoteRef/>
      </w:r>
      <w:r w:rsidRPr="0004182A">
        <w:rPr>
          <w:rFonts w:ascii="Calibri" w:hAnsi="Calibri" w:cs="Calibri"/>
          <w:color w:val="000000" w:themeColor="text1"/>
          <w:sz w:val="16"/>
          <w:szCs w:val="16"/>
        </w:rPr>
        <w:t xml:space="preserve"> European Food Safety Authority, 2008. Foodborne antimicrobial resistance as a biological hazard [1] - Scientific Opinion of the </w:t>
      </w:r>
    </w:p>
    <w:p w14:paraId="1D153F7A" w14:textId="4996A5F3" w:rsidR="004F3ADB" w:rsidRPr="0004182A" w:rsidRDefault="004F3ADB" w:rsidP="002749D8">
      <w:pPr>
        <w:pStyle w:val="Default"/>
        <w:ind w:left="227"/>
        <w:rPr>
          <w:rFonts w:ascii="Calibri" w:hAnsi="Calibri" w:cs="Calibri"/>
          <w:color w:val="000000" w:themeColor="text1"/>
          <w:sz w:val="16"/>
          <w:szCs w:val="16"/>
        </w:rPr>
      </w:pPr>
      <w:r w:rsidRPr="0004182A">
        <w:rPr>
          <w:rFonts w:ascii="Calibri" w:hAnsi="Calibri" w:cs="Calibri"/>
          <w:color w:val="000000" w:themeColor="text1"/>
          <w:sz w:val="16"/>
          <w:szCs w:val="16"/>
        </w:rPr>
        <w:t xml:space="preserve">Panel on Biological Hazards, </w:t>
      </w:r>
      <w:hyperlink r:id="rId24" w:history="1">
        <w:r w:rsidRPr="0004182A">
          <w:rPr>
            <w:rStyle w:val="Hyperlink"/>
            <w:rFonts w:ascii="Calibri" w:hAnsi="Calibri" w:cs="Calibri"/>
            <w:color w:val="3333FF"/>
            <w:sz w:val="16"/>
            <w:szCs w:val="16"/>
          </w:rPr>
          <w:t>https://www.efsa.europa.eu/en/efsajournal/pub/765</w:t>
        </w:r>
      </w:hyperlink>
    </w:p>
  </w:footnote>
  <w:footnote w:id="31">
    <w:p w14:paraId="456FAF0B"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BMC Medicine. Meat consumption and risk of 25 common conditions: outcome-wide analyses in 475,000 men and women in the UK Biobank study</w:t>
      </w:r>
    </w:p>
    <w:p w14:paraId="689B1262" w14:textId="77777777" w:rsidR="004F3ADB" w:rsidRPr="0004182A" w:rsidRDefault="004F3ADB" w:rsidP="0004182A">
      <w:pPr>
        <w:pStyle w:val="FootnoteText"/>
        <w:rPr>
          <w:rFonts w:ascii="Calibri" w:hAnsi="Calibri" w:cs="Calibri"/>
          <w:sz w:val="16"/>
          <w:szCs w:val="16"/>
        </w:rPr>
      </w:pPr>
      <w:hyperlink r:id="rId25" w:anchor="Sec9" w:history="1">
        <w:r w:rsidRPr="0004182A">
          <w:rPr>
            <w:rStyle w:val="Hyperlink"/>
            <w:rFonts w:ascii="Calibri" w:hAnsi="Calibri" w:cs="Calibri"/>
            <w:sz w:val="16"/>
            <w:szCs w:val="16"/>
          </w:rPr>
          <w:t>https://bmcmedicine.biomedcentral.com/articles/10.1186/s12916-021-01922-9#Sec9</w:t>
        </w:r>
      </w:hyperlink>
    </w:p>
  </w:footnote>
  <w:footnote w:id="32">
    <w:p w14:paraId="201D2E31"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impact of higher uptake of plant-based diets in England: model-based estimates of health care resource use and health-related quality of life </w:t>
      </w:r>
      <w:hyperlink r:id="rId26" w:history="1">
        <w:r w:rsidRPr="0004182A">
          <w:rPr>
            <w:rStyle w:val="Hyperlink"/>
            <w:rFonts w:ascii="Calibri" w:hAnsi="Calibri" w:cs="Calibri"/>
            <w:sz w:val="16"/>
            <w:szCs w:val="16"/>
          </w:rPr>
          <w:t>https://www.medrxiv.org/content/10.1101/2023.12.26.23300536v1.full.pdf</w:t>
        </w:r>
      </w:hyperlink>
    </w:p>
  </w:footnote>
  <w:footnote w:id="33">
    <w:p w14:paraId="1A81D98E"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proofErr w:type="spellStart"/>
      <w:r w:rsidRPr="0004182A">
        <w:rPr>
          <w:rFonts w:ascii="Calibri" w:hAnsi="Calibri" w:cs="Calibri"/>
          <w:sz w:val="16"/>
          <w:szCs w:val="16"/>
        </w:rPr>
        <w:t>Shefs</w:t>
      </w:r>
      <w:proofErr w:type="spellEnd"/>
      <w:r w:rsidRPr="0004182A">
        <w:rPr>
          <w:rFonts w:ascii="Calibri" w:hAnsi="Calibri" w:cs="Calibri"/>
          <w:sz w:val="16"/>
          <w:szCs w:val="16"/>
        </w:rPr>
        <w:t xml:space="preserve"> Fruit and Vegetables Policy Brief series 2022 </w:t>
      </w:r>
      <w:hyperlink r:id="rId27" w:history="1">
        <w:r w:rsidRPr="0004182A">
          <w:rPr>
            <w:rStyle w:val="Hyperlink"/>
            <w:rFonts w:ascii="Calibri" w:hAnsi="Calibri" w:cs="Calibri"/>
            <w:sz w:val="16"/>
            <w:szCs w:val="16"/>
          </w:rPr>
          <w:t>https://foodfoundation.org.uk/sites/default/files/2023-01/SHEFS_Fruit%20and%20Veg%20Policy%20Brief%20Series_Brief%204_FINAL_2023.pdf</w:t>
        </w:r>
      </w:hyperlink>
    </w:p>
  </w:footnote>
  <w:footnote w:id="34">
    <w:p w14:paraId="5E1E46EC" w14:textId="77777777" w:rsidR="004F3ADB" w:rsidRPr="0004182A" w:rsidRDefault="004F3ADB" w:rsidP="0004182A">
      <w:pPr>
        <w:pStyle w:val="FootnoteText"/>
        <w:rPr>
          <w:rFonts w:ascii="Calibri" w:hAnsi="Calibri" w:cs="Calibri"/>
          <w:color w:val="000000" w:themeColor="text1"/>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color w:val="000000" w:themeColor="text1"/>
          <w:sz w:val="16"/>
          <w:szCs w:val="16"/>
        </w:rPr>
        <w:t xml:space="preserve">MSN, </w:t>
      </w:r>
    </w:p>
    <w:p w14:paraId="1DF32230" w14:textId="48867EBC" w:rsidR="004F3ADB" w:rsidRPr="0004182A" w:rsidRDefault="004F3ADB" w:rsidP="002749D8">
      <w:pPr>
        <w:pStyle w:val="FootnoteText"/>
        <w:ind w:left="227"/>
        <w:rPr>
          <w:rFonts w:ascii="Calibri" w:hAnsi="Calibri" w:cs="Calibri"/>
          <w:sz w:val="16"/>
          <w:szCs w:val="16"/>
        </w:rPr>
      </w:pPr>
      <w:hyperlink r:id="rId28" w:history="1">
        <w:r w:rsidRPr="0004182A">
          <w:rPr>
            <w:rStyle w:val="Hyperlink"/>
            <w:rFonts w:ascii="Calibri" w:hAnsi="Calibri" w:cs="Calibri"/>
            <w:color w:val="3333FF"/>
            <w:sz w:val="16"/>
            <w:szCs w:val="16"/>
          </w:rPr>
          <w:t>https://www.msn.com/en-gb/cars/news/cranswick-s-plans-for-mega-farm-between-methwold-and-feltwell-provoke-growing-row/ar-AA1fhJhA</w:t>
        </w:r>
      </w:hyperlink>
    </w:p>
  </w:footnote>
  <w:footnote w:id="35">
    <w:p w14:paraId="13734FA0"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Eastern Daily Press</w:t>
      </w:r>
    </w:p>
    <w:p w14:paraId="42AFF238" w14:textId="593B92E0" w:rsidR="004F3ADB" w:rsidRPr="0004182A" w:rsidRDefault="004F3ADB" w:rsidP="0004182A">
      <w:pPr>
        <w:pStyle w:val="FootnoteText"/>
        <w:ind w:left="227"/>
        <w:rPr>
          <w:rFonts w:ascii="Calibri" w:hAnsi="Calibri" w:cs="Calibri"/>
          <w:color w:val="3333FF"/>
          <w:sz w:val="16"/>
          <w:szCs w:val="16"/>
        </w:rPr>
      </w:pPr>
      <w:hyperlink r:id="rId29" w:history="1">
        <w:r w:rsidRPr="0004182A">
          <w:rPr>
            <w:rStyle w:val="Hyperlink"/>
            <w:rFonts w:ascii="Calibri" w:hAnsi="Calibri" w:cs="Calibri"/>
            <w:sz w:val="16"/>
            <w:szCs w:val="16"/>
          </w:rPr>
          <w:t>https://www.edp24.co.uk/news/23707905.methwold-feltwell-uproar-cranswick-farm-plans/</w:t>
        </w:r>
      </w:hyperlink>
    </w:p>
  </w:footnote>
  <w:footnote w:id="36">
    <w:p w14:paraId="21D980F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State of nature Report, 2-23. </w:t>
      </w:r>
      <w:hyperlink r:id="rId30" w:history="1">
        <w:r w:rsidRPr="0004182A">
          <w:rPr>
            <w:rStyle w:val="Hyperlink"/>
            <w:rFonts w:ascii="Calibri" w:hAnsi="Calibri" w:cs="Calibri"/>
            <w:sz w:val="16"/>
            <w:szCs w:val="16"/>
          </w:rPr>
          <w:t>https://stateofnature.org.uk/wp-content/uploads/2023/09/TP25999-State-of-Nature-main-report_2023_FULL-DOC-v12.pdf</w:t>
        </w:r>
      </w:hyperlink>
    </w:p>
  </w:footnote>
  <w:footnote w:id="37">
    <w:p w14:paraId="3035BD1B" w14:textId="77777777" w:rsidR="004F3ADB" w:rsidRPr="0004182A" w:rsidRDefault="004F3ADB" w:rsidP="0004182A">
      <w:pPr>
        <w:spacing w:after="0" w:line="240" w:lineRule="auto"/>
        <w:rPr>
          <w:rFonts w:ascii="Calibri" w:hAnsi="Calibri" w:cs="Calibri"/>
          <w:sz w:val="16"/>
          <w:szCs w:val="16"/>
        </w:rPr>
      </w:pPr>
      <w:r w:rsidRPr="0004182A">
        <w:rPr>
          <w:rFonts w:ascii="Calibri" w:hAnsi="Calibri" w:cs="Calibri"/>
          <w:sz w:val="16"/>
          <w:szCs w:val="16"/>
        </w:rPr>
        <w:t xml:space="preserve"> </w:t>
      </w:r>
      <w:r w:rsidRPr="0004182A">
        <w:rPr>
          <w:rStyle w:val="FootnoteReference"/>
          <w:rFonts w:ascii="Calibri" w:hAnsi="Calibri" w:cs="Calibri"/>
          <w:sz w:val="16"/>
          <w:szCs w:val="16"/>
        </w:rPr>
        <w:footnoteRef/>
      </w:r>
      <w:r w:rsidRPr="0004182A">
        <w:rPr>
          <w:rFonts w:ascii="Calibri" w:hAnsi="Calibri" w:cs="Calibri"/>
          <w:sz w:val="16"/>
          <w:szCs w:val="16"/>
        </w:rPr>
        <w:t xml:space="preserve"> WWF, July 2022. </w:t>
      </w:r>
      <w:hyperlink r:id="rId31" w:history="1">
        <w:r w:rsidRPr="0004182A">
          <w:rPr>
            <w:rStyle w:val="Hyperlink"/>
            <w:rFonts w:ascii="Calibri" w:hAnsi="Calibri" w:cs="Calibri"/>
            <w:sz w:val="16"/>
            <w:szCs w:val="16"/>
          </w:rPr>
          <w:t>https://www.wwf.org.uk/press-release/transform-uk-farmland-boost-food-resilience-tackle-nature-crisis</w:t>
        </w:r>
      </w:hyperlink>
    </w:p>
  </w:footnote>
  <w:footnote w:id="38">
    <w:p w14:paraId="18A476D3"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National Food Strategy. The Evidence. July 2021. Accessed 2 August 2024. </w:t>
      </w:r>
      <w:hyperlink r:id="rId32" w:history="1">
        <w:r w:rsidRPr="0004182A">
          <w:rPr>
            <w:rStyle w:val="Hyperlink"/>
            <w:rFonts w:ascii="Calibri" w:hAnsi="Calibri" w:cs="Calibri"/>
            <w:sz w:val="16"/>
            <w:szCs w:val="16"/>
          </w:rPr>
          <w:t>https://www.nationalfoodstrategy.org/wp-content/uploads/2021/08/NFS_Evidence-Pack.pdf</w:t>
        </w:r>
      </w:hyperlink>
    </w:p>
  </w:footnote>
  <w:footnote w:id="39">
    <w:p w14:paraId="786F3119" w14:textId="77777777" w:rsidR="004F3ADB" w:rsidRPr="0004182A" w:rsidRDefault="004F3ADB" w:rsidP="0004182A">
      <w:pPr>
        <w:spacing w:after="0" w:line="240" w:lineRule="auto"/>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Waygood U. Agri-Environment Evidence Annual Report 2023. Natural England. July 2024. Accessed 8 October 2024. </w:t>
      </w:r>
      <w:hyperlink r:id="rId33" w:history="1">
        <w:r w:rsidRPr="0004182A">
          <w:rPr>
            <w:rStyle w:val="Hyperlink"/>
            <w:rFonts w:ascii="Calibri" w:hAnsi="Calibri" w:cs="Calibri"/>
            <w:sz w:val="16"/>
            <w:szCs w:val="16"/>
          </w:rPr>
          <w:t>https://publications.naturalengland.org.uk/file/6656385543307264</w:t>
        </w:r>
      </w:hyperlink>
    </w:p>
  </w:footnote>
  <w:footnote w:id="40">
    <w:p w14:paraId="0F2AA232"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https://assets.publishing.service.gov.uk/government/uploads/system/uploads/attachment_data/file/834432/evidence-compendium-26sep19.pdf</w:t>
      </w:r>
    </w:p>
  </w:footnote>
  <w:footnote w:id="41">
    <w:p w14:paraId="5CBB91FA"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proofErr w:type="spellStart"/>
      <w:r w:rsidRPr="0004182A">
        <w:rPr>
          <w:rFonts w:ascii="Calibri" w:hAnsi="Calibri" w:cs="Calibri"/>
          <w:sz w:val="16"/>
          <w:szCs w:val="16"/>
        </w:rPr>
        <w:t>Filazzola</w:t>
      </w:r>
      <w:proofErr w:type="spellEnd"/>
      <w:r w:rsidRPr="0004182A">
        <w:rPr>
          <w:rFonts w:ascii="Calibri" w:hAnsi="Calibri" w:cs="Calibri"/>
          <w:sz w:val="16"/>
          <w:szCs w:val="16"/>
        </w:rPr>
        <w:t xml:space="preserve"> A et al. The effects of livestock grazing on biodiversity are multi-trophic: a meta-analysis. </w:t>
      </w:r>
      <w:proofErr w:type="spellStart"/>
      <w:r w:rsidRPr="0004182A">
        <w:rPr>
          <w:rFonts w:ascii="Calibri" w:hAnsi="Calibri" w:cs="Calibri"/>
          <w:i/>
          <w:iCs/>
          <w:sz w:val="16"/>
          <w:szCs w:val="16"/>
        </w:rPr>
        <w:t>Ecol</w:t>
      </w:r>
      <w:proofErr w:type="spellEnd"/>
      <w:r w:rsidRPr="0004182A">
        <w:rPr>
          <w:rFonts w:ascii="Calibri" w:hAnsi="Calibri" w:cs="Calibri"/>
          <w:i/>
          <w:iCs/>
          <w:sz w:val="16"/>
          <w:szCs w:val="16"/>
        </w:rPr>
        <w:t xml:space="preserve"> Lett</w:t>
      </w:r>
      <w:r w:rsidRPr="0004182A">
        <w:rPr>
          <w:rFonts w:ascii="Calibri" w:hAnsi="Calibri" w:cs="Calibri"/>
          <w:sz w:val="16"/>
          <w:szCs w:val="16"/>
        </w:rPr>
        <w:t>. 2020;23(8):1298-1309. doi:10.1111/ele.13527</w:t>
      </w:r>
    </w:p>
  </w:footnote>
  <w:footnote w:id="42">
    <w:p w14:paraId="46516030"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Herefordshire Wildlife Trust. What’s polluting the River Wye? Accessed 2 August 2024. </w:t>
      </w:r>
      <w:hyperlink r:id="rId34" w:history="1">
        <w:r w:rsidRPr="0004182A">
          <w:rPr>
            <w:rStyle w:val="Hyperlink"/>
            <w:rFonts w:ascii="Calibri" w:hAnsi="Calibri" w:cs="Calibri"/>
            <w:sz w:val="16"/>
            <w:szCs w:val="16"/>
          </w:rPr>
          <w:t>https://www.herefordshirewt.org/blog/whats-polluting-river-wye</w:t>
        </w:r>
      </w:hyperlink>
    </w:p>
  </w:footnote>
  <w:footnote w:id="43">
    <w:p w14:paraId="03877D98" w14:textId="59468A97" w:rsidR="00FA1E44" w:rsidRPr="00FA1E44" w:rsidRDefault="00FA1E44">
      <w:pPr>
        <w:pStyle w:val="FootnoteText"/>
        <w:rPr>
          <w:rFonts w:ascii="Calibri" w:hAnsi="Calibri" w:cs="Calibri"/>
          <w:sz w:val="16"/>
          <w:szCs w:val="16"/>
        </w:rPr>
      </w:pPr>
      <w:r>
        <w:rPr>
          <w:rStyle w:val="FootnoteReference"/>
        </w:rPr>
        <w:footnoteRef/>
      </w:r>
      <w:r>
        <w:t xml:space="preserve"> </w:t>
      </w:r>
      <w:r w:rsidRPr="00FA1E44">
        <w:rPr>
          <w:rFonts w:ascii="Calibri" w:hAnsi="Calibri" w:cs="Calibri"/>
          <w:sz w:val="16"/>
          <w:szCs w:val="16"/>
        </w:rPr>
        <w:t>https://caselaw.nationalarchives.gov.uk/ewhc/admin/2025/536</w:t>
      </w:r>
    </w:p>
  </w:footnote>
  <w:footnote w:id="44">
    <w:p w14:paraId="53F9BDA5"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The Bureau investigates.  </w:t>
      </w:r>
      <w:hyperlink r:id="rId35" w:history="1">
        <w:r w:rsidRPr="0004182A">
          <w:rPr>
            <w:rStyle w:val="Hyperlink"/>
            <w:rFonts w:ascii="Calibri" w:hAnsi="Calibri" w:cs="Calibri"/>
            <w:sz w:val="16"/>
            <w:szCs w:val="16"/>
          </w:rPr>
          <w:t>https://www.thebureauinvestigates.com/stories/2024-04-29/fields-of-filth-factory-farms-committing-thousands-of-environmental-breaches/</w:t>
        </w:r>
      </w:hyperlink>
    </w:p>
  </w:footnote>
  <w:footnote w:id="45">
    <w:p w14:paraId="2EE5D980" w14:textId="4EA6D098" w:rsidR="004F3ADB" w:rsidRPr="0004182A" w:rsidRDefault="004F3ADB" w:rsidP="002749D8">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https://www.endsreport.com/article/1588258/ammonia-pollution-harming-60-uk-land-area</w:t>
      </w:r>
    </w:p>
  </w:footnote>
  <w:footnote w:id="46">
    <w:p w14:paraId="0FAEF789"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hyperlink r:id="rId36" w:history="1">
        <w:r w:rsidRPr="0004182A">
          <w:rPr>
            <w:rStyle w:val="Hyperlink"/>
            <w:rFonts w:ascii="Calibri" w:hAnsi="Calibri" w:cs="Calibri"/>
            <w:sz w:val="16"/>
            <w:szCs w:val="16"/>
          </w:rPr>
          <w:t>https://www.ons.gov.uk/peoplepopulationandcommunity/wellbeing/articles/threequartersofadultsingreatbritainworryaboutclimatechange/2021-11-05</w:t>
        </w:r>
      </w:hyperlink>
    </w:p>
  </w:footnote>
  <w:footnote w:id="47">
    <w:p w14:paraId="465AECCE"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The Breakthrough Institute. Livestock don’t contribute 14.6% of global greenhouse gas emissions. 20 March 2023. Accessed 2 August 2024. </w:t>
      </w:r>
      <w:hyperlink r:id="rId37" w:history="1">
        <w:r w:rsidRPr="0004182A">
          <w:rPr>
            <w:rStyle w:val="Hyperlink"/>
            <w:rFonts w:ascii="Calibri" w:hAnsi="Calibri" w:cs="Calibri"/>
            <w:sz w:val="16"/>
            <w:szCs w:val="16"/>
          </w:rPr>
          <w:t>https://thebreakthrough.org/issues/food-agriculture-environment/livestock-dont-contribute-14-5-of-global-greenhouse-gas-emissions</w:t>
        </w:r>
      </w:hyperlink>
      <w:r w:rsidRPr="0004182A">
        <w:rPr>
          <w:rFonts w:ascii="Calibri" w:hAnsi="Calibri" w:cs="Calibri"/>
          <w:sz w:val="16"/>
          <w:szCs w:val="16"/>
        </w:rPr>
        <w:t xml:space="preserve"> </w:t>
      </w:r>
    </w:p>
  </w:footnote>
  <w:footnote w:id="48">
    <w:p w14:paraId="293B70DB"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National Food Strategy. The Plan. July 2021. </w:t>
      </w:r>
      <w:hyperlink r:id="rId38" w:history="1">
        <w:r w:rsidRPr="0004182A">
          <w:rPr>
            <w:rStyle w:val="Hyperlink"/>
            <w:rFonts w:ascii="Calibri" w:hAnsi="Calibri" w:cs="Calibri"/>
            <w:sz w:val="16"/>
            <w:szCs w:val="16"/>
          </w:rPr>
          <w:t>https://assets.publishing.service.gov.uk/media/61684fe3e90e071979dfec4a/national-food-strategy-the-plan.pdf</w:t>
        </w:r>
      </w:hyperlink>
      <w:r w:rsidRPr="0004182A">
        <w:rPr>
          <w:rFonts w:ascii="Calibri" w:hAnsi="Calibri" w:cs="Calibri"/>
          <w:sz w:val="16"/>
          <w:szCs w:val="16"/>
        </w:rPr>
        <w:t xml:space="preserve"> </w:t>
      </w:r>
    </w:p>
  </w:footnote>
  <w:footnote w:id="49">
    <w:p w14:paraId="4DAE1E2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Greenpeace. Turning down the heat: pulling the climate emergency brake on big meat and dairy with special focus on methane. October 2024. Accessed 12 November 2024. </w:t>
      </w:r>
      <w:hyperlink r:id="rId39" w:history="1">
        <w:r w:rsidRPr="0004182A">
          <w:rPr>
            <w:rStyle w:val="Hyperlink"/>
            <w:rFonts w:ascii="Calibri" w:hAnsi="Calibri" w:cs="Calibri"/>
            <w:sz w:val="16"/>
            <w:szCs w:val="16"/>
          </w:rPr>
          <w:t>https://www.greenpeace.org/static/planet4-sweden-stateless/2024/10/2996f732-2024.10.07_turning-down-the-heat-report-with-design_english.pdf</w:t>
        </w:r>
      </w:hyperlink>
    </w:p>
  </w:footnote>
  <w:footnote w:id="50">
    <w:p w14:paraId="10B2C949" w14:textId="77777777" w:rsidR="004F3ADB" w:rsidRPr="0004182A" w:rsidRDefault="004F3ADB" w:rsidP="0004182A">
      <w:pPr>
        <w:pStyle w:val="FootnoteText"/>
        <w:ind w:right="-34"/>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Shukla PR et al. Climate Change 2022: Mitigation of Climate Change. Contribution of Working Group III to the Sixth Assessment Report of the Intergovernmental Panel on Climate Change. Cambridge University Press. doi:10.1017/9781009157926</w:t>
      </w:r>
    </w:p>
  </w:footnote>
  <w:footnote w:id="51">
    <w:p w14:paraId="7D41370C"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https://www.legislation.gov.uk/ukpga/2008/27</w:t>
      </w:r>
    </w:p>
  </w:footnote>
  <w:footnote w:id="52">
    <w:p w14:paraId="05F75E04"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World Economic Forum, Drivers of deforestation, accessed 09/09/2024 </w:t>
      </w:r>
      <w:hyperlink r:id="rId40" w:history="1">
        <w:r w:rsidRPr="0004182A">
          <w:rPr>
            <w:rStyle w:val="Hyperlink"/>
            <w:rFonts w:ascii="Calibri" w:hAnsi="Calibri" w:cs="Calibri"/>
            <w:sz w:val="16"/>
            <w:szCs w:val="16"/>
          </w:rPr>
          <w:t>https://www.weforum.org/agenda/2021/02/7-commodities-forests-deforestation-environment-cattle-palm-oil-soy-coffee-climate-change-trees/</w:t>
        </w:r>
      </w:hyperlink>
    </w:p>
  </w:footnote>
  <w:footnote w:id="53">
    <w:p w14:paraId="44BB91EA"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r w:rsidRPr="0004182A">
        <w:rPr>
          <w:rFonts w:ascii="Calibri" w:hAnsi="Calibri" w:cs="Calibri"/>
          <w:sz w:val="16"/>
          <w:szCs w:val="16"/>
          <w:lang w:val="en-US"/>
        </w:rPr>
        <w:t>https://mightyearth.org/article/mighty-earth-finds-nearly-60000-hectares-of-recent-soy-driven-deforestation-in-the-amazon-and-cerrado/</w:t>
      </w:r>
    </w:p>
  </w:footnote>
  <w:footnote w:id="54">
    <w:p w14:paraId="7DDE6776"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Greenpeace. Soya and the environment: what you need to know. Accessed 2 August 2024. </w:t>
      </w:r>
      <w:hyperlink r:id="rId41" w:history="1">
        <w:r w:rsidRPr="0004182A">
          <w:rPr>
            <w:rStyle w:val="Hyperlink"/>
            <w:rFonts w:ascii="Calibri" w:hAnsi="Calibri" w:cs="Calibri"/>
            <w:sz w:val="16"/>
            <w:szCs w:val="16"/>
          </w:rPr>
          <w:t>https://www.greenpeace.org.uk/challenges/soya</w:t>
        </w:r>
      </w:hyperlink>
    </w:p>
  </w:footnote>
  <w:footnote w:id="55">
    <w:p w14:paraId="583419EB"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Our world in data, accessed 09/09/2024, </w:t>
      </w:r>
      <w:hyperlink r:id="rId42" w:anchor="is-our-appetite-for-soy-driving-deforestation-in-the-amazon" w:history="1">
        <w:r w:rsidRPr="0004182A">
          <w:rPr>
            <w:rStyle w:val="Hyperlink"/>
            <w:rFonts w:ascii="Calibri" w:hAnsi="Calibri" w:cs="Calibri"/>
            <w:sz w:val="16"/>
            <w:szCs w:val="16"/>
          </w:rPr>
          <w:t>https://ourworldindata.org/drivers-of-deforestation#is-our-appetite-for-soy-driving-deforestation-in-the-amazon</w:t>
        </w:r>
      </w:hyperlink>
    </w:p>
  </w:footnote>
  <w:footnote w:id="56">
    <w:p w14:paraId="636EC6C7" w14:textId="054FE8D5" w:rsidR="004F3ADB" w:rsidRPr="0004182A" w:rsidRDefault="004F3ADB" w:rsidP="003437B3">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https://assets.publishing.service.gov.uk/media/6331b071e90e0711d5d595df/AUK_Evidence_Pack_2021_Sept22.pdf</w:t>
      </w:r>
    </w:p>
  </w:footnote>
  <w:footnote w:id="57">
    <w:p w14:paraId="75A61990" w14:textId="71C9A928" w:rsidR="004F3ADB" w:rsidRPr="0092315B" w:rsidRDefault="004F3ADB">
      <w:pPr>
        <w:pStyle w:val="FootnoteText"/>
        <w:rPr>
          <w:sz w:val="16"/>
          <w:szCs w:val="16"/>
        </w:rPr>
      </w:pPr>
      <w:r>
        <w:rPr>
          <w:rStyle w:val="FootnoteReference"/>
        </w:rPr>
        <w:footnoteRef/>
      </w:r>
      <w:r>
        <w:t xml:space="preserve"> </w:t>
      </w:r>
      <w:r w:rsidRPr="0092315B">
        <w:rPr>
          <w:sz w:val="16"/>
          <w:szCs w:val="16"/>
        </w:rPr>
        <w:t>https://www.conservativeanimalwelfarefoundation.org/wp-content/uploads/2024/11/The-Hidden-Harms-of-Factory-Farms-CAWF-research-.pdf</w:t>
      </w:r>
    </w:p>
  </w:footnote>
  <w:footnote w:id="58">
    <w:p w14:paraId="3916D677"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Prospect Magazine. </w:t>
      </w:r>
      <w:hyperlink r:id="rId43" w:history="1">
        <w:r w:rsidRPr="0004182A">
          <w:rPr>
            <w:rStyle w:val="Hyperlink"/>
            <w:rFonts w:ascii="Calibri" w:hAnsi="Calibri" w:cs="Calibri"/>
            <w:sz w:val="16"/>
            <w:szCs w:val="16"/>
          </w:rPr>
          <w:t>https://www.prospectmagazine.co.uk/society/food-and-drink/67449/why-are-we-still-eating-so-much-meat</w:t>
        </w:r>
      </w:hyperlink>
    </w:p>
  </w:footnote>
  <w:footnote w:id="59">
    <w:p w14:paraId="65984D2A"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UK Food Security Report 2024, </w:t>
      </w:r>
      <w:hyperlink r:id="rId44" w:history="1">
        <w:r w:rsidRPr="0004182A">
          <w:rPr>
            <w:rStyle w:val="Hyperlink"/>
            <w:rFonts w:ascii="Calibri" w:hAnsi="Calibri" w:cs="Calibri"/>
            <w:sz w:val="16"/>
            <w:szCs w:val="16"/>
          </w:rPr>
          <w:t>https://assets.publishing.service.gov.uk/media/6756e355d89258d2868dae76/United_Kingdom_Food_Security_Report_2024_11dec2024_web_accessible.pdf</w:t>
        </w:r>
      </w:hyperlink>
    </w:p>
  </w:footnote>
  <w:footnote w:id="60">
    <w:p w14:paraId="08BD12F4" w14:textId="77777777" w:rsidR="004F3ADB" w:rsidRPr="0004182A" w:rsidRDefault="004F3ADB" w:rsidP="0004182A">
      <w:pPr>
        <w:pStyle w:val="FootnoteText"/>
        <w:rPr>
          <w:rFonts w:ascii="Calibri" w:hAnsi="Calibri" w:cs="Calibri"/>
          <w:sz w:val="16"/>
          <w:szCs w:val="16"/>
          <w:lang w:val="en-US"/>
        </w:rPr>
      </w:pPr>
      <w:r w:rsidRPr="0004182A">
        <w:rPr>
          <w:rStyle w:val="FootnoteReference"/>
          <w:rFonts w:ascii="Calibri" w:hAnsi="Calibri" w:cs="Calibri"/>
          <w:sz w:val="16"/>
          <w:szCs w:val="16"/>
        </w:rPr>
        <w:footnoteRef/>
      </w:r>
      <w:r w:rsidRPr="0004182A">
        <w:rPr>
          <w:rFonts w:ascii="Calibri" w:hAnsi="Calibri" w:cs="Calibri"/>
          <w:sz w:val="16"/>
          <w:szCs w:val="16"/>
        </w:rPr>
        <w:t xml:space="preserve"> </w:t>
      </w:r>
      <w:proofErr w:type="spellStart"/>
      <w:r w:rsidRPr="0004182A">
        <w:rPr>
          <w:rFonts w:ascii="Calibri" w:hAnsi="Calibri" w:cs="Calibri"/>
          <w:sz w:val="16"/>
          <w:szCs w:val="16"/>
        </w:rPr>
        <w:t>Fishcount</w:t>
      </w:r>
      <w:proofErr w:type="spellEnd"/>
      <w:r w:rsidRPr="0004182A">
        <w:rPr>
          <w:rFonts w:ascii="Calibri" w:hAnsi="Calibri" w:cs="Calibri"/>
          <w:sz w:val="16"/>
          <w:szCs w:val="16"/>
        </w:rPr>
        <w:t xml:space="preserve">. Accessed Dec 2024. </w:t>
      </w:r>
      <w:hyperlink r:id="rId45" w:history="1">
        <w:r w:rsidRPr="0004182A">
          <w:rPr>
            <w:rStyle w:val="Hyperlink"/>
            <w:rFonts w:ascii="Calibri" w:hAnsi="Calibri" w:cs="Calibri"/>
            <w:sz w:val="16"/>
            <w:szCs w:val="16"/>
          </w:rPr>
          <w:t>https://fishcount.org.uk/fish-count-estimates-2#</w:t>
        </w:r>
      </w:hyperlink>
    </w:p>
  </w:footnote>
  <w:footnote w:id="61">
    <w:p w14:paraId="588CDF76"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Animal Equality. </w:t>
      </w:r>
      <w:hyperlink r:id="rId46" w:history="1">
        <w:r w:rsidRPr="0004182A">
          <w:rPr>
            <w:rStyle w:val="Hyperlink"/>
            <w:rFonts w:ascii="Calibri" w:hAnsi="Calibri" w:cs="Calibri"/>
            <w:sz w:val="16"/>
            <w:szCs w:val="16"/>
          </w:rPr>
          <w:t>https://animalequality.org.uk/blog/2023/02/27/three-facts-that-will-change-your-mind-about-fish-farming/</w:t>
        </w:r>
      </w:hyperlink>
    </w:p>
  </w:footnote>
  <w:footnote w:id="62">
    <w:p w14:paraId="2F6598A2" w14:textId="77777777"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Plant Based News. </w:t>
      </w:r>
      <w:hyperlink r:id="rId47" w:history="1">
        <w:r w:rsidRPr="0004182A">
          <w:rPr>
            <w:rStyle w:val="Hyperlink"/>
            <w:rFonts w:ascii="Calibri" w:hAnsi="Calibri" w:cs="Calibri"/>
            <w:sz w:val="16"/>
            <w:szCs w:val="16"/>
          </w:rPr>
          <w:t>https://plantbasednews.org/news/activism/uk-government-urged-end-factory-farming-investigation-abuse/</w:t>
        </w:r>
      </w:hyperlink>
    </w:p>
  </w:footnote>
  <w:footnote w:id="63">
    <w:p w14:paraId="2C4C2785" w14:textId="14D6E7EB" w:rsidR="004F3ADB" w:rsidRPr="0004182A" w:rsidRDefault="004F3ADB" w:rsidP="0004182A">
      <w:pPr>
        <w:pStyle w:val="FootnoteText"/>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AHDB, Real Welfare Update Report. </w:t>
      </w:r>
      <w:hyperlink r:id="rId48" w:history="1">
        <w:r w:rsidRPr="0004182A">
          <w:rPr>
            <w:rStyle w:val="Hyperlink"/>
            <w:rFonts w:ascii="Calibri" w:hAnsi="Calibri" w:cs="Calibri"/>
            <w:sz w:val="16"/>
            <w:szCs w:val="16"/>
          </w:rPr>
          <w:t>https://projectblue.blob.core.windows.net/media/Default/Pork/Documents/Real%20Welfare%20Report%202020_WEB.pdf</w:t>
        </w:r>
      </w:hyperlink>
    </w:p>
  </w:footnote>
  <w:footnote w:id="64">
    <w:p w14:paraId="667EA20F" w14:textId="77777777" w:rsidR="004F3ADB" w:rsidRPr="0004182A" w:rsidRDefault="004F3ADB" w:rsidP="0004182A">
      <w:pPr>
        <w:spacing w:after="0" w:line="240" w:lineRule="auto"/>
        <w:rPr>
          <w:rFonts w:ascii="Calibri" w:hAnsi="Calibri" w:cs="Calibri"/>
          <w:sz w:val="16"/>
          <w:szCs w:val="16"/>
        </w:rPr>
      </w:pPr>
      <w:r w:rsidRPr="0004182A">
        <w:rPr>
          <w:rStyle w:val="FootnoteReference"/>
          <w:rFonts w:ascii="Calibri" w:hAnsi="Calibri" w:cs="Calibri"/>
          <w:sz w:val="16"/>
          <w:szCs w:val="16"/>
        </w:rPr>
        <w:footnoteRef/>
      </w:r>
      <w:r w:rsidRPr="0004182A">
        <w:rPr>
          <w:rFonts w:ascii="Calibri" w:hAnsi="Calibri" w:cs="Calibri"/>
          <w:sz w:val="16"/>
          <w:szCs w:val="16"/>
        </w:rPr>
        <w:t xml:space="preserve"> L</w:t>
      </w:r>
      <w:r w:rsidRPr="0004182A">
        <w:rPr>
          <w:rFonts w:ascii="Calibri" w:hAnsi="Calibri" w:cs="Calibri"/>
          <w:color w:val="212438"/>
          <w:sz w:val="16"/>
          <w:szCs w:val="16"/>
        </w:rPr>
        <w:t xml:space="preserve">ive </w:t>
      </w:r>
      <w:r w:rsidRPr="0004182A">
        <w:rPr>
          <w:rFonts w:ascii="Calibri" w:hAnsi="Calibri" w:cs="Calibri"/>
          <w:sz w:val="16"/>
          <w:szCs w:val="16"/>
        </w:rPr>
        <w:t xml:space="preserve">animals are stressed in wet markets, and stressed animals are more likely to carry diseases, </w:t>
      </w:r>
    </w:p>
    <w:p w14:paraId="231C0D5E" w14:textId="77777777" w:rsidR="004F3ADB" w:rsidRPr="0004182A" w:rsidRDefault="004F3ADB" w:rsidP="0004182A">
      <w:pPr>
        <w:pStyle w:val="jtheading2"/>
        <w:rPr>
          <w:rStyle w:val="Hyperlink"/>
          <w:rFonts w:ascii="Calibri" w:hAnsi="Calibri" w:cs="Calibri"/>
          <w:b w:val="0"/>
          <w:color w:val="3333FF"/>
          <w:sz w:val="16"/>
          <w:szCs w:val="16"/>
        </w:rPr>
      </w:pPr>
      <w:hyperlink r:id="rId49" w:history="1">
        <w:r w:rsidRPr="0004182A">
          <w:rPr>
            <w:rStyle w:val="Hyperlink"/>
            <w:rFonts w:ascii="Calibri" w:hAnsi="Calibri" w:cs="Calibri"/>
            <w:b w:val="0"/>
            <w:color w:val="3333FF"/>
            <w:sz w:val="16"/>
            <w:szCs w:val="16"/>
          </w:rPr>
          <w:t>https://phys.org/news/2020-04-animals-stressed-diseases.html</w:t>
        </w:r>
      </w:hyperlink>
    </w:p>
    <w:p w14:paraId="0639828E" w14:textId="77777777" w:rsidR="004F3ADB" w:rsidRPr="0004182A" w:rsidRDefault="004F3ADB" w:rsidP="0004182A">
      <w:pPr>
        <w:pStyle w:val="FootnoteText"/>
        <w:rPr>
          <w:rFonts w:ascii="Calibri" w:hAnsi="Calibri" w:cs="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65C5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65pt;height:10.65pt;visibility:visible;mso-wrap-style:square">
            <v:imagedata r:id="rId1" o:title=""/>
          </v:shape>
        </w:pict>
      </mc:Choice>
      <mc:Fallback>
        <w:drawing>
          <wp:inline distT="0" distB="0" distL="0" distR="0" wp14:anchorId="785E2125" wp14:editId="785E2126">
            <wp:extent cx="198755" cy="135255"/>
            <wp:effectExtent l="0" t="0" r="0" b="0"/>
            <wp:docPr id="1329880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 cy="135255"/>
                    </a:xfrm>
                    <a:prstGeom prst="rect">
                      <a:avLst/>
                    </a:prstGeom>
                    <a:noFill/>
                    <a:ln>
                      <a:noFill/>
                    </a:ln>
                  </pic:spPr>
                </pic:pic>
              </a:graphicData>
            </a:graphic>
          </wp:inline>
        </w:drawing>
      </mc:Fallback>
    </mc:AlternateContent>
  </w:numPicBullet>
  <w:abstractNum w:abstractNumId="0" w15:restartNumberingAfterBreak="0">
    <w:nsid w:val="DE7F86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F4C1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659"/>
    <w:multiLevelType w:val="hybridMultilevel"/>
    <w:tmpl w:val="7A3CC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3203"/>
    <w:multiLevelType w:val="hybridMultilevel"/>
    <w:tmpl w:val="921CC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B5631F"/>
    <w:multiLevelType w:val="multilevel"/>
    <w:tmpl w:val="AB3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D4E20"/>
    <w:multiLevelType w:val="hybridMultilevel"/>
    <w:tmpl w:val="CFA4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408CA"/>
    <w:multiLevelType w:val="multilevel"/>
    <w:tmpl w:val="D14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D6989"/>
    <w:multiLevelType w:val="hybridMultilevel"/>
    <w:tmpl w:val="D78006B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2010710"/>
    <w:multiLevelType w:val="hybridMultilevel"/>
    <w:tmpl w:val="2F10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11925"/>
    <w:multiLevelType w:val="hybridMultilevel"/>
    <w:tmpl w:val="BA223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61CEF"/>
    <w:multiLevelType w:val="hybridMultilevel"/>
    <w:tmpl w:val="F88A6278"/>
    <w:lvl w:ilvl="0" w:tplc="EC4E02B4">
      <w:start w:val="1"/>
      <w:numFmt w:val="bullet"/>
      <w:lvlText w:val=""/>
      <w:lvlPicBulletId w:val="0"/>
      <w:lvlJc w:val="left"/>
      <w:pPr>
        <w:tabs>
          <w:tab w:val="num" w:pos="360"/>
        </w:tabs>
        <w:ind w:left="360" w:hanging="360"/>
      </w:pPr>
      <w:rPr>
        <w:rFonts w:ascii="Symbol" w:hAnsi="Symbol" w:hint="default"/>
        <w:sz w:val="26"/>
        <w:szCs w:val="26"/>
      </w:rPr>
    </w:lvl>
    <w:lvl w:ilvl="1" w:tplc="BAF4A85C">
      <w:start w:val="1"/>
      <w:numFmt w:val="bullet"/>
      <w:lvlText w:val=""/>
      <w:lvlJc w:val="left"/>
      <w:pPr>
        <w:tabs>
          <w:tab w:val="num" w:pos="1080"/>
        </w:tabs>
        <w:ind w:left="1080" w:hanging="360"/>
      </w:pPr>
      <w:rPr>
        <w:rFonts w:ascii="Symbol" w:hAnsi="Symbol" w:hint="default"/>
      </w:rPr>
    </w:lvl>
    <w:lvl w:ilvl="2" w:tplc="4DF40592">
      <w:start w:val="1"/>
      <w:numFmt w:val="bullet"/>
      <w:lvlText w:val=""/>
      <w:lvlJc w:val="left"/>
      <w:pPr>
        <w:tabs>
          <w:tab w:val="num" w:pos="1800"/>
        </w:tabs>
        <w:ind w:left="1800" w:hanging="360"/>
      </w:pPr>
      <w:rPr>
        <w:rFonts w:ascii="Symbol" w:hAnsi="Symbol" w:hint="default"/>
      </w:rPr>
    </w:lvl>
    <w:lvl w:ilvl="3" w:tplc="00A29902">
      <w:start w:val="1"/>
      <w:numFmt w:val="bullet"/>
      <w:lvlText w:val=""/>
      <w:lvlJc w:val="left"/>
      <w:pPr>
        <w:tabs>
          <w:tab w:val="num" w:pos="2520"/>
        </w:tabs>
        <w:ind w:left="2520" w:hanging="360"/>
      </w:pPr>
      <w:rPr>
        <w:rFonts w:ascii="Symbol" w:hAnsi="Symbol" w:hint="default"/>
      </w:rPr>
    </w:lvl>
    <w:lvl w:ilvl="4" w:tplc="59E8A8E8">
      <w:start w:val="1"/>
      <w:numFmt w:val="bullet"/>
      <w:lvlText w:val=""/>
      <w:lvlJc w:val="left"/>
      <w:pPr>
        <w:tabs>
          <w:tab w:val="num" w:pos="3240"/>
        </w:tabs>
        <w:ind w:left="3240" w:hanging="360"/>
      </w:pPr>
      <w:rPr>
        <w:rFonts w:ascii="Symbol" w:hAnsi="Symbol" w:hint="default"/>
      </w:rPr>
    </w:lvl>
    <w:lvl w:ilvl="5" w:tplc="5BECC2EC">
      <w:start w:val="1"/>
      <w:numFmt w:val="bullet"/>
      <w:lvlText w:val=""/>
      <w:lvlJc w:val="left"/>
      <w:pPr>
        <w:tabs>
          <w:tab w:val="num" w:pos="3960"/>
        </w:tabs>
        <w:ind w:left="3960" w:hanging="360"/>
      </w:pPr>
      <w:rPr>
        <w:rFonts w:ascii="Symbol" w:hAnsi="Symbol" w:hint="default"/>
      </w:rPr>
    </w:lvl>
    <w:lvl w:ilvl="6" w:tplc="51A0F75E">
      <w:start w:val="1"/>
      <w:numFmt w:val="bullet"/>
      <w:lvlText w:val=""/>
      <w:lvlJc w:val="left"/>
      <w:pPr>
        <w:tabs>
          <w:tab w:val="num" w:pos="4680"/>
        </w:tabs>
        <w:ind w:left="4680" w:hanging="360"/>
      </w:pPr>
      <w:rPr>
        <w:rFonts w:ascii="Symbol" w:hAnsi="Symbol" w:hint="default"/>
      </w:rPr>
    </w:lvl>
    <w:lvl w:ilvl="7" w:tplc="7A383898">
      <w:start w:val="1"/>
      <w:numFmt w:val="bullet"/>
      <w:lvlText w:val=""/>
      <w:lvlJc w:val="left"/>
      <w:pPr>
        <w:tabs>
          <w:tab w:val="num" w:pos="5400"/>
        </w:tabs>
        <w:ind w:left="5400" w:hanging="360"/>
      </w:pPr>
      <w:rPr>
        <w:rFonts w:ascii="Symbol" w:hAnsi="Symbol" w:hint="default"/>
      </w:rPr>
    </w:lvl>
    <w:lvl w:ilvl="8" w:tplc="6AACC042">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69E0A6E"/>
    <w:multiLevelType w:val="multilevel"/>
    <w:tmpl w:val="B86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17E40"/>
    <w:multiLevelType w:val="multilevel"/>
    <w:tmpl w:val="77C2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47F02"/>
    <w:multiLevelType w:val="multilevel"/>
    <w:tmpl w:val="87B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F183F"/>
    <w:multiLevelType w:val="multilevel"/>
    <w:tmpl w:val="B3A8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22AF0"/>
    <w:multiLevelType w:val="hybridMultilevel"/>
    <w:tmpl w:val="9794A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327A89"/>
    <w:multiLevelType w:val="multilevel"/>
    <w:tmpl w:val="6A3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15E1E"/>
    <w:multiLevelType w:val="hybridMultilevel"/>
    <w:tmpl w:val="8ED296D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CA42F2C"/>
    <w:multiLevelType w:val="hybridMultilevel"/>
    <w:tmpl w:val="C41A9784"/>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70B10067"/>
    <w:multiLevelType w:val="hybridMultilevel"/>
    <w:tmpl w:val="EA1E0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6E7021"/>
    <w:multiLevelType w:val="multilevel"/>
    <w:tmpl w:val="F0B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772CF"/>
    <w:multiLevelType w:val="multilevel"/>
    <w:tmpl w:val="8E1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78378">
    <w:abstractNumId w:val="20"/>
  </w:num>
  <w:num w:numId="2" w16cid:durableId="1872256961">
    <w:abstractNumId w:val="6"/>
  </w:num>
  <w:num w:numId="3" w16cid:durableId="1378234402">
    <w:abstractNumId w:val="11"/>
  </w:num>
  <w:num w:numId="4" w16cid:durableId="1158494928">
    <w:abstractNumId w:val="13"/>
  </w:num>
  <w:num w:numId="5" w16cid:durableId="2080715178">
    <w:abstractNumId w:val="4"/>
  </w:num>
  <w:num w:numId="6" w16cid:durableId="1059983119">
    <w:abstractNumId w:val="21"/>
  </w:num>
  <w:num w:numId="7" w16cid:durableId="758137124">
    <w:abstractNumId w:val="16"/>
  </w:num>
  <w:num w:numId="8" w16cid:durableId="1615938002">
    <w:abstractNumId w:val="12"/>
  </w:num>
  <w:num w:numId="9" w16cid:durableId="852189389">
    <w:abstractNumId w:val="14"/>
  </w:num>
  <w:num w:numId="10" w16cid:durableId="2031104694">
    <w:abstractNumId w:val="8"/>
  </w:num>
  <w:num w:numId="11" w16cid:durableId="284194285">
    <w:abstractNumId w:val="18"/>
  </w:num>
  <w:num w:numId="12" w16cid:durableId="1799713822">
    <w:abstractNumId w:val="9"/>
  </w:num>
  <w:num w:numId="13" w16cid:durableId="918755625">
    <w:abstractNumId w:val="19"/>
  </w:num>
  <w:num w:numId="14" w16cid:durableId="1826975419">
    <w:abstractNumId w:val="2"/>
  </w:num>
  <w:num w:numId="15" w16cid:durableId="1703096188">
    <w:abstractNumId w:val="0"/>
  </w:num>
  <w:num w:numId="16" w16cid:durableId="1137140494">
    <w:abstractNumId w:val="17"/>
    <w:lvlOverride w:ilvl="0">
      <w:startOverride w:val="1"/>
    </w:lvlOverride>
    <w:lvlOverride w:ilvl="1"/>
    <w:lvlOverride w:ilvl="2"/>
    <w:lvlOverride w:ilvl="3"/>
    <w:lvlOverride w:ilvl="4"/>
    <w:lvlOverride w:ilvl="5"/>
    <w:lvlOverride w:ilvl="6"/>
    <w:lvlOverride w:ilvl="7"/>
    <w:lvlOverride w:ilvl="8"/>
  </w:num>
  <w:num w:numId="17" w16cid:durableId="423116907">
    <w:abstractNumId w:val="3"/>
  </w:num>
  <w:num w:numId="18" w16cid:durableId="1519389212">
    <w:abstractNumId w:val="1"/>
  </w:num>
  <w:num w:numId="19" w16cid:durableId="934443008">
    <w:abstractNumId w:val="15"/>
  </w:num>
  <w:num w:numId="20" w16cid:durableId="1020357052">
    <w:abstractNumId w:val="5"/>
  </w:num>
  <w:num w:numId="21" w16cid:durableId="501241609">
    <w:abstractNumId w:val="10"/>
  </w:num>
  <w:num w:numId="22" w16cid:durableId="963270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8A"/>
    <w:rsid w:val="000010F1"/>
    <w:rsid w:val="000236A9"/>
    <w:rsid w:val="00025FE3"/>
    <w:rsid w:val="00026B6E"/>
    <w:rsid w:val="00035A26"/>
    <w:rsid w:val="00041161"/>
    <w:rsid w:val="0004182A"/>
    <w:rsid w:val="00045E24"/>
    <w:rsid w:val="000478A2"/>
    <w:rsid w:val="00050187"/>
    <w:rsid w:val="00053A30"/>
    <w:rsid w:val="0006188E"/>
    <w:rsid w:val="00066A8E"/>
    <w:rsid w:val="0006717E"/>
    <w:rsid w:val="00073585"/>
    <w:rsid w:val="000917AF"/>
    <w:rsid w:val="000941CF"/>
    <w:rsid w:val="000A20D7"/>
    <w:rsid w:val="000B0424"/>
    <w:rsid w:val="000C2032"/>
    <w:rsid w:val="000C78B3"/>
    <w:rsid w:val="000D1D67"/>
    <w:rsid w:val="000E4679"/>
    <w:rsid w:val="000F58CF"/>
    <w:rsid w:val="001035F0"/>
    <w:rsid w:val="00130182"/>
    <w:rsid w:val="001363C8"/>
    <w:rsid w:val="001368B7"/>
    <w:rsid w:val="00136B7D"/>
    <w:rsid w:val="001408CF"/>
    <w:rsid w:val="001421E2"/>
    <w:rsid w:val="0014354E"/>
    <w:rsid w:val="00151BB8"/>
    <w:rsid w:val="0017676A"/>
    <w:rsid w:val="00185254"/>
    <w:rsid w:val="00187308"/>
    <w:rsid w:val="00195B12"/>
    <w:rsid w:val="00196757"/>
    <w:rsid w:val="001A1796"/>
    <w:rsid w:val="001B472D"/>
    <w:rsid w:val="001C43BE"/>
    <w:rsid w:val="001C450D"/>
    <w:rsid w:val="001D0C2D"/>
    <w:rsid w:val="001D3B64"/>
    <w:rsid w:val="001E5BEB"/>
    <w:rsid w:val="002004A8"/>
    <w:rsid w:val="00213A5D"/>
    <w:rsid w:val="00216031"/>
    <w:rsid w:val="002225FF"/>
    <w:rsid w:val="00224B30"/>
    <w:rsid w:val="00231155"/>
    <w:rsid w:val="00234CE3"/>
    <w:rsid w:val="00243BB7"/>
    <w:rsid w:val="00247103"/>
    <w:rsid w:val="0025336F"/>
    <w:rsid w:val="00256BC7"/>
    <w:rsid w:val="00257DF4"/>
    <w:rsid w:val="00267739"/>
    <w:rsid w:val="0027414E"/>
    <w:rsid w:val="002749D8"/>
    <w:rsid w:val="00290644"/>
    <w:rsid w:val="00295BEF"/>
    <w:rsid w:val="002C013A"/>
    <w:rsid w:val="002D079F"/>
    <w:rsid w:val="002D0A13"/>
    <w:rsid w:val="002D685D"/>
    <w:rsid w:val="003136BE"/>
    <w:rsid w:val="00324D07"/>
    <w:rsid w:val="003308ED"/>
    <w:rsid w:val="00332011"/>
    <w:rsid w:val="00332D7B"/>
    <w:rsid w:val="003437B3"/>
    <w:rsid w:val="00344D13"/>
    <w:rsid w:val="00354361"/>
    <w:rsid w:val="00386BE1"/>
    <w:rsid w:val="003875A8"/>
    <w:rsid w:val="00394BF2"/>
    <w:rsid w:val="0039619D"/>
    <w:rsid w:val="0039652E"/>
    <w:rsid w:val="003A69C1"/>
    <w:rsid w:val="003B4EB8"/>
    <w:rsid w:val="003C28CD"/>
    <w:rsid w:val="003D03F9"/>
    <w:rsid w:val="003E3071"/>
    <w:rsid w:val="003F5060"/>
    <w:rsid w:val="00401002"/>
    <w:rsid w:val="0040109A"/>
    <w:rsid w:val="00405AAD"/>
    <w:rsid w:val="00410817"/>
    <w:rsid w:val="004110A8"/>
    <w:rsid w:val="00413E1B"/>
    <w:rsid w:val="00425F69"/>
    <w:rsid w:val="00435382"/>
    <w:rsid w:val="00453B65"/>
    <w:rsid w:val="0047018A"/>
    <w:rsid w:val="00477A2E"/>
    <w:rsid w:val="00493E40"/>
    <w:rsid w:val="004A43CD"/>
    <w:rsid w:val="004B2663"/>
    <w:rsid w:val="004B42B9"/>
    <w:rsid w:val="004C0554"/>
    <w:rsid w:val="004C14A0"/>
    <w:rsid w:val="004C39C9"/>
    <w:rsid w:val="004C6AF9"/>
    <w:rsid w:val="004D0C29"/>
    <w:rsid w:val="004D251C"/>
    <w:rsid w:val="004D2DDD"/>
    <w:rsid w:val="004D3FE9"/>
    <w:rsid w:val="004E1316"/>
    <w:rsid w:val="004E3052"/>
    <w:rsid w:val="004E54BA"/>
    <w:rsid w:val="004F1825"/>
    <w:rsid w:val="004F2ADE"/>
    <w:rsid w:val="004F3ADB"/>
    <w:rsid w:val="005011E5"/>
    <w:rsid w:val="005014D2"/>
    <w:rsid w:val="0051437C"/>
    <w:rsid w:val="005229A4"/>
    <w:rsid w:val="00531091"/>
    <w:rsid w:val="005356ED"/>
    <w:rsid w:val="0054083F"/>
    <w:rsid w:val="00546F57"/>
    <w:rsid w:val="00554B8C"/>
    <w:rsid w:val="00556A0B"/>
    <w:rsid w:val="0056218B"/>
    <w:rsid w:val="00567CB6"/>
    <w:rsid w:val="00571FFB"/>
    <w:rsid w:val="005820B6"/>
    <w:rsid w:val="00582B21"/>
    <w:rsid w:val="00591536"/>
    <w:rsid w:val="00595F14"/>
    <w:rsid w:val="005A1DF0"/>
    <w:rsid w:val="005A45BF"/>
    <w:rsid w:val="005C2449"/>
    <w:rsid w:val="005C245C"/>
    <w:rsid w:val="005C6A79"/>
    <w:rsid w:val="005D7914"/>
    <w:rsid w:val="005E0B12"/>
    <w:rsid w:val="005E71BD"/>
    <w:rsid w:val="0060680D"/>
    <w:rsid w:val="0061205D"/>
    <w:rsid w:val="00616E79"/>
    <w:rsid w:val="00627B16"/>
    <w:rsid w:val="00632DF9"/>
    <w:rsid w:val="00642C09"/>
    <w:rsid w:val="00652625"/>
    <w:rsid w:val="006538FF"/>
    <w:rsid w:val="00654466"/>
    <w:rsid w:val="006614DD"/>
    <w:rsid w:val="00675A9C"/>
    <w:rsid w:val="00681EA4"/>
    <w:rsid w:val="00690154"/>
    <w:rsid w:val="00692B64"/>
    <w:rsid w:val="006A43AF"/>
    <w:rsid w:val="006B0548"/>
    <w:rsid w:val="006B3909"/>
    <w:rsid w:val="006B798F"/>
    <w:rsid w:val="006C119D"/>
    <w:rsid w:val="006C3C8E"/>
    <w:rsid w:val="006C74D0"/>
    <w:rsid w:val="006D1B53"/>
    <w:rsid w:val="006D23B6"/>
    <w:rsid w:val="00700DAB"/>
    <w:rsid w:val="00702BDD"/>
    <w:rsid w:val="007037EA"/>
    <w:rsid w:val="00706FB8"/>
    <w:rsid w:val="00707C75"/>
    <w:rsid w:val="00711260"/>
    <w:rsid w:val="00711B5A"/>
    <w:rsid w:val="00715C55"/>
    <w:rsid w:val="00716623"/>
    <w:rsid w:val="00727CB3"/>
    <w:rsid w:val="00736DD6"/>
    <w:rsid w:val="00741800"/>
    <w:rsid w:val="00753C83"/>
    <w:rsid w:val="00757419"/>
    <w:rsid w:val="0075766B"/>
    <w:rsid w:val="00775879"/>
    <w:rsid w:val="00782CFB"/>
    <w:rsid w:val="00783D98"/>
    <w:rsid w:val="007A2AFF"/>
    <w:rsid w:val="007A467D"/>
    <w:rsid w:val="007B5F8E"/>
    <w:rsid w:val="007B6B50"/>
    <w:rsid w:val="007D416C"/>
    <w:rsid w:val="007D5F35"/>
    <w:rsid w:val="007E07C9"/>
    <w:rsid w:val="007E07EC"/>
    <w:rsid w:val="007E54E0"/>
    <w:rsid w:val="007F1B96"/>
    <w:rsid w:val="007F3183"/>
    <w:rsid w:val="007F7789"/>
    <w:rsid w:val="00802065"/>
    <w:rsid w:val="00802F27"/>
    <w:rsid w:val="008040C5"/>
    <w:rsid w:val="00845A44"/>
    <w:rsid w:val="008472C9"/>
    <w:rsid w:val="00870E80"/>
    <w:rsid w:val="00877DD5"/>
    <w:rsid w:val="00886330"/>
    <w:rsid w:val="00886F2F"/>
    <w:rsid w:val="00895612"/>
    <w:rsid w:val="008A1340"/>
    <w:rsid w:val="008B0182"/>
    <w:rsid w:val="008B4334"/>
    <w:rsid w:val="008B76D8"/>
    <w:rsid w:val="008C7D49"/>
    <w:rsid w:val="008C7DF7"/>
    <w:rsid w:val="008D2DC6"/>
    <w:rsid w:val="008F3B55"/>
    <w:rsid w:val="009163F9"/>
    <w:rsid w:val="0092315B"/>
    <w:rsid w:val="0092620E"/>
    <w:rsid w:val="00941529"/>
    <w:rsid w:val="00945A13"/>
    <w:rsid w:val="00946874"/>
    <w:rsid w:val="009471FC"/>
    <w:rsid w:val="00953504"/>
    <w:rsid w:val="0096656B"/>
    <w:rsid w:val="00975499"/>
    <w:rsid w:val="00977F51"/>
    <w:rsid w:val="00987E8F"/>
    <w:rsid w:val="00991326"/>
    <w:rsid w:val="009A4FEA"/>
    <w:rsid w:val="009B25CF"/>
    <w:rsid w:val="009B71EC"/>
    <w:rsid w:val="009C5FEC"/>
    <w:rsid w:val="009D1073"/>
    <w:rsid w:val="009E0C08"/>
    <w:rsid w:val="009E58EB"/>
    <w:rsid w:val="009F3A9D"/>
    <w:rsid w:val="009F58C5"/>
    <w:rsid w:val="009F7862"/>
    <w:rsid w:val="009F792D"/>
    <w:rsid w:val="00A009B6"/>
    <w:rsid w:val="00A201B3"/>
    <w:rsid w:val="00A30596"/>
    <w:rsid w:val="00A43E03"/>
    <w:rsid w:val="00A53265"/>
    <w:rsid w:val="00A54958"/>
    <w:rsid w:val="00A60B57"/>
    <w:rsid w:val="00A62B39"/>
    <w:rsid w:val="00A64DE0"/>
    <w:rsid w:val="00A80C48"/>
    <w:rsid w:val="00A8603F"/>
    <w:rsid w:val="00A902E7"/>
    <w:rsid w:val="00A959D5"/>
    <w:rsid w:val="00A96204"/>
    <w:rsid w:val="00AA6034"/>
    <w:rsid w:val="00AB58D8"/>
    <w:rsid w:val="00AC2E15"/>
    <w:rsid w:val="00AC2F96"/>
    <w:rsid w:val="00AC537C"/>
    <w:rsid w:val="00AD1A91"/>
    <w:rsid w:val="00AD60B2"/>
    <w:rsid w:val="00AE0535"/>
    <w:rsid w:val="00AE2308"/>
    <w:rsid w:val="00AE4647"/>
    <w:rsid w:val="00AE5814"/>
    <w:rsid w:val="00AE77F9"/>
    <w:rsid w:val="00AF6299"/>
    <w:rsid w:val="00B061EB"/>
    <w:rsid w:val="00B14CBE"/>
    <w:rsid w:val="00B23DC3"/>
    <w:rsid w:val="00B33B33"/>
    <w:rsid w:val="00B34623"/>
    <w:rsid w:val="00B46DB2"/>
    <w:rsid w:val="00B5049F"/>
    <w:rsid w:val="00B57073"/>
    <w:rsid w:val="00B81DEF"/>
    <w:rsid w:val="00B91AE9"/>
    <w:rsid w:val="00BA2B20"/>
    <w:rsid w:val="00BB5E78"/>
    <w:rsid w:val="00BC7E4A"/>
    <w:rsid w:val="00BF5552"/>
    <w:rsid w:val="00C0411C"/>
    <w:rsid w:val="00C1459F"/>
    <w:rsid w:val="00C21202"/>
    <w:rsid w:val="00C314A5"/>
    <w:rsid w:val="00C31D00"/>
    <w:rsid w:val="00C34305"/>
    <w:rsid w:val="00C36421"/>
    <w:rsid w:val="00C36E11"/>
    <w:rsid w:val="00C63ADF"/>
    <w:rsid w:val="00C71C62"/>
    <w:rsid w:val="00C748B3"/>
    <w:rsid w:val="00C80002"/>
    <w:rsid w:val="00C8345F"/>
    <w:rsid w:val="00C834E6"/>
    <w:rsid w:val="00C83658"/>
    <w:rsid w:val="00CB59C6"/>
    <w:rsid w:val="00CB5D85"/>
    <w:rsid w:val="00CC05F0"/>
    <w:rsid w:val="00CC1343"/>
    <w:rsid w:val="00CC30B0"/>
    <w:rsid w:val="00CD0C7F"/>
    <w:rsid w:val="00CD387B"/>
    <w:rsid w:val="00CE219E"/>
    <w:rsid w:val="00CE3CE2"/>
    <w:rsid w:val="00CE7F08"/>
    <w:rsid w:val="00CF20F3"/>
    <w:rsid w:val="00CF5B87"/>
    <w:rsid w:val="00CF7870"/>
    <w:rsid w:val="00D01CEF"/>
    <w:rsid w:val="00D027D1"/>
    <w:rsid w:val="00D13178"/>
    <w:rsid w:val="00D22792"/>
    <w:rsid w:val="00D24217"/>
    <w:rsid w:val="00D35A87"/>
    <w:rsid w:val="00D40499"/>
    <w:rsid w:val="00D42DE5"/>
    <w:rsid w:val="00D45F5D"/>
    <w:rsid w:val="00D472E8"/>
    <w:rsid w:val="00D47484"/>
    <w:rsid w:val="00D516CB"/>
    <w:rsid w:val="00D63A61"/>
    <w:rsid w:val="00D660DB"/>
    <w:rsid w:val="00D86468"/>
    <w:rsid w:val="00D87D57"/>
    <w:rsid w:val="00DB36F4"/>
    <w:rsid w:val="00DB3801"/>
    <w:rsid w:val="00DD5BA8"/>
    <w:rsid w:val="00DE4474"/>
    <w:rsid w:val="00DF3531"/>
    <w:rsid w:val="00DF4208"/>
    <w:rsid w:val="00E02F75"/>
    <w:rsid w:val="00E06958"/>
    <w:rsid w:val="00E1255D"/>
    <w:rsid w:val="00E153A2"/>
    <w:rsid w:val="00E32300"/>
    <w:rsid w:val="00E3376D"/>
    <w:rsid w:val="00E35C37"/>
    <w:rsid w:val="00E410E9"/>
    <w:rsid w:val="00E425B3"/>
    <w:rsid w:val="00E62045"/>
    <w:rsid w:val="00E6340D"/>
    <w:rsid w:val="00E64D2E"/>
    <w:rsid w:val="00E82599"/>
    <w:rsid w:val="00E87859"/>
    <w:rsid w:val="00E92D26"/>
    <w:rsid w:val="00E949A3"/>
    <w:rsid w:val="00E96E73"/>
    <w:rsid w:val="00EB0835"/>
    <w:rsid w:val="00EB543D"/>
    <w:rsid w:val="00EC11AD"/>
    <w:rsid w:val="00EC3A97"/>
    <w:rsid w:val="00EE3841"/>
    <w:rsid w:val="00EE6DDA"/>
    <w:rsid w:val="00F06E1D"/>
    <w:rsid w:val="00F108EE"/>
    <w:rsid w:val="00F1539B"/>
    <w:rsid w:val="00F22910"/>
    <w:rsid w:val="00F26254"/>
    <w:rsid w:val="00F37E51"/>
    <w:rsid w:val="00F4783C"/>
    <w:rsid w:val="00F503B6"/>
    <w:rsid w:val="00F521EA"/>
    <w:rsid w:val="00F647D4"/>
    <w:rsid w:val="00F727C3"/>
    <w:rsid w:val="00F72B71"/>
    <w:rsid w:val="00F73740"/>
    <w:rsid w:val="00F74388"/>
    <w:rsid w:val="00F804A0"/>
    <w:rsid w:val="00F86F03"/>
    <w:rsid w:val="00F91FAA"/>
    <w:rsid w:val="00F96D44"/>
    <w:rsid w:val="00FA1E44"/>
    <w:rsid w:val="00FA5210"/>
    <w:rsid w:val="00FA6ED6"/>
    <w:rsid w:val="00FB3572"/>
    <w:rsid w:val="00FB6FE9"/>
    <w:rsid w:val="00FC018E"/>
    <w:rsid w:val="00FC1AF0"/>
    <w:rsid w:val="00FC44DD"/>
    <w:rsid w:val="00FE2798"/>
    <w:rsid w:val="00FE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91716"/>
  <w15:chartTrackingRefBased/>
  <w15:docId w15:val="{81351EB2-5AAE-4177-A6E2-8AC97277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0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D63A61"/>
    <w:pPr>
      <w:spacing w:after="0" w:line="240" w:lineRule="auto"/>
      <w:ind w:left="227"/>
    </w:pPr>
    <w:rPr>
      <w:rFonts w:cstheme="minorHAnsi"/>
      <w:b/>
      <w:color w:val="0F4761" w:themeColor="accent1" w:themeShade="BF"/>
      <w:w w:val="105"/>
      <w:kern w:val="0"/>
      <w:sz w:val="28"/>
      <w:szCs w:val="24"/>
      <w:u w:val="single"/>
      <w:bdr w:val="none" w:sz="0" w:space="0" w:color="auto" w:frame="1"/>
      <w:shd w:val="clear" w:color="auto" w:fill="FFFFFF"/>
      <w:lang w:val="en-US" w:eastAsia="en-GB"/>
      <w14:textOutline w14:w="9525" w14:cap="rnd" w14:cmpd="sng" w14:algn="ctr">
        <w14:solidFill>
          <w14:schemeClr w14:val="accent1"/>
        </w14:solidFill>
        <w14:prstDash w14:val="solid"/>
        <w14:bevel/>
      </w14:textOutline>
    </w:rPr>
  </w:style>
  <w:style w:type="character" w:customStyle="1" w:styleId="Style2Char">
    <w:name w:val="Style2 Char"/>
    <w:basedOn w:val="DefaultParagraphFont"/>
    <w:link w:val="Style2"/>
    <w:rsid w:val="00D63A61"/>
    <w:rPr>
      <w:rFonts w:cstheme="minorHAnsi"/>
      <w:b/>
      <w:color w:val="0F4761" w:themeColor="accent1" w:themeShade="BF"/>
      <w:w w:val="105"/>
      <w:kern w:val="0"/>
      <w:sz w:val="28"/>
      <w:szCs w:val="24"/>
      <w:u w:val="single"/>
      <w:bdr w:val="none" w:sz="0" w:space="0" w:color="auto" w:frame="1"/>
      <w:lang w:val="en-US" w:eastAsia="en-GB"/>
      <w14:textOutline w14:w="9525" w14:cap="rnd" w14:cmpd="sng" w14:algn="ctr">
        <w14:solidFill>
          <w14:schemeClr w14:val="accent1"/>
        </w14:solidFill>
        <w14:prstDash w14:val="solid"/>
        <w14:bevel/>
      </w14:textOutline>
    </w:rPr>
  </w:style>
  <w:style w:type="character" w:customStyle="1" w:styleId="Heading1Char">
    <w:name w:val="Heading 1 Char"/>
    <w:basedOn w:val="DefaultParagraphFont"/>
    <w:link w:val="Heading1"/>
    <w:uiPriority w:val="9"/>
    <w:rsid w:val="00470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0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18A"/>
    <w:rPr>
      <w:rFonts w:eastAsiaTheme="majorEastAsia" w:cstheme="majorBidi"/>
      <w:color w:val="272727" w:themeColor="text1" w:themeTint="D8"/>
    </w:rPr>
  </w:style>
  <w:style w:type="paragraph" w:styleId="Title">
    <w:name w:val="Title"/>
    <w:basedOn w:val="Normal"/>
    <w:next w:val="Normal"/>
    <w:link w:val="TitleChar"/>
    <w:uiPriority w:val="10"/>
    <w:qFormat/>
    <w:rsid w:val="00470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18A"/>
    <w:pPr>
      <w:spacing w:before="160"/>
      <w:jc w:val="center"/>
    </w:pPr>
    <w:rPr>
      <w:i/>
      <w:iCs/>
      <w:color w:val="404040" w:themeColor="text1" w:themeTint="BF"/>
    </w:rPr>
  </w:style>
  <w:style w:type="character" w:customStyle="1" w:styleId="QuoteChar">
    <w:name w:val="Quote Char"/>
    <w:basedOn w:val="DefaultParagraphFont"/>
    <w:link w:val="Quote"/>
    <w:uiPriority w:val="29"/>
    <w:rsid w:val="0047018A"/>
    <w:rPr>
      <w:i/>
      <w:iCs/>
      <w:color w:val="404040" w:themeColor="text1" w:themeTint="BF"/>
    </w:rPr>
  </w:style>
  <w:style w:type="paragraph" w:styleId="ListParagraph">
    <w:name w:val="List Paragraph"/>
    <w:basedOn w:val="Normal"/>
    <w:uiPriority w:val="1"/>
    <w:qFormat/>
    <w:rsid w:val="0047018A"/>
    <w:pPr>
      <w:ind w:left="720"/>
      <w:contextualSpacing/>
    </w:pPr>
  </w:style>
  <w:style w:type="character" w:styleId="IntenseEmphasis">
    <w:name w:val="Intense Emphasis"/>
    <w:basedOn w:val="DefaultParagraphFont"/>
    <w:uiPriority w:val="21"/>
    <w:qFormat/>
    <w:rsid w:val="0047018A"/>
    <w:rPr>
      <w:i/>
      <w:iCs/>
      <w:color w:val="0F4761" w:themeColor="accent1" w:themeShade="BF"/>
    </w:rPr>
  </w:style>
  <w:style w:type="paragraph" w:styleId="IntenseQuote">
    <w:name w:val="Intense Quote"/>
    <w:basedOn w:val="Normal"/>
    <w:next w:val="Normal"/>
    <w:link w:val="IntenseQuoteChar"/>
    <w:uiPriority w:val="30"/>
    <w:qFormat/>
    <w:rsid w:val="00470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18A"/>
    <w:rPr>
      <w:i/>
      <w:iCs/>
      <w:color w:val="0F4761" w:themeColor="accent1" w:themeShade="BF"/>
    </w:rPr>
  </w:style>
  <w:style w:type="character" w:styleId="IntenseReference">
    <w:name w:val="Intense Reference"/>
    <w:basedOn w:val="DefaultParagraphFont"/>
    <w:uiPriority w:val="32"/>
    <w:qFormat/>
    <w:rsid w:val="0047018A"/>
    <w:rPr>
      <w:b/>
      <w:bCs/>
      <w:smallCaps/>
      <w:color w:val="0F4761" w:themeColor="accent1" w:themeShade="BF"/>
      <w:spacing w:val="5"/>
    </w:rPr>
  </w:style>
  <w:style w:type="paragraph" w:styleId="NormalWeb">
    <w:name w:val="Normal (Web)"/>
    <w:basedOn w:val="Normal"/>
    <w:uiPriority w:val="99"/>
    <w:unhideWhenUsed/>
    <w:rsid w:val="00AF62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AF6299"/>
    <w:pPr>
      <w:spacing w:after="0" w:line="240" w:lineRule="auto"/>
    </w:pPr>
    <w:rPr>
      <w:kern w:val="0"/>
      <w14:ligatures w14:val="none"/>
    </w:rPr>
  </w:style>
  <w:style w:type="character" w:styleId="Hyperlink">
    <w:name w:val="Hyperlink"/>
    <w:basedOn w:val="DefaultParagraphFont"/>
    <w:uiPriority w:val="99"/>
    <w:unhideWhenUsed/>
    <w:rsid w:val="00AF6299"/>
    <w:rPr>
      <w:color w:val="0000FF"/>
      <w:u w:val="single"/>
    </w:rPr>
  </w:style>
  <w:style w:type="character" w:customStyle="1" w:styleId="casenumber">
    <w:name w:val="casenumber"/>
    <w:basedOn w:val="DefaultParagraphFont"/>
    <w:rsid w:val="00AF6299"/>
  </w:style>
  <w:style w:type="character" w:customStyle="1" w:styleId="description">
    <w:name w:val="description"/>
    <w:basedOn w:val="DefaultParagraphFont"/>
    <w:rsid w:val="00AF6299"/>
  </w:style>
  <w:style w:type="character" w:customStyle="1" w:styleId="divider2">
    <w:name w:val="divider2"/>
    <w:basedOn w:val="DefaultParagraphFont"/>
    <w:rsid w:val="00AF6299"/>
  </w:style>
  <w:style w:type="character" w:customStyle="1" w:styleId="address">
    <w:name w:val="address"/>
    <w:basedOn w:val="DefaultParagraphFont"/>
    <w:rsid w:val="00AF6299"/>
  </w:style>
  <w:style w:type="paragraph" w:customStyle="1" w:styleId="Default">
    <w:name w:val="Default"/>
    <w:rsid w:val="008B4334"/>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886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F2F"/>
    <w:rPr>
      <w:sz w:val="20"/>
      <w:szCs w:val="20"/>
    </w:rPr>
  </w:style>
  <w:style w:type="character" w:styleId="FootnoteReference">
    <w:name w:val="footnote reference"/>
    <w:basedOn w:val="DefaultParagraphFont"/>
    <w:uiPriority w:val="99"/>
    <w:semiHidden/>
    <w:unhideWhenUsed/>
    <w:rsid w:val="00886F2F"/>
    <w:rPr>
      <w:vertAlign w:val="superscript"/>
    </w:rPr>
  </w:style>
  <w:style w:type="character" w:styleId="UnresolvedMention">
    <w:name w:val="Unresolved Mention"/>
    <w:basedOn w:val="DefaultParagraphFont"/>
    <w:uiPriority w:val="99"/>
    <w:semiHidden/>
    <w:unhideWhenUsed/>
    <w:rsid w:val="00886F2F"/>
    <w:rPr>
      <w:color w:val="605E5C"/>
      <w:shd w:val="clear" w:color="auto" w:fill="E1DFDD"/>
    </w:rPr>
  </w:style>
  <w:style w:type="paragraph" w:styleId="EndnoteText">
    <w:name w:val="endnote text"/>
    <w:basedOn w:val="Normal"/>
    <w:link w:val="EndnoteTextChar"/>
    <w:uiPriority w:val="99"/>
    <w:unhideWhenUsed/>
    <w:rsid w:val="00CE7F08"/>
    <w:pPr>
      <w:spacing w:after="0" w:line="240" w:lineRule="auto"/>
    </w:pPr>
    <w:rPr>
      <w:sz w:val="20"/>
      <w:szCs w:val="20"/>
    </w:rPr>
  </w:style>
  <w:style w:type="character" w:customStyle="1" w:styleId="EndnoteTextChar">
    <w:name w:val="Endnote Text Char"/>
    <w:basedOn w:val="DefaultParagraphFont"/>
    <w:link w:val="EndnoteText"/>
    <w:uiPriority w:val="99"/>
    <w:rsid w:val="00CE7F08"/>
    <w:rPr>
      <w:sz w:val="20"/>
      <w:szCs w:val="20"/>
    </w:rPr>
  </w:style>
  <w:style w:type="character" w:styleId="EndnoteReference">
    <w:name w:val="endnote reference"/>
    <w:basedOn w:val="DefaultParagraphFont"/>
    <w:uiPriority w:val="99"/>
    <w:semiHidden/>
    <w:unhideWhenUsed/>
    <w:rsid w:val="00CE7F08"/>
    <w:rPr>
      <w:vertAlign w:val="superscript"/>
    </w:rPr>
  </w:style>
  <w:style w:type="character" w:styleId="FollowedHyperlink">
    <w:name w:val="FollowedHyperlink"/>
    <w:basedOn w:val="DefaultParagraphFont"/>
    <w:uiPriority w:val="99"/>
    <w:semiHidden/>
    <w:unhideWhenUsed/>
    <w:rsid w:val="00B91AE9"/>
    <w:rPr>
      <w:color w:val="96607D" w:themeColor="followedHyperlink"/>
      <w:u w:val="single"/>
    </w:rPr>
  </w:style>
  <w:style w:type="paragraph" w:customStyle="1" w:styleId="pf0">
    <w:name w:val="pf0"/>
    <w:basedOn w:val="Normal"/>
    <w:rsid w:val="00C1459F"/>
    <w:pPr>
      <w:spacing w:before="100" w:beforeAutospacing="1" w:after="100" w:afterAutospacing="1" w:line="240" w:lineRule="auto"/>
      <w:jc w:val="both"/>
    </w:pPr>
    <w:rPr>
      <w:rFonts w:ascii="Times New Roman" w:eastAsia="Times New Roman" w:hAnsi="Times New Roman" w:cs="Times New Roman"/>
      <w:kern w:val="0"/>
      <w:sz w:val="24"/>
      <w:szCs w:val="24"/>
      <w:lang w:eastAsia="en-GB"/>
      <w14:ligatures w14:val="none"/>
    </w:rPr>
  </w:style>
  <w:style w:type="paragraph" w:customStyle="1" w:styleId="jtheading2">
    <w:name w:val="jt heading 2"/>
    <w:basedOn w:val="Normal"/>
    <w:link w:val="jtheading2Char"/>
    <w:autoRedefine/>
    <w:qFormat/>
    <w:rsid w:val="00195B12"/>
    <w:pPr>
      <w:spacing w:after="0" w:line="240" w:lineRule="auto"/>
    </w:pPr>
    <w:rPr>
      <w:rFonts w:cstheme="minorHAnsi"/>
      <w:b/>
      <w:color w:val="0F4761" w:themeColor="accent1" w:themeShade="BF"/>
      <w:w w:val="105"/>
      <w:kern w:val="0"/>
      <w:sz w:val="28"/>
      <w:szCs w:val="24"/>
      <w:u w:val="single"/>
      <w:bdr w:val="none" w:sz="0" w:space="0" w:color="auto" w:frame="1"/>
      <w:shd w:val="clear" w:color="auto" w:fill="FFFFFF"/>
      <w:lang w:val="en-US" w:eastAsia="en-GB"/>
    </w:rPr>
  </w:style>
  <w:style w:type="character" w:customStyle="1" w:styleId="jtheading2Char">
    <w:name w:val="jt heading 2 Char"/>
    <w:basedOn w:val="DefaultParagraphFont"/>
    <w:link w:val="jtheading2"/>
    <w:rsid w:val="00195B12"/>
    <w:rPr>
      <w:rFonts w:cstheme="minorHAnsi"/>
      <w:b/>
      <w:color w:val="0F4761" w:themeColor="accent1" w:themeShade="BF"/>
      <w:w w:val="105"/>
      <w:kern w:val="0"/>
      <w:sz w:val="28"/>
      <w:szCs w:val="24"/>
      <w:u w:val="single"/>
      <w:bdr w:val="none" w:sz="0" w:space="0" w:color="auto" w:frame="1"/>
      <w:lang w:val="en-US" w:eastAsia="en-GB"/>
    </w:rPr>
  </w:style>
  <w:style w:type="character" w:customStyle="1" w:styleId="hgkelc">
    <w:name w:val="hgkelc"/>
    <w:basedOn w:val="DefaultParagraphFont"/>
    <w:rsid w:val="00195B12"/>
  </w:style>
  <w:style w:type="character" w:customStyle="1" w:styleId="kx21rb">
    <w:name w:val="kx21rb"/>
    <w:basedOn w:val="DefaultParagraphFont"/>
    <w:rsid w:val="00195B12"/>
  </w:style>
  <w:style w:type="paragraph" w:styleId="Header">
    <w:name w:val="header"/>
    <w:basedOn w:val="Normal"/>
    <w:link w:val="HeaderChar"/>
    <w:uiPriority w:val="99"/>
    <w:unhideWhenUsed/>
    <w:rsid w:val="00DE4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474"/>
  </w:style>
  <w:style w:type="paragraph" w:styleId="Footer">
    <w:name w:val="footer"/>
    <w:basedOn w:val="Normal"/>
    <w:link w:val="FooterChar"/>
    <w:uiPriority w:val="99"/>
    <w:unhideWhenUsed/>
    <w:rsid w:val="00DE4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474"/>
  </w:style>
  <w:style w:type="paragraph" w:styleId="CommentText">
    <w:name w:val="annotation text"/>
    <w:basedOn w:val="Normal"/>
    <w:link w:val="CommentTextChar"/>
    <w:uiPriority w:val="99"/>
    <w:semiHidden/>
    <w:unhideWhenUsed/>
    <w:rsid w:val="00C34305"/>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C34305"/>
    <w:rPr>
      <w:rFonts w:eastAsiaTheme="minorEastAsia"/>
      <w:sz w:val="20"/>
      <w:szCs w:val="20"/>
      <w:lang w:eastAsia="en-GB"/>
    </w:rPr>
  </w:style>
  <w:style w:type="character" w:styleId="CommentReference">
    <w:name w:val="annotation reference"/>
    <w:basedOn w:val="DefaultParagraphFont"/>
    <w:uiPriority w:val="99"/>
    <w:semiHidden/>
    <w:unhideWhenUsed/>
    <w:rsid w:val="00C343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5515">
      <w:bodyDiv w:val="1"/>
      <w:marLeft w:val="0"/>
      <w:marRight w:val="0"/>
      <w:marTop w:val="0"/>
      <w:marBottom w:val="0"/>
      <w:divBdr>
        <w:top w:val="none" w:sz="0" w:space="0" w:color="auto"/>
        <w:left w:val="none" w:sz="0" w:space="0" w:color="auto"/>
        <w:bottom w:val="none" w:sz="0" w:space="0" w:color="auto"/>
        <w:right w:val="none" w:sz="0" w:space="0" w:color="auto"/>
      </w:divBdr>
    </w:div>
    <w:div w:id="352147901">
      <w:bodyDiv w:val="1"/>
      <w:marLeft w:val="0"/>
      <w:marRight w:val="0"/>
      <w:marTop w:val="0"/>
      <w:marBottom w:val="0"/>
      <w:divBdr>
        <w:top w:val="none" w:sz="0" w:space="0" w:color="auto"/>
        <w:left w:val="none" w:sz="0" w:space="0" w:color="auto"/>
        <w:bottom w:val="none" w:sz="0" w:space="0" w:color="auto"/>
        <w:right w:val="none" w:sz="0" w:space="0" w:color="auto"/>
      </w:divBdr>
    </w:div>
    <w:div w:id="719280552">
      <w:bodyDiv w:val="1"/>
      <w:marLeft w:val="0"/>
      <w:marRight w:val="0"/>
      <w:marTop w:val="0"/>
      <w:marBottom w:val="0"/>
      <w:divBdr>
        <w:top w:val="none" w:sz="0" w:space="0" w:color="auto"/>
        <w:left w:val="none" w:sz="0" w:space="0" w:color="auto"/>
        <w:bottom w:val="none" w:sz="0" w:space="0" w:color="auto"/>
        <w:right w:val="none" w:sz="0" w:space="0" w:color="auto"/>
      </w:divBdr>
    </w:div>
    <w:div w:id="764810444">
      <w:bodyDiv w:val="1"/>
      <w:marLeft w:val="0"/>
      <w:marRight w:val="0"/>
      <w:marTop w:val="0"/>
      <w:marBottom w:val="0"/>
      <w:divBdr>
        <w:top w:val="none" w:sz="0" w:space="0" w:color="auto"/>
        <w:left w:val="none" w:sz="0" w:space="0" w:color="auto"/>
        <w:bottom w:val="none" w:sz="0" w:space="0" w:color="auto"/>
        <w:right w:val="none" w:sz="0" w:space="0" w:color="auto"/>
      </w:divBdr>
    </w:div>
    <w:div w:id="866522336">
      <w:bodyDiv w:val="1"/>
      <w:marLeft w:val="0"/>
      <w:marRight w:val="0"/>
      <w:marTop w:val="0"/>
      <w:marBottom w:val="0"/>
      <w:divBdr>
        <w:top w:val="none" w:sz="0" w:space="0" w:color="auto"/>
        <w:left w:val="none" w:sz="0" w:space="0" w:color="auto"/>
        <w:bottom w:val="none" w:sz="0" w:space="0" w:color="auto"/>
        <w:right w:val="none" w:sz="0" w:space="0" w:color="auto"/>
      </w:divBdr>
    </w:div>
    <w:div w:id="1019621823">
      <w:bodyDiv w:val="1"/>
      <w:marLeft w:val="0"/>
      <w:marRight w:val="0"/>
      <w:marTop w:val="0"/>
      <w:marBottom w:val="0"/>
      <w:divBdr>
        <w:top w:val="none" w:sz="0" w:space="0" w:color="auto"/>
        <w:left w:val="none" w:sz="0" w:space="0" w:color="auto"/>
        <w:bottom w:val="none" w:sz="0" w:space="0" w:color="auto"/>
        <w:right w:val="none" w:sz="0" w:space="0" w:color="auto"/>
      </w:divBdr>
    </w:div>
    <w:div w:id="1175192062">
      <w:bodyDiv w:val="1"/>
      <w:marLeft w:val="0"/>
      <w:marRight w:val="0"/>
      <w:marTop w:val="0"/>
      <w:marBottom w:val="0"/>
      <w:divBdr>
        <w:top w:val="none" w:sz="0" w:space="0" w:color="auto"/>
        <w:left w:val="none" w:sz="0" w:space="0" w:color="auto"/>
        <w:bottom w:val="none" w:sz="0" w:space="0" w:color="auto"/>
        <w:right w:val="none" w:sz="0" w:space="0" w:color="auto"/>
      </w:divBdr>
    </w:div>
    <w:div w:id="1767266905">
      <w:bodyDiv w:val="1"/>
      <w:marLeft w:val="0"/>
      <w:marRight w:val="0"/>
      <w:marTop w:val="0"/>
      <w:marBottom w:val="0"/>
      <w:divBdr>
        <w:top w:val="none" w:sz="0" w:space="0" w:color="auto"/>
        <w:left w:val="none" w:sz="0" w:space="0" w:color="auto"/>
        <w:bottom w:val="none" w:sz="0" w:space="0" w:color="auto"/>
        <w:right w:val="none" w:sz="0" w:space="0" w:color="auto"/>
      </w:divBdr>
    </w:div>
    <w:div w:id="1919943994">
      <w:bodyDiv w:val="1"/>
      <w:marLeft w:val="0"/>
      <w:marRight w:val="0"/>
      <w:marTop w:val="0"/>
      <w:marBottom w:val="0"/>
      <w:divBdr>
        <w:top w:val="none" w:sz="0" w:space="0" w:color="auto"/>
        <w:left w:val="none" w:sz="0" w:space="0" w:color="auto"/>
        <w:bottom w:val="none" w:sz="0" w:space="0" w:color="auto"/>
        <w:right w:val="none" w:sz="0" w:space="0" w:color="auto"/>
      </w:divBdr>
    </w:div>
    <w:div w:id="21433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vian-influenza-guidance-data-and-analys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10815731_Immunity_and_mastitis_Some_new_ideas_for_an_old_dise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almonella-guidance-data-and-analy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psittacosis" TargetMode="External"/><Relationship Id="rId4" Type="http://schemas.openxmlformats.org/officeDocument/2006/relationships/settings" Target="settings.xml"/><Relationship Id="rId9" Type="http://schemas.openxmlformats.org/officeDocument/2006/relationships/hyperlink" Target="https://www.gov.uk/government/collections/campylobacter-guidance-data-and-analysi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213717/dh_131040.pdf" TargetMode="External"/><Relationship Id="rId18" Type="http://schemas.openxmlformats.org/officeDocument/2006/relationships/hyperlink" Target="https://www.telegraph.co.uk/global-health/science-and-disease/health-chiefs-simulate-bird-flu-jump-humans-part-contingency/" TargetMode="External"/><Relationship Id="rId26" Type="http://schemas.openxmlformats.org/officeDocument/2006/relationships/hyperlink" Target="https://www.medrxiv.org/content/10.1101/2023.12.26.23300536v1.full.pdf" TargetMode="External"/><Relationship Id="rId39" Type="http://schemas.openxmlformats.org/officeDocument/2006/relationships/hyperlink" Target="https://www.greenpeace.org/static/planet4-sweden-stateless/2024/10/2996f732-2024.10.07_turning-down-the-heat-report-with-design_english.pdf" TargetMode="External"/><Relationship Id="rId3" Type="http://schemas.openxmlformats.org/officeDocument/2006/relationships/hyperlink" Target="https://assets.publishing.service.gov.uk/government/uploads/system/uploads/attachment_data/file/216708/dh_131904.pdf" TargetMode="External"/><Relationship Id="rId21" Type="http://schemas.openxmlformats.org/officeDocument/2006/relationships/hyperlink" Target="https://www.gov.uk/government/publications/uk-biological-security-strategy/uk-biological-security-strategy-html" TargetMode="External"/><Relationship Id="rId34" Type="http://schemas.openxmlformats.org/officeDocument/2006/relationships/hyperlink" Target="https://www.herefordshirewt.org/blog/whats-polluting-river-wye" TargetMode="External"/><Relationship Id="rId42" Type="http://schemas.openxmlformats.org/officeDocument/2006/relationships/hyperlink" Target="https://ourworldindata.org/drivers-of-deforestation" TargetMode="External"/><Relationship Id="rId47" Type="http://schemas.openxmlformats.org/officeDocument/2006/relationships/hyperlink" Target="https://plantbasednews.org/news/activism/uk-government-urged-end-factory-farming-investigation-abuse/" TargetMode="External"/><Relationship Id="rId7" Type="http://schemas.openxmlformats.org/officeDocument/2006/relationships/hyperlink" Target="https://www.hse.gov.uk/biosafety/diseases/zoonoses.htm" TargetMode="External"/><Relationship Id="rId12" Type="http://schemas.openxmlformats.org/officeDocument/2006/relationships/hyperlink" Target="https://www.gov.uk/guidance/pandemic-flu" TargetMode="External"/><Relationship Id="rId17" Type="http://schemas.openxmlformats.org/officeDocument/2006/relationships/hyperlink" Target="https://assets.publishing.service.gov.uk/government/uploads/system/uploads/attachment_data/file/908108/code-practice-welfare-pigs.pdf" TargetMode="External"/><Relationship Id="rId25" Type="http://schemas.openxmlformats.org/officeDocument/2006/relationships/hyperlink" Target="https://bmcmedicine.biomedcentral.com/articles/10.1186/s12916-021-01922-9" TargetMode="External"/><Relationship Id="rId33" Type="http://schemas.openxmlformats.org/officeDocument/2006/relationships/hyperlink" Target="https://publications.naturalengland.org.uk/file/6656385543307264" TargetMode="External"/><Relationship Id="rId38" Type="http://schemas.openxmlformats.org/officeDocument/2006/relationships/hyperlink" Target="https://assets.publishing.service.gov.uk/media/61684fe3e90e071979dfec4a/national-food-strategy-the-plan.pdf" TargetMode="External"/><Relationship Id="rId46" Type="http://schemas.openxmlformats.org/officeDocument/2006/relationships/hyperlink" Target="https://animalequality.org.uk/blog/2023/02/27/three-facts-that-will-change-your-mind-about-fish-farming/" TargetMode="External"/><Relationship Id="rId2" Type="http://schemas.openxmlformats.org/officeDocument/2006/relationships/hyperlink" Target="https://www.legislation.gov.uk/ukpga/2012/7/section/12" TargetMode="External"/><Relationship Id="rId16" Type="http://schemas.openxmlformats.org/officeDocument/2006/relationships/hyperlink" Target="https://portals.iucn.org/library/node/49880" TargetMode="External"/><Relationship Id="rId20" Type="http://schemas.openxmlformats.org/officeDocument/2006/relationships/hyperlink" Target="https://www.frontiersin.org/articles/10.3389/fvets.2021.751699/full" TargetMode="External"/><Relationship Id="rId29" Type="http://schemas.openxmlformats.org/officeDocument/2006/relationships/hyperlink" Target="https://www.edp24.co.uk/news/23707905.methwold-feltwell-uproar-cranswick-farm-plans/" TargetMode="External"/><Relationship Id="rId41" Type="http://schemas.openxmlformats.org/officeDocument/2006/relationships/hyperlink" Target="https://www.greenpeace.org.uk/challenges/soya/" TargetMode="External"/><Relationship Id="rId1" Type="http://schemas.openxmlformats.org/officeDocument/2006/relationships/hyperlink" Target="https://www.gov.uk/guidance/determining-a-planning-application" TargetMode="External"/><Relationship Id="rId6" Type="http://schemas.openxmlformats.org/officeDocument/2006/relationships/hyperlink" Target="https://agupubs.onlinelibrary.wiley.com/doi/abs/10.1002/2017GH000103" TargetMode="External"/><Relationship Id="rId11" Type="http://schemas.openxmlformats.org/officeDocument/2006/relationships/hyperlink" Target="https://assets.publishing.service.gov.uk/government/uploads/system/uploads/attachment_data/file/225869/Pandemic_Influenza_LRF_Guidance.pdf" TargetMode="External"/><Relationship Id="rId24" Type="http://schemas.openxmlformats.org/officeDocument/2006/relationships/hyperlink" Target="https://www.efsa.europa.eu/en/efsajournal/pub/765" TargetMode="External"/><Relationship Id="rId32" Type="http://schemas.openxmlformats.org/officeDocument/2006/relationships/hyperlink" Target="https://www.nationalfoodstrategy.org/wp-content/uploads/2021/08/NFS_Evidence-Pack.pdf" TargetMode="External"/><Relationship Id="rId37" Type="http://schemas.openxmlformats.org/officeDocument/2006/relationships/hyperlink" Target="https://thebreakthrough.org/issues/food-agriculture-environment/livestock-dont-contribute-14-5-of-global-greenhouse-gas-emissions" TargetMode="External"/><Relationship Id="rId40" Type="http://schemas.openxmlformats.org/officeDocument/2006/relationships/hyperlink" Target="https://www.weforum.org/agenda/2021/02/7-commodities-forests-deforestation-environment-cattle-palm-oil-soy-coffee-climate-change-trees/" TargetMode="External"/><Relationship Id="rId45" Type="http://schemas.openxmlformats.org/officeDocument/2006/relationships/hyperlink" Target="https://fishcount.org.uk/fish-count-estimates-2" TargetMode="External"/><Relationship Id="rId5" Type="http://schemas.openxmlformats.org/officeDocument/2006/relationships/hyperlink" Target="https://assets.publishing.service.gov.uk/government/uploads/system/uploads/attachment_data/file/216708/dh_131904.pdf" TargetMode="External"/><Relationship Id="rId15" Type="http://schemas.openxmlformats.org/officeDocument/2006/relationships/hyperlink" Target="https://systematicreviewsjournal.biomedcentral.com/articles/10.1186/s13643-018-0691-z" TargetMode="External"/><Relationship Id="rId23" Type="http://schemas.openxmlformats.org/officeDocument/2006/relationships/hyperlink" Target="https://www.who.int/news-room/fact-sheets/detail/antibiotic-resistance" TargetMode="External"/><Relationship Id="rId28" Type="http://schemas.openxmlformats.org/officeDocument/2006/relationships/hyperlink" Target="https://www.msn.com/en-gb/cars/news/cranswick-s-plans-for-mega-farm-between-methwold-and-feltwell-provoke-growing-row/ar-AA1fhJhA" TargetMode="External"/><Relationship Id="rId36" Type="http://schemas.openxmlformats.org/officeDocument/2006/relationships/hyperlink" Target="https://www.ons.gov.uk/peoplepopulationandcommunity/wellbeing/articles/threequartersofadultsingreatbritainworryaboutclimatechange/2021-11-05" TargetMode="External"/><Relationship Id="rId49" Type="http://schemas.openxmlformats.org/officeDocument/2006/relationships/hyperlink" Target="https://phys.org/news/2020-04-animals-stressed-diseases.html" TargetMode="External"/><Relationship Id="rId10" Type="http://schemas.openxmlformats.org/officeDocument/2006/relationships/hyperlink" Target="http://www.gov.uk/government/publications/national-risk-register-of-civil-emergencies" TargetMode="External"/><Relationship Id="rId19" Type="http://schemas.openxmlformats.org/officeDocument/2006/relationships/hyperlink" Target="https://www.researchgate.net/publication/323148795_Airborne_Detection_of_H5N8_Highly_Pathogenic_Avian_Influenza_Virus_Genome_in_Poultry_Farms_France" TargetMode="External"/><Relationship Id="rId31" Type="http://schemas.openxmlformats.org/officeDocument/2006/relationships/hyperlink" Target="https://www.wwf.org.uk/press-release/transform-uk-farmland-boost-food-resilience-tackle-nature-crisis" TargetMode="External"/><Relationship Id="rId44" Type="http://schemas.openxmlformats.org/officeDocument/2006/relationships/hyperlink" Target="https://assets.publishing.service.gov.uk/media/6756e355d89258d2868dae76/United_Kingdom_Food_Security_Report_2024_11dec2024_web_accessible.pdf" TargetMode="External"/><Relationship Id="rId4" Type="http://schemas.openxmlformats.org/officeDocument/2006/relationships/hyperlink" Target="https://assets.publishing.service.gov.uk/government/uploads/system/uploads/attachment_data/file/834432/evidence-compendium-26sep19.pdf" TargetMode="External"/><Relationship Id="rId9" Type="http://schemas.openxmlformats.org/officeDocument/2006/relationships/hyperlink" Target="https://www.ecdc.europa.eu/en/zoonotic-influenza/facts/faq-avian-influenza" TargetMode="External"/><Relationship Id="rId14" Type="http://schemas.openxmlformats.org/officeDocument/2006/relationships/hyperlink" Target="https://www.cdc.gov/flu/avianflu/virus-transmission.htm" TargetMode="External"/><Relationship Id="rId22" Type="http://schemas.openxmlformats.org/officeDocument/2006/relationships/hyperlink" Target="http://www.soilassociation.org/reducing-antibiotics-in-farming" TargetMode="External"/><Relationship Id="rId27" Type="http://schemas.openxmlformats.org/officeDocument/2006/relationships/hyperlink" Target="https://foodfoundation.org.uk/sites/default/files/2023-01/SHEFS_Fruit%20and%20Veg%20Policy%20Brief%20Series_Brief%204_FINAL_2023.pdf" TargetMode="External"/><Relationship Id="rId30" Type="http://schemas.openxmlformats.org/officeDocument/2006/relationships/hyperlink" Target="https://stateofnature.org.uk/wp-content/uploads/2023/09/TP25999-State-of-Nature-main-report_2023_FULL-DOC-v12.pdf" TargetMode="External"/><Relationship Id="rId35" Type="http://schemas.openxmlformats.org/officeDocument/2006/relationships/hyperlink" Target="https://www.thebureauinvestigates.com/stories/2024-04-29/fields-of-filth-factory-farms-committing-thousands-of-environmental-breaches/" TargetMode="External"/><Relationship Id="rId43" Type="http://schemas.openxmlformats.org/officeDocument/2006/relationships/hyperlink" Target="https://www.prospectmagazine.co.uk/society/food-and-drink/67449/why-are-we-still-eating-so-much-meat" TargetMode="External"/><Relationship Id="rId48" Type="http://schemas.openxmlformats.org/officeDocument/2006/relationships/hyperlink" Target="https://projectblue.blob.core.windows.net/media/Default/Pork/Documents/Real%20Welfare%20Report%202020_WEB.pdf" TargetMode="External"/><Relationship Id="rId8" Type="http://schemas.openxmlformats.org/officeDocument/2006/relationships/hyperlink" Target="https://www.gov.uk/government/publications/list-of-zoonotic-diseases/list-of-zoonotic-diseas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2DA9-4173-470F-B8D3-2E6F68AA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Tredgett</dc:creator>
  <cp:keywords/>
  <dc:description/>
  <cp:lastModifiedBy>Jane Tredgett</cp:lastModifiedBy>
  <cp:revision>4</cp:revision>
  <dcterms:created xsi:type="dcterms:W3CDTF">2025-04-21T16:43:00Z</dcterms:created>
  <dcterms:modified xsi:type="dcterms:W3CDTF">2025-04-22T17:19:00Z</dcterms:modified>
</cp:coreProperties>
</file>