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Name: Will Turboff                     </w:t>
      </w:r>
    </w:p>
    <w:p w:rsidR="00000000" w:rsidDel="00000000" w:rsidP="00000000" w:rsidRDefault="00000000" w:rsidRPr="00000000" w14:paraId="00000002">
      <w:pPr>
        <w:spacing w:line="240" w:lineRule="auto"/>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color w:val="454545"/>
          <w:sz w:val="28"/>
          <w:szCs w:val="28"/>
        </w:rPr>
      </w:pPr>
      <w:r w:rsidDel="00000000" w:rsidR="00000000" w:rsidRPr="00000000">
        <w:rPr>
          <w:rFonts w:ascii="Times New Roman" w:cs="Times New Roman" w:eastAsia="Times New Roman" w:hAnsi="Times New Roman"/>
          <w:b w:val="1"/>
          <w:bCs w:val="1"/>
          <w:color w:val="454545"/>
          <w:sz w:val="28"/>
          <w:szCs w:val="28"/>
          <w:rtl w:val="0"/>
        </w:rPr>
        <w:t xml:space="preserve">J322 Story Analysis: </w:t>
      </w:r>
      <w:r w:rsidDel="00000000" w:rsidR="00000000" w:rsidRPr="00000000">
        <w:rPr>
          <w:rFonts w:ascii="Times New Roman" w:cs="Times New Roman" w:eastAsia="Times New Roman" w:hAnsi="Times New Roman"/>
          <w:b w:val="1"/>
          <w:bCs w:val="1"/>
          <w:color w:val="454545"/>
          <w:sz w:val="24"/>
          <w:szCs w:val="24"/>
          <w:rtl w:val="0"/>
        </w:rPr>
        <w:t xml:space="preserve">Senate District 9 race could determine the future of gambling legalization in Texas</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i w:val="1"/>
          <w:iCs w:val="1"/>
          <w:color w:val="454545"/>
        </w:rPr>
      </w:pPr>
      <w:bookmarkStart w:colFirst="0" w:colLast="0" w:name="_dzl7rb8yhvt" w:id="0"/>
      <w:bookmarkEnd w:id="0"/>
      <w:r w:rsidDel="00000000" w:rsidR="00000000" w:rsidRPr="00000000">
        <w:rPr>
          <w:rFonts w:ascii="Times New Roman" w:cs="Times New Roman" w:eastAsia="Times New Roman" w:hAnsi="Times New Roman"/>
          <w:i w:val="1"/>
          <w:iCs w:val="1"/>
          <w:color w:val="454545"/>
          <w:rtl w:val="0"/>
        </w:rPr>
        <w:t xml:space="preserve">Please answer these questions thoughtfully about the story you’ve chosen to analyze</w:t>
      </w:r>
      <w:r w:rsidDel="00000000" w:rsidR="00000000" w:rsidRPr="00000000">
        <w:rPr>
          <w:rFonts w:ascii="Times New Roman" w:cs="Times New Roman" w:eastAsia="Times New Roman" w:hAnsi="Times New Roman"/>
          <w:i w:val="1"/>
          <w:iCs w:val="1"/>
          <w:color w:val="454545"/>
          <w:sz w:val="28"/>
          <w:szCs w:val="28"/>
          <w:rtl w:val="0"/>
        </w:rPr>
        <w:t xml:space="preserve">. </w:t>
      </w:r>
      <w:r w:rsidDel="00000000" w:rsidR="00000000" w:rsidRPr="00000000">
        <w:rPr>
          <w:rFonts w:ascii="Times New Roman" w:cs="Times New Roman" w:eastAsia="Times New Roman" w:hAnsi="Times New Roman"/>
          <w:i w:val="1"/>
          <w:iCs w:val="1"/>
          <w:color w:val="454545"/>
          <w:rtl w:val="0"/>
        </w:rPr>
        <w:t xml:space="preserve">You’ll need additional space for many of your answers.</w:t>
      </w:r>
    </w:p>
    <w:p w:rsidR="00000000" w:rsidDel="00000000" w:rsidP="00000000" w:rsidRDefault="00000000" w:rsidRPr="00000000" w14:paraId="00000005">
      <w:pPr>
        <w:spacing w:line="240" w:lineRule="auto"/>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Publication and date? Please provide a link to the story. </w:t>
      </w:r>
    </w:p>
    <w:p w:rsidR="00000000" w:rsidDel="00000000" w:rsidP="00000000" w:rsidRDefault="00000000" w:rsidRPr="00000000" w14:paraId="00000007">
      <w:pPr>
        <w:spacing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“Senate District 9 race could determine the future of gambling legalization in Texas,” was published by The Texas Tribune on November 11, 2025.</w:t>
      </w:r>
      <w:hyperlink r:id="rId6">
        <w:r w:rsidDel="00000000" w:rsidR="00000000" w:rsidRPr="00000000">
          <w:rPr>
            <w:rFonts w:ascii="Times New Roman" w:cs="Times New Roman" w:eastAsia="Times New Roman" w:hAnsi="Times New Roman"/>
            <w:b w:val="1"/>
            <w:bCs w:val="1"/>
            <w:color w:val="454545"/>
            <w:sz w:val="24"/>
            <w:szCs w:val="24"/>
            <w:rtl w:val="0"/>
          </w:rPr>
          <w:t xml:space="preserve"> https://www.texastribune.org/2025/11/11/texas-gambling-legalization-senate-election-huffman-wambganss-district-9/</w:t>
        </w:r>
      </w:hyperlink>
      <w:r w:rsidDel="00000000" w:rsidR="00000000" w:rsidRPr="00000000">
        <w:rPr>
          <w:rtl w:val="0"/>
        </w:rPr>
      </w:r>
    </w:p>
    <w:p w:rsidR="00000000" w:rsidDel="00000000" w:rsidP="00000000" w:rsidRDefault="00000000" w:rsidRPr="00000000" w14:paraId="00000008">
      <w:pPr>
        <w:numPr>
          <w:ilvl w:val="0"/>
          <w:numId w:val="1"/>
        </w:numPr>
        <w:spacing w:before="120" w:line="240" w:lineRule="auto"/>
        <w:ind w:left="720" w:hanging="360"/>
        <w:rPr>
          <w:rFonts w:ascii="Times New Roman" w:cs="Times New Roman" w:eastAsia="Times New Roman" w:hAnsi="Times New Roman"/>
          <w:color w:val="454545"/>
          <w:sz w:val="24"/>
          <w:szCs w:val="24"/>
          <w:u w:val="none"/>
        </w:rPr>
      </w:pPr>
      <w:r w:rsidDel="00000000" w:rsidR="00000000" w:rsidRPr="00000000">
        <w:rPr>
          <w:rFonts w:ascii="Times New Roman" w:cs="Times New Roman" w:eastAsia="Times New Roman" w:hAnsi="Times New Roman"/>
          <w:color w:val="454545"/>
          <w:sz w:val="24"/>
          <w:szCs w:val="24"/>
          <w:rtl w:val="0"/>
        </w:rPr>
        <w:t xml:space="preserve">Write the focus statement for this piece. </w:t>
      </w:r>
    </w:p>
    <w:p w:rsidR="00000000" w:rsidDel="00000000" w:rsidP="00000000" w:rsidRDefault="00000000" w:rsidRPr="00000000" w14:paraId="00000009">
      <w:pPr>
        <w:spacing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Despite pouring millions into backing pro-gambling Republican John Huffman, a political action group funded by Las Vegas Sands suffered a major setback when Huffman finished a distant third in the Senate District 9 special election, showcasing their ongoing struggles to translate cash into political wins in Texas, even as additional business interests support legalization.</w:t>
      </w:r>
    </w:p>
    <w:p w:rsidR="00000000" w:rsidDel="00000000" w:rsidP="00000000" w:rsidRDefault="00000000" w:rsidRPr="00000000" w14:paraId="0000000A">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What was it about this piece that made you choose it? What aspects of it would you like to be able to emulate in your own work? Were there parts you did not think worked well?</w:t>
      </w:r>
    </w:p>
    <w:p w:rsidR="00000000" w:rsidDel="00000000" w:rsidP="00000000" w:rsidRDefault="00000000" w:rsidRPr="00000000" w14:paraId="0000000B">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I chose this piece because it’s somewhat of a follow-up to the Texas Monthly piece I analyzed last time (“Sands’ Casino Gambit Is a Bust—For Now”). That story ended with the 2025 session dying and everyone looking toward future elections, and this Tribune piece shows how Sands fared in a single election in November. I appreciate how it turns this strays away from being a full-fledged feature on the special election, and moves more into a broader indictment of pro-gambling political strategy in Texas.</w:t>
      </w:r>
    </w:p>
    <w:p w:rsidR="00000000" w:rsidDel="00000000" w:rsidP="00000000" w:rsidRDefault="00000000" w:rsidRPr="00000000" w14:paraId="0000000C">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Which paragraph is the nut graph? Did it demonstrate the story’s importance by showing historical context and/or impact on readers? Did it give you a picture of the breadth of the issue? </w:t>
      </w:r>
    </w:p>
    <w:p w:rsidR="00000000" w:rsidDel="00000000" w:rsidP="00000000" w:rsidRDefault="00000000" w:rsidRPr="00000000" w14:paraId="0000000D">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The nut graph is the second and somewhat in the third paragraph, and starts with “Huffman received just 16% of the vote… despite being the race’s best-funded candidate thanks to about $3.5 million in donations and in-kind political spending on Huffman’s behalf by casino tycoon Miriam Adelson and her casino empire, Las Vegas Sands.” This fact instantly frames the loss as part of a longer string of failures for pro-gambling interest groups and reminds readers how large payments from groups like these, instead of community leaders and local donors can backfire in an everchanging political landscape in the state.</w:t>
      </w:r>
    </w:p>
    <w:p w:rsidR="00000000" w:rsidDel="00000000" w:rsidP="00000000" w:rsidRDefault="00000000" w:rsidRPr="00000000" w14:paraId="0000000E">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Why is the story important to readers? </w:t>
      </w:r>
    </w:p>
    <w:p w:rsidR="00000000" w:rsidDel="00000000" w:rsidP="00000000" w:rsidRDefault="00000000" w:rsidRPr="00000000" w14:paraId="0000000F">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This piece shows how aggressively Sands, among several other interested parties, are pursuing expansion in the state, and that they do so by impacting elections. In a state where a republican party that generally opposes the legalization of gambling and have had generation-long control on the issue, Sands is attempting to sway the positions of conservative lawmakers instead of supporting progressive counterparts.</w:t>
      </w:r>
    </w:p>
    <w:p w:rsidR="00000000" w:rsidDel="00000000" w:rsidP="00000000" w:rsidRDefault="00000000" w:rsidRPr="00000000" w14:paraId="00000010">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tl w:val="0"/>
        </w:rPr>
      </w:r>
    </w:p>
    <w:p w:rsidR="00000000" w:rsidDel="00000000" w:rsidP="00000000" w:rsidRDefault="00000000" w:rsidRPr="00000000" w14:paraId="00000011">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Which key statistics or data are incorporated? Sources of that data? Did this make you think of data you might seek for your own story? How so?</w:t>
      </w:r>
    </w:p>
    <w:p w:rsidR="00000000" w:rsidDel="00000000" w:rsidP="00000000" w:rsidRDefault="00000000" w:rsidRPr="00000000" w14:paraId="00000012">
      <w:pPr>
        <w:spacing w:before="120" w:line="240" w:lineRule="auto"/>
        <w:ind w:left="0" w:firstLine="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Huffman’s 16% vote share despite $2.7 million of the $3.5 million in total support for his campaign coming directly from Adelson/Sands, sourced from unofficial election results and Texas Ethics Commission filings tracked by Transparency USA. It also references the earlier $9.1 million Sands poured into Texas Defense PAC, which was also accredited to Texas campaign finance reports. </w:t>
      </w:r>
      <w:r w:rsidDel="00000000" w:rsidR="00000000" w:rsidRPr="00000000">
        <w:rPr>
          <w:rFonts w:ascii="Times New Roman" w:cs="Times New Roman" w:eastAsia="Times New Roman" w:hAnsi="Times New Roman"/>
          <w:color w:val="454545"/>
          <w:sz w:val="24"/>
          <w:szCs w:val="24"/>
          <w:rtl w:val="0"/>
        </w:rPr>
        <w:t xml:space="preserve"> </w:t>
      </w:r>
    </w:p>
    <w:p w:rsidR="00000000" w:rsidDel="00000000" w:rsidP="00000000" w:rsidRDefault="00000000" w:rsidRPr="00000000" w14:paraId="00000013">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What do you consider the strongest direct quote? What do you think the reporter needed to ask the source to elicit that response? </w:t>
      </w:r>
    </w:p>
    <w:p w:rsidR="00000000" w:rsidDel="00000000" w:rsidP="00000000" w:rsidRDefault="00000000" w:rsidRPr="00000000" w14:paraId="00000014">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I consider the strongest quote to be from Glenn Hamer, president and CEO of the Texas Association of Business, when he’s quoted as saying “This is an important topic, and it’s not going anywhere..We’re going to keep plugging away.” It’s the strongest because, even though Hamer’s group wasn’t directly bankrolling Huffman, the quote captures the long-game optimism that still exists on the special interest group side after watching Sands’ money be all for naught. The reporter likely asked a version of “After a loss like this, are you discouraged or rethinking the timeline?” and got a disciplined, forward-looking response that keeps the door cracked for 2027.</w:t>
      </w:r>
    </w:p>
    <w:p w:rsidR="00000000" w:rsidDel="00000000" w:rsidP="00000000" w:rsidRDefault="00000000" w:rsidRPr="00000000" w14:paraId="00000015">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Did the reporter incorporate the three levels of sources for public issues stories? Which sources were in each level? (authoritative, middle worker bees and street level) </w:t>
      </w:r>
    </w:p>
    <w:p w:rsidR="00000000" w:rsidDel="00000000" w:rsidP="00000000" w:rsidRDefault="00000000" w:rsidRPr="00000000" w14:paraId="00000016">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No. This piece is unusually thin on sourcing because almost everyone hid from the press after Huffman’s loss. On the authoritative level, a spokesperson for Las Vegas Sands declined to comment, as did a spokesperson for Huffman. Glenn Hamer, president and CEO of the Texas Association of Business, is a middle-level source and the only that actually spoke with the author. There are no street level sources even discussed beyond mentions of strong public support for legalization.</w:t>
      </w:r>
    </w:p>
    <w:p w:rsidR="00000000" w:rsidDel="00000000" w:rsidP="00000000" w:rsidRDefault="00000000" w:rsidRPr="00000000" w14:paraId="00000017">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How did the reporter bring humanity to the story? Was there a passage that you especially liked? Where did the reporter need to be to get that? ‘</w:t>
      </w:r>
    </w:p>
    <w:p w:rsidR="00000000" w:rsidDel="00000000" w:rsidP="00000000" w:rsidRDefault="00000000" w:rsidRPr="00000000" w14:paraId="00000018">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With Sands and Huffman both refusing to comment and most insiders only whispering anonymously, the piece stays pretty plain and cold, which I think is a reflection of the issue as a whole. Gambling in Texas politics has become a booming, high-dollar trench war that nobody wants their name attached to, for better or worse. Although Dan Patrick is not directly quoted here, the mention of his vocal opposition to legalization shows how major players like Sands are up for a tougher task than expected.</w:t>
      </w:r>
    </w:p>
    <w:p w:rsidR="00000000" w:rsidDel="00000000" w:rsidP="00000000" w:rsidRDefault="00000000" w:rsidRPr="00000000" w14:paraId="00000019">
      <w:pPr>
        <w:numPr>
          <w:ilvl w:val="0"/>
          <w:numId w:val="1"/>
        </w:numPr>
        <w:spacing w:before="120" w:line="240" w:lineRule="auto"/>
        <w:ind w:left="720" w:hanging="36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How can you apply what you learned from this story to the one you’re working on?</w:t>
      </w:r>
    </w:p>
    <w:p w:rsidR="00000000" w:rsidDel="00000000" w:rsidP="00000000" w:rsidRDefault="00000000" w:rsidRPr="00000000" w14:paraId="0000001A">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Fonts w:ascii="Times New Roman" w:cs="Times New Roman" w:eastAsia="Times New Roman" w:hAnsi="Times New Roman"/>
          <w:b w:val="1"/>
          <w:bCs w:val="1"/>
          <w:color w:val="454545"/>
          <w:sz w:val="24"/>
          <w:szCs w:val="24"/>
          <w:rtl w:val="0"/>
        </w:rPr>
        <w:t xml:space="preserve">This piece is a great argument for why you don’t always need a laundry list of on-the-record voices to write a smart, authoritative story. Sands declined to comment, Huffman declined to comment, the winning campaigns stayed quiet, Patrick didn’t need to say anything new. Instead, the author at the Tribune leaned on campaign-finance filings, Transparency USA data, a single disciplined quote from Glenn Hamer, and a couple of anonymous lobbyists for color. For me, this is a great baseline for creating a story without major names involved in the divide: I don’t have to wait until every pro-gambling PAC returns my call or until lawmakers like Dan Patrick allow an interview. The story here proves the paper trail plus one or two real voices is often enough to make the point loudest.</w:t>
      </w:r>
    </w:p>
    <w:p w:rsidR="00000000" w:rsidDel="00000000" w:rsidP="00000000" w:rsidRDefault="00000000" w:rsidRPr="00000000" w14:paraId="0000001B">
      <w:pPr>
        <w:spacing w:before="120" w:line="240" w:lineRule="auto"/>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1C">
      <w:pPr>
        <w:spacing w:before="120" w:line="240" w:lineRule="auto"/>
        <w:rPr>
          <w:rFonts w:ascii="Times New Roman" w:cs="Times New Roman" w:eastAsia="Times New Roman" w:hAnsi="Times New Roman"/>
          <w:b w:val="1"/>
          <w:bCs w:val="1"/>
          <w:color w:val="454545"/>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exastribune.org/2025/11/11/texas-gambling-legalization-senate-election-huffman-wambganss-distric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