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5825F" w14:textId="20C675F1" w:rsidR="00080216" w:rsidRDefault="005421F4" w:rsidP="00D930D0">
      <w:pPr>
        <w:spacing w:after="0"/>
        <w:rPr>
          <w:rFonts w:ascii="Arial" w:hAnsi="Arial" w:cs="Arial"/>
          <w:sz w:val="36"/>
          <w:szCs w:val="36"/>
        </w:rPr>
      </w:pPr>
      <w:r w:rsidRPr="005421F4">
        <w:rPr>
          <w:rFonts w:ascii="Arial" w:hAnsi="Arial" w:cs="Arial"/>
          <w:sz w:val="36"/>
          <w:szCs w:val="36"/>
        </w:rPr>
        <w:t>Instructions for Games and Simulations</w:t>
      </w:r>
    </w:p>
    <w:p w14:paraId="3CFF2D6A" w14:textId="61553942" w:rsidR="005421F4" w:rsidRPr="00B864C6" w:rsidRDefault="005421F4">
      <w:pPr>
        <w:rPr>
          <w:rFonts w:ascii="Arial" w:hAnsi="Arial" w:cs="Arial"/>
          <w:sz w:val="24"/>
          <w:szCs w:val="24"/>
        </w:rPr>
      </w:pPr>
      <w:r w:rsidRPr="00B864C6">
        <w:rPr>
          <w:rFonts w:ascii="Arial" w:hAnsi="Arial" w:cs="Arial"/>
          <w:sz w:val="24"/>
          <w:szCs w:val="24"/>
        </w:rPr>
        <w:t xml:space="preserve">For use with </w:t>
      </w:r>
      <w:r w:rsidRPr="00B864C6">
        <w:rPr>
          <w:rFonts w:ascii="Arial" w:hAnsi="Arial" w:cs="Arial"/>
          <w:i/>
          <w:iCs/>
          <w:sz w:val="24"/>
          <w:szCs w:val="24"/>
        </w:rPr>
        <w:t>Launching a Lean Venture</w:t>
      </w:r>
      <w:r w:rsidRPr="00B864C6">
        <w:rPr>
          <w:rFonts w:ascii="Arial" w:hAnsi="Arial" w:cs="Arial"/>
          <w:sz w:val="24"/>
          <w:szCs w:val="24"/>
        </w:rPr>
        <w:t xml:space="preserve"> notebook/text</w:t>
      </w:r>
      <w:r w:rsidR="00D930D0">
        <w:rPr>
          <w:rFonts w:ascii="Arial" w:hAnsi="Arial" w:cs="Arial"/>
          <w:sz w:val="24"/>
          <w:szCs w:val="24"/>
        </w:rPr>
        <w:t xml:space="preserve"> 7</w:t>
      </w:r>
      <w:r w:rsidR="00D930D0" w:rsidRPr="00D930D0">
        <w:rPr>
          <w:rFonts w:ascii="Arial" w:hAnsi="Arial" w:cs="Arial"/>
          <w:sz w:val="24"/>
          <w:szCs w:val="24"/>
          <w:vertAlign w:val="superscript"/>
        </w:rPr>
        <w:t>th</w:t>
      </w:r>
      <w:r w:rsidR="00D930D0">
        <w:rPr>
          <w:rFonts w:ascii="Arial" w:hAnsi="Arial" w:cs="Arial"/>
          <w:sz w:val="24"/>
          <w:szCs w:val="24"/>
        </w:rPr>
        <w:t xml:space="preserve"> Edition</w:t>
      </w:r>
    </w:p>
    <w:p w14:paraId="02742F74" w14:textId="77777777" w:rsidR="00EF02AB" w:rsidRPr="00B864C6" w:rsidRDefault="00EF02AB" w:rsidP="00275A0A">
      <w:pPr>
        <w:spacing w:after="0"/>
        <w:rPr>
          <w:rFonts w:ascii="Arial" w:hAnsi="Arial" w:cs="Arial"/>
          <w:sz w:val="12"/>
          <w:szCs w:val="12"/>
        </w:rPr>
      </w:pPr>
    </w:p>
    <w:p w14:paraId="25C9FF99" w14:textId="7B280017" w:rsidR="00080216" w:rsidRPr="00D930D0" w:rsidRDefault="00EF02AB" w:rsidP="00EF02AB">
      <w:pPr>
        <w:spacing w:after="0" w:line="240" w:lineRule="auto"/>
        <w:rPr>
          <w:rFonts w:ascii="Arial" w:hAnsi="Arial" w:cs="Arial"/>
          <w:sz w:val="20"/>
          <w:szCs w:val="20"/>
        </w:rPr>
      </w:pPr>
      <w:r w:rsidRPr="00D930D0">
        <w:rPr>
          <w:rFonts w:ascii="Arial" w:hAnsi="Arial" w:cs="Arial"/>
          <w:sz w:val="20"/>
          <w:szCs w:val="20"/>
        </w:rPr>
        <w:t xml:space="preserve">August </w:t>
      </w:r>
      <w:r w:rsidR="003D54F7" w:rsidRPr="00D930D0">
        <w:rPr>
          <w:rFonts w:ascii="Arial" w:hAnsi="Arial" w:cs="Arial"/>
          <w:sz w:val="20"/>
          <w:szCs w:val="20"/>
        </w:rPr>
        <w:t>2020</w:t>
      </w:r>
      <w:r w:rsidRPr="00D930D0">
        <w:rPr>
          <w:rFonts w:ascii="Arial" w:hAnsi="Arial" w:cs="Arial"/>
          <w:sz w:val="20"/>
          <w:szCs w:val="20"/>
        </w:rPr>
        <w:t xml:space="preserve">   © Entrepreneurship Foundation </w:t>
      </w:r>
    </w:p>
    <w:p w14:paraId="38BFAB97" w14:textId="260BA59F" w:rsidR="003D54F7" w:rsidRPr="005421F4" w:rsidRDefault="003D54F7">
      <w:pPr>
        <w:rPr>
          <w:rFonts w:ascii="Arial" w:hAnsi="Arial" w:cs="Arial"/>
        </w:rPr>
      </w:pPr>
      <w:r>
        <w:rPr>
          <w:rFonts w:ascii="Arial" w:hAnsi="Arial" w:cs="Arial"/>
        </w:rPr>
        <w:t>-------------------------------------------------------------------------------------------------------------------------------</w:t>
      </w:r>
    </w:p>
    <w:p w14:paraId="25B28AD3" w14:textId="251634BB" w:rsidR="00EC5C04" w:rsidRDefault="004C768E" w:rsidP="006E2884">
      <w:pPr>
        <w:spacing w:before="120" w:after="0"/>
        <w:rPr>
          <w:rFonts w:ascii="Arial" w:hAnsi="Arial" w:cs="Arial"/>
          <w:i/>
          <w:iCs/>
          <w:sz w:val="20"/>
          <w:szCs w:val="20"/>
        </w:rPr>
      </w:pPr>
      <w:r>
        <w:rPr>
          <w:rFonts w:ascii="Arial" w:hAnsi="Arial" w:cs="Arial"/>
          <w:i/>
          <w:iCs/>
          <w:sz w:val="20"/>
          <w:szCs w:val="20"/>
        </w:rPr>
        <w:t>These new</w:t>
      </w:r>
      <w:r w:rsidR="00EF02AB" w:rsidRPr="00B864C6">
        <w:rPr>
          <w:rFonts w:ascii="Arial" w:hAnsi="Arial" w:cs="Arial"/>
          <w:i/>
          <w:iCs/>
          <w:sz w:val="20"/>
          <w:szCs w:val="20"/>
        </w:rPr>
        <w:t xml:space="preserve"> </w:t>
      </w:r>
      <w:r w:rsidR="00EC5C04" w:rsidRPr="00B864C6">
        <w:rPr>
          <w:rFonts w:ascii="Arial" w:hAnsi="Arial" w:cs="Arial"/>
          <w:i/>
          <w:iCs/>
          <w:sz w:val="20"/>
          <w:szCs w:val="20"/>
        </w:rPr>
        <w:t xml:space="preserve">PowerPoint-based </w:t>
      </w:r>
      <w:r w:rsidR="00EF02AB" w:rsidRPr="00B864C6">
        <w:rPr>
          <w:rFonts w:ascii="Arial" w:hAnsi="Arial" w:cs="Arial"/>
          <w:i/>
          <w:iCs/>
          <w:sz w:val="20"/>
          <w:szCs w:val="20"/>
        </w:rPr>
        <w:t xml:space="preserve">games and simulations </w:t>
      </w:r>
      <w:r>
        <w:rPr>
          <w:rFonts w:ascii="Arial" w:hAnsi="Arial" w:cs="Arial"/>
          <w:i/>
          <w:iCs/>
          <w:sz w:val="20"/>
          <w:szCs w:val="20"/>
        </w:rPr>
        <w:t xml:space="preserve">are </w:t>
      </w:r>
      <w:r w:rsidR="00EF02AB" w:rsidRPr="00B864C6">
        <w:rPr>
          <w:rFonts w:ascii="Arial" w:hAnsi="Arial" w:cs="Arial"/>
          <w:i/>
          <w:iCs/>
          <w:sz w:val="20"/>
          <w:szCs w:val="20"/>
        </w:rPr>
        <w:t xml:space="preserve">designed to reinforce entrepreneurship concepts. </w:t>
      </w:r>
      <w:r w:rsidR="00C32668">
        <w:rPr>
          <w:rFonts w:ascii="Arial" w:hAnsi="Arial" w:cs="Arial"/>
          <w:i/>
          <w:iCs/>
          <w:sz w:val="20"/>
          <w:szCs w:val="20"/>
        </w:rPr>
        <w:t>To download</w:t>
      </w:r>
      <w:r>
        <w:rPr>
          <w:rFonts w:ascii="Arial" w:hAnsi="Arial" w:cs="Arial"/>
          <w:i/>
          <w:iCs/>
          <w:sz w:val="20"/>
          <w:szCs w:val="20"/>
        </w:rPr>
        <w:t xml:space="preserve"> </w:t>
      </w:r>
      <w:r w:rsidR="00C32668">
        <w:rPr>
          <w:rFonts w:ascii="Arial" w:hAnsi="Arial" w:cs="Arial"/>
          <w:i/>
          <w:iCs/>
          <w:sz w:val="20"/>
          <w:szCs w:val="20"/>
        </w:rPr>
        <w:t xml:space="preserve">additional </w:t>
      </w:r>
      <w:r>
        <w:rPr>
          <w:rFonts w:ascii="Arial" w:hAnsi="Arial" w:cs="Arial"/>
          <w:i/>
          <w:iCs/>
          <w:sz w:val="20"/>
          <w:szCs w:val="20"/>
        </w:rPr>
        <w:t xml:space="preserve">copies see </w:t>
      </w:r>
      <w:hyperlink r:id="rId5" w:history="1">
        <w:r w:rsidRPr="00873646">
          <w:rPr>
            <w:rStyle w:val="Hyperlink"/>
            <w:rFonts w:ascii="Arial" w:hAnsi="Arial" w:cs="Arial"/>
            <w:i/>
            <w:iCs/>
            <w:sz w:val="20"/>
            <w:szCs w:val="20"/>
          </w:rPr>
          <w:t>www.EntrepreneurshipFoundation.org/edu</w:t>
        </w:r>
      </w:hyperlink>
      <w:r>
        <w:rPr>
          <w:rFonts w:ascii="Arial" w:hAnsi="Arial" w:cs="Arial"/>
          <w:i/>
          <w:iCs/>
          <w:sz w:val="20"/>
          <w:szCs w:val="20"/>
        </w:rPr>
        <w:t xml:space="preserve">   </w:t>
      </w:r>
      <w:r w:rsidR="006F7ADC">
        <w:rPr>
          <w:rFonts w:ascii="Arial" w:hAnsi="Arial" w:cs="Arial"/>
          <w:i/>
          <w:iCs/>
          <w:sz w:val="20"/>
          <w:szCs w:val="20"/>
        </w:rPr>
        <w:t xml:space="preserve"> </w:t>
      </w:r>
    </w:p>
    <w:p w14:paraId="0F96BFB3" w14:textId="77777777" w:rsidR="006E2884" w:rsidRPr="006E2884" w:rsidRDefault="006E2884" w:rsidP="006E2884">
      <w:pPr>
        <w:spacing w:after="0"/>
        <w:rPr>
          <w:rFonts w:ascii="Arial" w:hAnsi="Arial" w:cs="Arial"/>
          <w:i/>
          <w:iCs/>
          <w:sz w:val="12"/>
          <w:szCs w:val="12"/>
        </w:rPr>
      </w:pPr>
    </w:p>
    <w:p w14:paraId="7867AFFA" w14:textId="6734DA73" w:rsidR="00BB3C31" w:rsidRPr="00B864C6" w:rsidRDefault="00EF02AB" w:rsidP="00B864C6">
      <w:pPr>
        <w:spacing w:after="0" w:line="276" w:lineRule="auto"/>
        <w:jc w:val="both"/>
        <w:rPr>
          <w:rFonts w:ascii="Arial" w:hAnsi="Arial" w:cs="Arial"/>
          <w:i/>
          <w:iCs/>
          <w:sz w:val="20"/>
          <w:szCs w:val="20"/>
        </w:rPr>
      </w:pPr>
      <w:r w:rsidRPr="00B864C6">
        <w:rPr>
          <w:rFonts w:ascii="Arial" w:hAnsi="Arial" w:cs="Arial"/>
          <w:i/>
          <w:iCs/>
          <w:sz w:val="20"/>
          <w:szCs w:val="20"/>
        </w:rPr>
        <w:t xml:space="preserve">They may be used in the classroom or online to enhance student engagement. </w:t>
      </w:r>
      <w:r w:rsidRPr="00EF02AB">
        <w:rPr>
          <w:rFonts w:ascii="Arial" w:hAnsi="Arial" w:cs="Arial"/>
          <w:i/>
          <w:iCs/>
          <w:sz w:val="20"/>
          <w:szCs w:val="20"/>
        </w:rPr>
        <w:t xml:space="preserve">When using Zoom, the “Floating Meeting Controls” banner may obscure the top of the game board when sharing your screen. To move Meeting Controls out of the way, click “More” and then “Hide Floating Meeting Controls”; </w:t>
      </w:r>
      <w:proofErr w:type="gramStart"/>
      <w:r w:rsidRPr="00EF02AB">
        <w:rPr>
          <w:rFonts w:ascii="Arial" w:hAnsi="Arial" w:cs="Arial"/>
          <w:i/>
          <w:iCs/>
          <w:sz w:val="20"/>
          <w:szCs w:val="20"/>
        </w:rPr>
        <w:t xml:space="preserve">or </w:t>
      </w:r>
      <w:r w:rsidRPr="00B864C6">
        <w:rPr>
          <w:rFonts w:ascii="Arial" w:hAnsi="Arial" w:cs="Arial"/>
          <w:i/>
          <w:iCs/>
          <w:sz w:val="20"/>
          <w:szCs w:val="20"/>
        </w:rPr>
        <w:t xml:space="preserve"> </w:t>
      </w:r>
      <w:r w:rsidRPr="00EF02AB">
        <w:rPr>
          <w:rFonts w:ascii="Arial" w:hAnsi="Arial" w:cs="Arial"/>
          <w:i/>
          <w:iCs/>
          <w:sz w:val="20"/>
          <w:szCs w:val="20"/>
        </w:rPr>
        <w:t>press</w:t>
      </w:r>
      <w:proofErr w:type="gramEnd"/>
      <w:r w:rsidRPr="00EF02AB">
        <w:rPr>
          <w:rFonts w:ascii="Arial" w:hAnsi="Arial" w:cs="Arial"/>
          <w:i/>
          <w:iCs/>
          <w:sz w:val="20"/>
          <w:szCs w:val="20"/>
        </w:rPr>
        <w:t xml:space="preserve"> </w:t>
      </w:r>
      <w:proofErr w:type="spellStart"/>
      <w:r w:rsidRPr="00EF02AB">
        <w:rPr>
          <w:rFonts w:ascii="Arial" w:hAnsi="Arial" w:cs="Arial"/>
          <w:i/>
          <w:iCs/>
          <w:sz w:val="20"/>
          <w:szCs w:val="20"/>
        </w:rPr>
        <w:t>Ctrl+Alt+Shift+H</w:t>
      </w:r>
      <w:proofErr w:type="spellEnd"/>
    </w:p>
    <w:p w14:paraId="7058224B" w14:textId="77777777" w:rsidR="00844366" w:rsidRPr="00CD315E" w:rsidRDefault="00844366" w:rsidP="00BB3C31">
      <w:pPr>
        <w:spacing w:after="0"/>
        <w:jc w:val="both"/>
        <w:rPr>
          <w:rFonts w:ascii="Arial" w:hAnsi="Arial" w:cs="Arial"/>
          <w:i/>
          <w:iCs/>
          <w:sz w:val="4"/>
          <w:szCs w:val="4"/>
        </w:rPr>
      </w:pPr>
    </w:p>
    <w:p w14:paraId="05303425" w14:textId="3DECC219" w:rsidR="00EF02AB" w:rsidRDefault="00844366" w:rsidP="007E3A46">
      <w:pPr>
        <w:spacing w:after="0" w:line="240" w:lineRule="auto"/>
        <w:rPr>
          <w:rFonts w:ascii="Arial" w:hAnsi="Arial" w:cs="Arial"/>
          <w:i/>
          <w:iCs/>
        </w:rPr>
      </w:pPr>
      <w:r w:rsidRPr="00B864C6">
        <w:rPr>
          <w:rFonts w:ascii="Arial" w:hAnsi="Arial" w:cs="Arial"/>
          <w:noProof/>
          <w:sz w:val="10"/>
          <w:szCs w:val="10"/>
        </w:rPr>
        <mc:AlternateContent>
          <mc:Choice Requires="wps">
            <w:drawing>
              <wp:anchor distT="0" distB="0" distL="114300" distR="114300" simplePos="0" relativeHeight="251663360" behindDoc="0" locked="0" layoutInCell="1" allowOverlap="1" wp14:anchorId="3EDF1E16" wp14:editId="10105FB2">
                <wp:simplePos x="0" y="0"/>
                <wp:positionH relativeFrom="margin">
                  <wp:posOffset>5606415</wp:posOffset>
                </wp:positionH>
                <wp:positionV relativeFrom="paragraph">
                  <wp:posOffset>83185</wp:posOffset>
                </wp:positionV>
                <wp:extent cx="419100" cy="185420"/>
                <wp:effectExtent l="38100" t="19050" r="19050" b="62230"/>
                <wp:wrapNone/>
                <wp:docPr id="5" name="Straight Arrow Connector 5"/>
                <wp:cNvGraphicFramePr/>
                <a:graphic xmlns:a="http://schemas.openxmlformats.org/drawingml/2006/main">
                  <a:graphicData uri="http://schemas.microsoft.com/office/word/2010/wordprocessingShape">
                    <wps:wsp>
                      <wps:cNvCnPr/>
                      <wps:spPr>
                        <a:xfrm flipH="1">
                          <a:off x="0" y="0"/>
                          <a:ext cx="419100" cy="185420"/>
                        </a:xfrm>
                        <a:prstGeom prst="straightConnector1">
                          <a:avLst/>
                        </a:prstGeom>
                        <a:ln w="31750">
                          <a:solidFill>
                            <a:srgbClr val="0000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097EEB" id="_x0000_t32" coordsize="21600,21600" o:spt="32" o:oned="t" path="m,l21600,21600e" filled="f">
                <v:path arrowok="t" fillok="f" o:connecttype="none"/>
                <o:lock v:ext="edit" shapetype="t"/>
              </v:shapetype>
              <v:shape id="Straight Arrow Connector 5" o:spid="_x0000_s1026" type="#_x0000_t32" style="position:absolute;margin-left:441.45pt;margin-top:6.55pt;width:33pt;height:14.6pt;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" strokecolor="#00c" strokeweight="2.5pt">
                <v:stroke endarrow="block" joinstyle="miter"/>
                <w10:wrap anchorx="margin"/>
              </v:shape>
            </w:pict>
          </mc:Fallback>
        </mc:AlternateContent>
      </w:r>
      <w:r w:rsidR="00BB3C31" w:rsidRPr="00B864C6">
        <w:rPr>
          <w:rFonts w:ascii="Arial" w:hAnsi="Arial" w:cs="Arial"/>
          <w:noProof/>
          <w:sz w:val="10"/>
          <w:szCs w:val="10"/>
        </w:rPr>
        <w:t xml:space="preserve"> </w:t>
      </w:r>
      <w:r w:rsidRPr="00844366">
        <w:rPr>
          <w:rFonts w:ascii="Arial" w:hAnsi="Arial" w:cs="Arial"/>
          <w:noProof/>
          <w:sz w:val="36"/>
          <w:szCs w:val="36"/>
        </w:rPr>
        <w:drawing>
          <wp:inline distT="0" distB="0" distL="0" distR="0" wp14:anchorId="5BE1581A" wp14:editId="424F29C8">
            <wp:extent cx="5544324" cy="53347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44324" cy="533474"/>
                    </a:xfrm>
                    <a:prstGeom prst="rect">
                      <a:avLst/>
                    </a:prstGeom>
                  </pic:spPr>
                </pic:pic>
              </a:graphicData>
            </a:graphic>
          </wp:inline>
        </w:drawing>
      </w:r>
    </w:p>
    <w:p w14:paraId="1BBA1D9D" w14:textId="0C6F3A8B" w:rsidR="00EF02AB" w:rsidRPr="007E3A46" w:rsidRDefault="007E3A46" w:rsidP="006A750A">
      <w:pPr>
        <w:rPr>
          <w:rFonts w:ascii="Arial" w:hAnsi="Arial" w:cs="Arial"/>
          <w:i/>
          <w:iCs/>
          <w:sz w:val="20"/>
          <w:szCs w:val="20"/>
        </w:rPr>
      </w:pPr>
      <w:r w:rsidRPr="007E3A46">
        <w:rPr>
          <w:rFonts w:ascii="Arial" w:hAnsi="Arial" w:cs="Arial"/>
          <w:i/>
          <w:iCs/>
          <w:sz w:val="20"/>
          <w:szCs w:val="20"/>
        </w:rPr>
        <w:t>-------------------------------------------------------------------------------------</w:t>
      </w:r>
      <w:r>
        <w:rPr>
          <w:rFonts w:ascii="Arial" w:hAnsi="Arial" w:cs="Arial"/>
          <w:i/>
          <w:iCs/>
          <w:sz w:val="20"/>
          <w:szCs w:val="20"/>
        </w:rPr>
        <w:t>-----------------------------------------------------</w:t>
      </w:r>
      <w:r w:rsidRPr="007E3A46">
        <w:rPr>
          <w:rFonts w:ascii="Arial" w:hAnsi="Arial" w:cs="Arial"/>
          <w:i/>
          <w:iCs/>
          <w:sz w:val="20"/>
          <w:szCs w:val="20"/>
        </w:rPr>
        <w:t>--</w:t>
      </w:r>
    </w:p>
    <w:p w14:paraId="28F53589" w14:textId="6B3B0A52" w:rsidR="007E3A46" w:rsidRPr="007E3A46" w:rsidRDefault="006966F3">
      <w:pPr>
        <w:rPr>
          <w:rFonts w:ascii="Arial" w:hAnsi="Arial" w:cs="Arial"/>
          <w:b/>
          <w:bCs/>
          <w:sz w:val="6"/>
          <w:szCs w:val="6"/>
        </w:rPr>
      </w:pPr>
      <w:r w:rsidRPr="007E3A46">
        <w:rPr>
          <w:rFonts w:ascii="Arial" w:hAnsi="Arial" w:cs="Arial"/>
          <w:b/>
          <w:bCs/>
          <w:noProof/>
          <w:sz w:val="26"/>
          <w:szCs w:val="26"/>
        </w:rPr>
        <w:drawing>
          <wp:anchor distT="0" distB="0" distL="114300" distR="114300" simplePos="0" relativeHeight="251664384" behindDoc="0" locked="0" layoutInCell="1" allowOverlap="1" wp14:anchorId="7D0A0710" wp14:editId="6D3FA9C0">
            <wp:simplePos x="0" y="0"/>
            <wp:positionH relativeFrom="margin">
              <wp:posOffset>3473450</wp:posOffset>
            </wp:positionH>
            <wp:positionV relativeFrom="paragraph">
              <wp:posOffset>8255</wp:posOffset>
            </wp:positionV>
            <wp:extent cx="2651760" cy="19621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1760" cy="1962150"/>
                    </a:xfrm>
                    <a:prstGeom prst="rect">
                      <a:avLst/>
                    </a:prstGeom>
                  </pic:spPr>
                </pic:pic>
              </a:graphicData>
            </a:graphic>
            <wp14:sizeRelH relativeFrom="page">
              <wp14:pctWidth>0</wp14:pctWidth>
            </wp14:sizeRelH>
            <wp14:sizeRelV relativeFrom="page">
              <wp14:pctHeight>0</wp14:pctHeight>
            </wp14:sizeRelV>
          </wp:anchor>
        </w:drawing>
      </w:r>
    </w:p>
    <w:p w14:paraId="463F3996" w14:textId="160BA76E" w:rsidR="00994B3A" w:rsidRDefault="006A750A" w:rsidP="00994B3A">
      <w:pPr>
        <w:spacing w:after="120"/>
        <w:ind w:right="4435"/>
        <w:jc w:val="both"/>
        <w:rPr>
          <w:rFonts w:ascii="Arial" w:hAnsi="Arial" w:cs="Arial"/>
          <w:sz w:val="20"/>
          <w:szCs w:val="20"/>
        </w:rPr>
      </w:pPr>
      <w:r w:rsidRPr="00D930D0">
        <w:rPr>
          <w:rFonts w:ascii="Arial" w:hAnsi="Arial" w:cs="Arial"/>
          <w:b/>
          <w:bCs/>
          <w:sz w:val="24"/>
          <w:szCs w:val="24"/>
        </w:rPr>
        <w:t>Risk and Reward</w:t>
      </w:r>
      <w:r w:rsidR="007E3A46">
        <w:rPr>
          <w:rFonts w:ascii="Arial" w:hAnsi="Arial" w:cs="Arial"/>
          <w:b/>
          <w:bCs/>
          <w:sz w:val="26"/>
          <w:szCs w:val="26"/>
        </w:rPr>
        <w:t xml:space="preserve">.  </w:t>
      </w:r>
      <w:r w:rsidR="00CD315E">
        <w:rPr>
          <w:rFonts w:ascii="Arial" w:hAnsi="Arial" w:cs="Arial"/>
          <w:sz w:val="20"/>
          <w:szCs w:val="20"/>
        </w:rPr>
        <w:t>This</w:t>
      </w:r>
      <w:r w:rsidR="00994B3A">
        <w:rPr>
          <w:rFonts w:ascii="Arial" w:hAnsi="Arial" w:cs="Arial"/>
          <w:sz w:val="20"/>
          <w:szCs w:val="20"/>
        </w:rPr>
        <w:t xml:space="preserve"> </w:t>
      </w:r>
      <w:r w:rsidR="00C32668">
        <w:rPr>
          <w:rFonts w:ascii="Arial" w:hAnsi="Arial" w:cs="Arial"/>
          <w:sz w:val="20"/>
          <w:szCs w:val="20"/>
        </w:rPr>
        <w:t>fun</w:t>
      </w:r>
      <w:r w:rsidR="00994B3A">
        <w:rPr>
          <w:rFonts w:ascii="Arial" w:hAnsi="Arial" w:cs="Arial"/>
          <w:sz w:val="20"/>
          <w:szCs w:val="20"/>
        </w:rPr>
        <w:t xml:space="preserve"> </w:t>
      </w:r>
      <w:r w:rsidR="00CD315E">
        <w:rPr>
          <w:rFonts w:ascii="Arial" w:hAnsi="Arial" w:cs="Arial"/>
          <w:sz w:val="20"/>
          <w:szCs w:val="20"/>
        </w:rPr>
        <w:t xml:space="preserve">activity reinforces basic knowledge of entrepreneurship in </w:t>
      </w:r>
      <w:r w:rsidR="00C32668">
        <w:rPr>
          <w:rFonts w:ascii="Arial" w:hAnsi="Arial" w:cs="Arial"/>
          <w:sz w:val="20"/>
          <w:szCs w:val="20"/>
        </w:rPr>
        <w:t>a</w:t>
      </w:r>
      <w:r w:rsidR="00CD315E">
        <w:rPr>
          <w:rFonts w:ascii="Arial" w:hAnsi="Arial" w:cs="Arial"/>
          <w:sz w:val="20"/>
          <w:szCs w:val="20"/>
        </w:rPr>
        <w:t xml:space="preserve"> familiar Jeopardy format.  The first ha</w:t>
      </w:r>
      <w:r w:rsidR="00C32668">
        <w:rPr>
          <w:rFonts w:ascii="Arial" w:hAnsi="Arial" w:cs="Arial"/>
          <w:sz w:val="20"/>
          <w:szCs w:val="20"/>
        </w:rPr>
        <w:t>lf</w:t>
      </w:r>
      <w:r w:rsidR="00CD315E">
        <w:rPr>
          <w:rFonts w:ascii="Arial" w:hAnsi="Arial" w:cs="Arial"/>
          <w:sz w:val="20"/>
          <w:szCs w:val="20"/>
        </w:rPr>
        <w:t xml:space="preserve"> of the game </w:t>
      </w:r>
      <w:r w:rsidR="00C32668">
        <w:rPr>
          <w:rFonts w:ascii="Arial" w:hAnsi="Arial" w:cs="Arial"/>
          <w:sz w:val="20"/>
          <w:szCs w:val="20"/>
        </w:rPr>
        <w:t xml:space="preserve">presents </w:t>
      </w:r>
      <w:r w:rsidR="00CD315E">
        <w:rPr>
          <w:rFonts w:ascii="Arial" w:hAnsi="Arial" w:cs="Arial"/>
          <w:sz w:val="20"/>
          <w:szCs w:val="20"/>
        </w:rPr>
        <w:t xml:space="preserve">30 questions </w:t>
      </w:r>
      <w:r w:rsidR="00C32668">
        <w:rPr>
          <w:rFonts w:ascii="Arial" w:hAnsi="Arial" w:cs="Arial"/>
          <w:sz w:val="20"/>
          <w:szCs w:val="20"/>
        </w:rPr>
        <w:t xml:space="preserve">that </w:t>
      </w:r>
      <w:r w:rsidR="00CD315E">
        <w:rPr>
          <w:rFonts w:ascii="Arial" w:hAnsi="Arial" w:cs="Arial"/>
          <w:sz w:val="20"/>
          <w:szCs w:val="20"/>
        </w:rPr>
        <w:t xml:space="preserve">cover the first 29 pages of the text. The </w:t>
      </w:r>
      <w:proofErr w:type="gramStart"/>
      <w:r w:rsidR="00CD315E">
        <w:rPr>
          <w:rFonts w:ascii="Arial" w:hAnsi="Arial" w:cs="Arial"/>
          <w:sz w:val="20"/>
          <w:szCs w:val="20"/>
        </w:rPr>
        <w:t>second round</w:t>
      </w:r>
      <w:proofErr w:type="gramEnd"/>
      <w:r w:rsidR="00CD315E">
        <w:rPr>
          <w:rFonts w:ascii="Arial" w:hAnsi="Arial" w:cs="Arial"/>
          <w:sz w:val="20"/>
          <w:szCs w:val="20"/>
        </w:rPr>
        <w:t xml:space="preserve"> reviews material from pages 30-50. Instructions </w:t>
      </w:r>
      <w:r w:rsidR="00994B3A">
        <w:rPr>
          <w:rFonts w:ascii="Arial" w:hAnsi="Arial" w:cs="Arial"/>
          <w:sz w:val="20"/>
          <w:szCs w:val="20"/>
        </w:rPr>
        <w:t>are included within the PPT</w:t>
      </w:r>
      <w:r w:rsidR="00CD315E">
        <w:rPr>
          <w:rFonts w:ascii="Arial" w:hAnsi="Arial" w:cs="Arial"/>
          <w:sz w:val="20"/>
          <w:szCs w:val="20"/>
        </w:rPr>
        <w:t xml:space="preserve">. </w:t>
      </w:r>
      <w:r w:rsidR="00994B3A">
        <w:rPr>
          <w:rFonts w:ascii="Arial" w:hAnsi="Arial" w:cs="Arial"/>
          <w:sz w:val="20"/>
          <w:szCs w:val="20"/>
        </w:rPr>
        <w:t>Two additional slides provide printouts for the instructor that cross-reference each question and answer to a page in the text. Side effects include attentiveness and enthusiasm.</w:t>
      </w:r>
    </w:p>
    <w:p w14:paraId="095ED4CC" w14:textId="4EAF6997" w:rsidR="006A750A" w:rsidRDefault="00CD315E" w:rsidP="00CD315E">
      <w:pPr>
        <w:ind w:right="4428"/>
        <w:jc w:val="both"/>
        <w:rPr>
          <w:rFonts w:ascii="Arial" w:hAnsi="Arial" w:cs="Arial"/>
          <w:sz w:val="20"/>
          <w:szCs w:val="20"/>
        </w:rPr>
      </w:pPr>
      <w:r>
        <w:rPr>
          <w:rFonts w:ascii="Arial" w:hAnsi="Arial" w:cs="Arial"/>
          <w:sz w:val="20"/>
          <w:szCs w:val="20"/>
        </w:rPr>
        <w:t xml:space="preserve">When opening and saving, be sure to “enable macros.”  </w:t>
      </w:r>
    </w:p>
    <w:p w14:paraId="3A72AFA8" w14:textId="77777777" w:rsidR="00994B3A" w:rsidRPr="00CD315E" w:rsidRDefault="00994B3A" w:rsidP="00994B3A">
      <w:pPr>
        <w:spacing w:after="0"/>
        <w:ind w:right="4428"/>
        <w:jc w:val="both"/>
        <w:rPr>
          <w:rFonts w:ascii="Arial" w:hAnsi="Arial" w:cs="Arial"/>
          <w:sz w:val="20"/>
          <w:szCs w:val="20"/>
        </w:rPr>
      </w:pPr>
    </w:p>
    <w:p w14:paraId="27933419" w14:textId="2E83E12B" w:rsidR="006A750A" w:rsidRDefault="00994B3A" w:rsidP="00D930D0">
      <w:pPr>
        <w:spacing w:after="60"/>
        <w:ind w:right="4435"/>
        <w:jc w:val="both"/>
        <w:rPr>
          <w:rFonts w:ascii="Arial" w:hAnsi="Arial" w:cs="Arial"/>
          <w:sz w:val="20"/>
          <w:szCs w:val="20"/>
        </w:rPr>
      </w:pPr>
      <w:r>
        <w:rPr>
          <w:noProof/>
        </w:rPr>
        <w:drawing>
          <wp:anchor distT="0" distB="0" distL="114300" distR="114300" simplePos="0" relativeHeight="251665408" behindDoc="0" locked="0" layoutInCell="1" allowOverlap="1" wp14:anchorId="20C51DEC" wp14:editId="56BD2290">
            <wp:simplePos x="0" y="0"/>
            <wp:positionH relativeFrom="margin">
              <wp:posOffset>3491865</wp:posOffset>
            </wp:positionH>
            <wp:positionV relativeFrom="paragraph">
              <wp:posOffset>35560</wp:posOffset>
            </wp:positionV>
            <wp:extent cx="2614930" cy="1963420"/>
            <wp:effectExtent l="19050" t="19050" r="13970" b="177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2774" r="12335"/>
                    <a:stretch/>
                  </pic:blipFill>
                  <pic:spPr bwMode="auto">
                    <a:xfrm>
                      <a:off x="0" y="0"/>
                      <a:ext cx="2614930" cy="1963420"/>
                    </a:xfrm>
                    <a:prstGeom prst="rect">
                      <a:avLst/>
                    </a:prstGeom>
                    <a:ln w="9525" cap="flat" cmpd="sng" algn="ctr">
                      <a:solidFill>
                        <a:srgbClr val="0000CC"/>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315E" w:rsidRPr="00CD315E">
        <w:rPr>
          <w:rFonts w:ascii="Arial" w:hAnsi="Arial" w:cs="Arial"/>
          <w:b/>
          <w:bCs/>
          <w:sz w:val="24"/>
          <w:szCs w:val="24"/>
        </w:rPr>
        <w:t>Class Conflict</w:t>
      </w:r>
      <w:r w:rsidR="00CD315E" w:rsidRPr="00CD315E">
        <w:rPr>
          <w:rFonts w:ascii="Arial" w:hAnsi="Arial" w:cs="Arial"/>
          <w:b/>
          <w:bCs/>
        </w:rPr>
        <w:t xml:space="preserve">. </w:t>
      </w:r>
      <w:r w:rsidR="00CD315E" w:rsidRPr="00CD315E">
        <w:rPr>
          <w:rFonts w:ascii="Arial" w:hAnsi="Arial" w:cs="Arial"/>
          <w:sz w:val="20"/>
          <w:szCs w:val="20"/>
        </w:rPr>
        <w:t xml:space="preserve">Based on the popular </w:t>
      </w:r>
      <w:r w:rsidR="00CD315E">
        <w:rPr>
          <w:rFonts w:ascii="Arial" w:hAnsi="Arial" w:cs="Arial"/>
          <w:sz w:val="20"/>
          <w:szCs w:val="20"/>
        </w:rPr>
        <w:t xml:space="preserve">TV </w:t>
      </w:r>
      <w:r w:rsidR="00CD315E" w:rsidRPr="00CD315E">
        <w:rPr>
          <w:rFonts w:ascii="Arial" w:hAnsi="Arial" w:cs="Arial"/>
          <w:sz w:val="20"/>
          <w:szCs w:val="20"/>
        </w:rPr>
        <w:t xml:space="preserve">show Family Feud, the </w:t>
      </w:r>
      <w:r w:rsidR="00D930D0">
        <w:rPr>
          <w:rFonts w:ascii="Arial" w:hAnsi="Arial" w:cs="Arial"/>
          <w:sz w:val="20"/>
          <w:szCs w:val="20"/>
        </w:rPr>
        <w:t xml:space="preserve">PowerPoint includes three </w:t>
      </w:r>
      <w:r w:rsidR="00C32668">
        <w:rPr>
          <w:rFonts w:ascii="Arial" w:hAnsi="Arial" w:cs="Arial"/>
          <w:sz w:val="20"/>
          <w:szCs w:val="20"/>
        </w:rPr>
        <w:t xml:space="preserve">different </w:t>
      </w:r>
      <w:r w:rsidR="00D930D0">
        <w:rPr>
          <w:rFonts w:ascii="Arial" w:hAnsi="Arial" w:cs="Arial"/>
          <w:sz w:val="20"/>
          <w:szCs w:val="20"/>
        </w:rPr>
        <w:t>games, covering the following</w:t>
      </w:r>
      <w:r w:rsidR="00CD315E" w:rsidRPr="00CD315E">
        <w:rPr>
          <w:rFonts w:ascii="Arial" w:hAnsi="Arial" w:cs="Arial"/>
          <w:sz w:val="20"/>
          <w:szCs w:val="20"/>
        </w:rPr>
        <w:t xml:space="preserve"> startup topics:</w:t>
      </w:r>
    </w:p>
    <w:p w14:paraId="44C30CFB" w14:textId="02AB5FBC" w:rsidR="00D930D0" w:rsidRPr="00D930D0" w:rsidRDefault="00D930D0" w:rsidP="00C32668">
      <w:pPr>
        <w:pStyle w:val="ListParagraph"/>
        <w:numPr>
          <w:ilvl w:val="0"/>
          <w:numId w:val="3"/>
        </w:numPr>
        <w:spacing w:after="60"/>
        <w:ind w:left="548" w:right="4435" w:hanging="274"/>
        <w:contextualSpacing w:val="0"/>
        <w:rPr>
          <w:rFonts w:ascii="Arial" w:hAnsi="Arial" w:cs="Arial"/>
          <w:sz w:val="20"/>
          <w:szCs w:val="20"/>
        </w:rPr>
      </w:pPr>
      <w:r w:rsidRPr="00D930D0">
        <w:rPr>
          <w:rFonts w:ascii="Arial" w:hAnsi="Arial" w:cs="Arial"/>
          <w:sz w:val="20"/>
          <w:szCs w:val="20"/>
        </w:rPr>
        <w:t xml:space="preserve">Porter’s Five Forces of Competitive </w:t>
      </w:r>
      <w:proofErr w:type="gramStart"/>
      <w:r w:rsidRPr="00D930D0">
        <w:rPr>
          <w:rFonts w:ascii="Arial" w:hAnsi="Arial" w:cs="Arial"/>
          <w:sz w:val="20"/>
          <w:szCs w:val="20"/>
        </w:rPr>
        <w:t>Analysis  (</w:t>
      </w:r>
      <w:proofErr w:type="gramEnd"/>
      <w:r w:rsidRPr="00D930D0">
        <w:rPr>
          <w:rFonts w:ascii="Arial" w:hAnsi="Arial" w:cs="Arial"/>
          <w:sz w:val="20"/>
          <w:szCs w:val="20"/>
        </w:rPr>
        <w:t>Chapter 3, page 25)</w:t>
      </w:r>
    </w:p>
    <w:p w14:paraId="09D5CBFC" w14:textId="63D2F53D" w:rsidR="00D930D0" w:rsidRPr="00D930D0" w:rsidRDefault="00D930D0" w:rsidP="00C32668">
      <w:pPr>
        <w:pStyle w:val="ListParagraph"/>
        <w:numPr>
          <w:ilvl w:val="0"/>
          <w:numId w:val="3"/>
        </w:numPr>
        <w:spacing w:after="60"/>
        <w:ind w:left="548" w:right="4435" w:hanging="274"/>
        <w:contextualSpacing w:val="0"/>
        <w:rPr>
          <w:rFonts w:ascii="Arial" w:hAnsi="Arial" w:cs="Arial"/>
          <w:sz w:val="20"/>
          <w:szCs w:val="20"/>
        </w:rPr>
      </w:pPr>
      <w:r w:rsidRPr="00D930D0">
        <w:rPr>
          <w:rFonts w:ascii="Arial" w:hAnsi="Arial" w:cs="Arial"/>
          <w:sz w:val="20"/>
          <w:szCs w:val="20"/>
        </w:rPr>
        <w:t xml:space="preserve">Channels of Advertising and Promotion </w:t>
      </w:r>
      <w:r>
        <w:rPr>
          <w:rFonts w:ascii="Arial" w:hAnsi="Arial" w:cs="Arial"/>
          <w:sz w:val="20"/>
          <w:szCs w:val="20"/>
        </w:rPr>
        <w:br/>
        <w:t>(</w:t>
      </w:r>
      <w:r w:rsidRPr="00D930D0">
        <w:rPr>
          <w:rFonts w:ascii="Arial" w:hAnsi="Arial" w:cs="Arial"/>
          <w:sz w:val="20"/>
          <w:szCs w:val="20"/>
        </w:rPr>
        <w:t>Chapter 13, page 105)</w:t>
      </w:r>
    </w:p>
    <w:p w14:paraId="20190CB5" w14:textId="13CD377B" w:rsidR="00CD315E" w:rsidRDefault="00D930D0" w:rsidP="00D930D0">
      <w:pPr>
        <w:pStyle w:val="ListParagraph"/>
        <w:numPr>
          <w:ilvl w:val="0"/>
          <w:numId w:val="3"/>
        </w:numPr>
        <w:ind w:left="540" w:right="4428" w:hanging="270"/>
        <w:rPr>
          <w:rFonts w:ascii="Arial" w:hAnsi="Arial" w:cs="Arial"/>
          <w:sz w:val="20"/>
          <w:szCs w:val="20"/>
        </w:rPr>
      </w:pPr>
      <w:r w:rsidRPr="00D930D0">
        <w:rPr>
          <w:rFonts w:ascii="Arial" w:hAnsi="Arial" w:cs="Arial"/>
          <w:sz w:val="20"/>
          <w:szCs w:val="20"/>
        </w:rPr>
        <w:t xml:space="preserve">Sources of Startup </w:t>
      </w:r>
      <w:proofErr w:type="gramStart"/>
      <w:r w:rsidRPr="00D930D0">
        <w:rPr>
          <w:rFonts w:ascii="Arial" w:hAnsi="Arial" w:cs="Arial"/>
          <w:sz w:val="20"/>
          <w:szCs w:val="20"/>
        </w:rPr>
        <w:t>Capital  (</w:t>
      </w:r>
      <w:proofErr w:type="gramEnd"/>
      <w:r w:rsidRPr="00D930D0">
        <w:rPr>
          <w:rFonts w:ascii="Arial" w:hAnsi="Arial" w:cs="Arial"/>
          <w:sz w:val="20"/>
          <w:szCs w:val="20"/>
        </w:rPr>
        <w:t>Chapter 17, page 160)</w:t>
      </w:r>
    </w:p>
    <w:p w14:paraId="42D61F1C" w14:textId="4A9CB15E" w:rsidR="00D930D0" w:rsidRDefault="00D930D0" w:rsidP="00D930D0">
      <w:pPr>
        <w:ind w:right="4428"/>
        <w:rPr>
          <w:rFonts w:ascii="Arial" w:hAnsi="Arial" w:cs="Arial"/>
          <w:sz w:val="20"/>
          <w:szCs w:val="20"/>
        </w:rPr>
      </w:pPr>
      <w:r>
        <w:rPr>
          <w:rFonts w:ascii="Arial" w:hAnsi="Arial" w:cs="Arial"/>
          <w:sz w:val="20"/>
          <w:szCs w:val="20"/>
        </w:rPr>
        <w:t>Instructions included within the PowerPoint.</w:t>
      </w:r>
    </w:p>
    <w:p w14:paraId="784D3D95" w14:textId="5E443CED" w:rsidR="00D930D0" w:rsidRDefault="00D930D0" w:rsidP="00D930D0">
      <w:pPr>
        <w:ind w:right="4428"/>
        <w:rPr>
          <w:rFonts w:ascii="Arial" w:hAnsi="Arial" w:cs="Arial"/>
          <w:sz w:val="20"/>
          <w:szCs w:val="20"/>
        </w:rPr>
      </w:pPr>
    </w:p>
    <w:p w14:paraId="4BCB38FE" w14:textId="29B181E2" w:rsidR="008B0757" w:rsidRPr="008B0757" w:rsidRDefault="007C4641" w:rsidP="008B0757">
      <w:pPr>
        <w:spacing w:after="60"/>
        <w:ind w:right="4435"/>
        <w:jc w:val="both"/>
        <w:rPr>
          <w:rFonts w:ascii="Arial" w:hAnsi="Arial" w:cs="Arial"/>
          <w:b/>
          <w:bCs/>
          <w:sz w:val="16"/>
          <w:szCs w:val="16"/>
        </w:rPr>
      </w:pPr>
      <w:r w:rsidRPr="008B0757">
        <w:rPr>
          <w:noProof/>
          <w:spacing w:val="-4"/>
        </w:rPr>
        <w:drawing>
          <wp:anchor distT="0" distB="0" distL="114300" distR="114300" simplePos="0" relativeHeight="251666432" behindDoc="0" locked="0" layoutInCell="1" allowOverlap="1" wp14:anchorId="0EFD4863" wp14:editId="19D08C7A">
            <wp:simplePos x="0" y="0"/>
            <wp:positionH relativeFrom="margin">
              <wp:align>right</wp:align>
            </wp:positionH>
            <wp:positionV relativeFrom="paragraph">
              <wp:posOffset>156210</wp:posOffset>
            </wp:positionV>
            <wp:extent cx="2647950" cy="19475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2891" r="12474" b="2389"/>
                    <a:stretch/>
                  </pic:blipFill>
                  <pic:spPr bwMode="auto">
                    <a:xfrm>
                      <a:off x="0" y="0"/>
                      <a:ext cx="2647950" cy="1947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15B4BF" w14:textId="37EA113F" w:rsidR="008B0757" w:rsidRPr="002B6880" w:rsidRDefault="008B0757" w:rsidP="002B6880">
      <w:pPr>
        <w:spacing w:after="60"/>
        <w:ind w:right="4435"/>
        <w:jc w:val="both"/>
        <w:rPr>
          <w:rFonts w:ascii="Arial" w:hAnsi="Arial" w:cs="Arial"/>
          <w:sz w:val="20"/>
          <w:szCs w:val="20"/>
        </w:rPr>
      </w:pPr>
      <w:r w:rsidRPr="008B0757">
        <w:rPr>
          <w:rFonts w:ascii="Arial" w:hAnsi="Arial" w:cs="Arial"/>
          <w:b/>
          <w:bCs/>
          <w:spacing w:val="-4"/>
          <w:sz w:val="24"/>
          <w:szCs w:val="24"/>
        </w:rPr>
        <w:t>Entrepreneurship Simulation</w:t>
      </w:r>
      <w:r w:rsidRPr="008B0757">
        <w:rPr>
          <w:rFonts w:ascii="Arial" w:hAnsi="Arial" w:cs="Arial"/>
          <w:b/>
          <w:bCs/>
          <w:spacing w:val="-4"/>
        </w:rPr>
        <w:t xml:space="preserve">. </w:t>
      </w:r>
      <w:r w:rsidRPr="002B6880">
        <w:rPr>
          <w:rFonts w:ascii="Arial" w:hAnsi="Arial" w:cs="Arial"/>
          <w:spacing w:val="-4"/>
          <w:sz w:val="20"/>
          <w:szCs w:val="20"/>
        </w:rPr>
        <w:t>In this solo exercise</w:t>
      </w:r>
      <w:r w:rsidRPr="002B6880">
        <w:rPr>
          <w:rFonts w:ascii="Arial" w:hAnsi="Arial" w:cs="Arial"/>
          <w:sz w:val="20"/>
          <w:szCs w:val="20"/>
        </w:rPr>
        <w:t xml:space="preserve">, students are immersed in the uncertain life of an entrepreneur.   While chance plays a role in the outcome—as it does in real life—students will </w:t>
      </w:r>
      <w:r w:rsidR="00C32668">
        <w:rPr>
          <w:rFonts w:ascii="Arial" w:hAnsi="Arial" w:cs="Arial"/>
          <w:sz w:val="20"/>
          <w:szCs w:val="20"/>
        </w:rPr>
        <w:t>improve</w:t>
      </w:r>
      <w:r w:rsidRPr="002B6880">
        <w:rPr>
          <w:rFonts w:ascii="Arial" w:hAnsi="Arial" w:cs="Arial"/>
          <w:sz w:val="20"/>
          <w:szCs w:val="20"/>
        </w:rPr>
        <w:t xml:space="preserve"> if they learn from the experience the value of “Customer Discovery”.  </w:t>
      </w:r>
    </w:p>
    <w:p w14:paraId="3DD31A67" w14:textId="17EE4957" w:rsidR="00225D16" w:rsidRPr="002B6880" w:rsidRDefault="008B0757" w:rsidP="002B6880">
      <w:pPr>
        <w:ind w:right="4435"/>
        <w:jc w:val="both"/>
        <w:rPr>
          <w:rFonts w:ascii="Arial" w:hAnsi="Arial" w:cs="Arial"/>
          <w:sz w:val="20"/>
          <w:szCs w:val="20"/>
        </w:rPr>
      </w:pPr>
      <w:r w:rsidRPr="002B6880">
        <w:rPr>
          <w:rFonts w:ascii="Arial" w:hAnsi="Arial" w:cs="Arial"/>
          <w:sz w:val="20"/>
          <w:szCs w:val="20"/>
        </w:rPr>
        <w:t xml:space="preserve">Student instructions on the home screen. </w:t>
      </w:r>
      <w:r w:rsidR="00C32668">
        <w:rPr>
          <w:rFonts w:ascii="Arial" w:hAnsi="Arial" w:cs="Arial"/>
          <w:sz w:val="20"/>
          <w:szCs w:val="20"/>
        </w:rPr>
        <w:t xml:space="preserve">Offered </w:t>
      </w:r>
      <w:proofErr w:type="gramStart"/>
      <w:r w:rsidR="00C32668">
        <w:rPr>
          <w:rFonts w:ascii="Arial" w:hAnsi="Arial" w:cs="Arial"/>
          <w:sz w:val="20"/>
          <w:szCs w:val="20"/>
        </w:rPr>
        <w:t xml:space="preserve">in </w:t>
      </w:r>
      <w:r w:rsidR="007C4641" w:rsidRPr="002B6880">
        <w:rPr>
          <w:rFonts w:ascii="Arial" w:hAnsi="Arial" w:cs="Arial"/>
          <w:sz w:val="20"/>
          <w:szCs w:val="20"/>
        </w:rPr>
        <w:t xml:space="preserve"> “</w:t>
      </w:r>
      <w:proofErr w:type="gramEnd"/>
      <w:r w:rsidR="007C4641" w:rsidRPr="002B6880">
        <w:rPr>
          <w:rFonts w:ascii="Arial" w:hAnsi="Arial" w:cs="Arial"/>
          <w:sz w:val="20"/>
          <w:szCs w:val="20"/>
        </w:rPr>
        <w:t>Show” (PPTS)</w:t>
      </w:r>
      <w:r w:rsidR="00C32668">
        <w:rPr>
          <w:rFonts w:ascii="Arial" w:hAnsi="Arial" w:cs="Arial"/>
          <w:sz w:val="20"/>
          <w:szCs w:val="20"/>
        </w:rPr>
        <w:t xml:space="preserve"> format</w:t>
      </w:r>
      <w:r w:rsidR="007C4641" w:rsidRPr="002B6880">
        <w:rPr>
          <w:rFonts w:ascii="Arial" w:hAnsi="Arial" w:cs="Arial"/>
          <w:sz w:val="20"/>
          <w:szCs w:val="20"/>
        </w:rPr>
        <w:t>, the sim will open in “kiosk” view instead of edit mode, thus limiting the temptation to hack the game.</w:t>
      </w:r>
    </w:p>
    <w:p w14:paraId="0FD0F5AD" w14:textId="72FD01FB" w:rsidR="007C4641" w:rsidRPr="002B6880" w:rsidRDefault="007C4641" w:rsidP="002B6880">
      <w:pPr>
        <w:ind w:right="4435"/>
        <w:jc w:val="both"/>
        <w:rPr>
          <w:rFonts w:ascii="Arial" w:hAnsi="Arial" w:cs="Arial"/>
          <w:sz w:val="20"/>
          <w:szCs w:val="20"/>
        </w:rPr>
      </w:pPr>
      <w:r w:rsidRPr="002B6880">
        <w:rPr>
          <w:rFonts w:ascii="Arial" w:hAnsi="Arial" w:cs="Arial"/>
          <w:sz w:val="20"/>
          <w:szCs w:val="20"/>
        </w:rPr>
        <w:t>Time to play: 10 minutes + debriefing discussion.</w:t>
      </w:r>
    </w:p>
    <w:sectPr w:rsidR="007C4641" w:rsidRPr="002B6880" w:rsidSect="008B0757">
      <w:pgSz w:w="12240" w:h="15840"/>
      <w:pgMar w:top="864" w:right="1296" w:bottom="43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30E"/>
    <w:multiLevelType w:val="hybridMultilevel"/>
    <w:tmpl w:val="75560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9E111A"/>
    <w:multiLevelType w:val="hybridMultilevel"/>
    <w:tmpl w:val="8E5496FA"/>
    <w:lvl w:ilvl="0" w:tplc="5E4C1CA6">
      <w:start w:val="11"/>
      <w:numFmt w:val="decimal"/>
      <w:lvlText w:val="%1."/>
      <w:lvlJc w:val="left"/>
      <w:pPr>
        <w:tabs>
          <w:tab w:val="num" w:pos="720"/>
        </w:tabs>
        <w:ind w:left="720" w:hanging="360"/>
      </w:pPr>
    </w:lvl>
    <w:lvl w:ilvl="1" w:tplc="85AED678" w:tentative="1">
      <w:start w:val="1"/>
      <w:numFmt w:val="decimal"/>
      <w:lvlText w:val="%2."/>
      <w:lvlJc w:val="left"/>
      <w:pPr>
        <w:tabs>
          <w:tab w:val="num" w:pos="1440"/>
        </w:tabs>
        <w:ind w:left="1440" w:hanging="360"/>
      </w:pPr>
    </w:lvl>
    <w:lvl w:ilvl="2" w:tplc="39A4B158" w:tentative="1">
      <w:start w:val="1"/>
      <w:numFmt w:val="decimal"/>
      <w:lvlText w:val="%3."/>
      <w:lvlJc w:val="left"/>
      <w:pPr>
        <w:tabs>
          <w:tab w:val="num" w:pos="2160"/>
        </w:tabs>
        <w:ind w:left="2160" w:hanging="360"/>
      </w:pPr>
    </w:lvl>
    <w:lvl w:ilvl="3" w:tplc="FA3C73C6" w:tentative="1">
      <w:start w:val="1"/>
      <w:numFmt w:val="decimal"/>
      <w:lvlText w:val="%4."/>
      <w:lvlJc w:val="left"/>
      <w:pPr>
        <w:tabs>
          <w:tab w:val="num" w:pos="2880"/>
        </w:tabs>
        <w:ind w:left="2880" w:hanging="360"/>
      </w:pPr>
    </w:lvl>
    <w:lvl w:ilvl="4" w:tplc="03286D34" w:tentative="1">
      <w:start w:val="1"/>
      <w:numFmt w:val="decimal"/>
      <w:lvlText w:val="%5."/>
      <w:lvlJc w:val="left"/>
      <w:pPr>
        <w:tabs>
          <w:tab w:val="num" w:pos="3600"/>
        </w:tabs>
        <w:ind w:left="3600" w:hanging="360"/>
      </w:pPr>
    </w:lvl>
    <w:lvl w:ilvl="5" w:tplc="C2501E9E" w:tentative="1">
      <w:start w:val="1"/>
      <w:numFmt w:val="decimal"/>
      <w:lvlText w:val="%6."/>
      <w:lvlJc w:val="left"/>
      <w:pPr>
        <w:tabs>
          <w:tab w:val="num" w:pos="4320"/>
        </w:tabs>
        <w:ind w:left="4320" w:hanging="360"/>
      </w:pPr>
    </w:lvl>
    <w:lvl w:ilvl="6" w:tplc="028C0B9C" w:tentative="1">
      <w:start w:val="1"/>
      <w:numFmt w:val="decimal"/>
      <w:lvlText w:val="%7."/>
      <w:lvlJc w:val="left"/>
      <w:pPr>
        <w:tabs>
          <w:tab w:val="num" w:pos="5040"/>
        </w:tabs>
        <w:ind w:left="5040" w:hanging="360"/>
      </w:pPr>
    </w:lvl>
    <w:lvl w:ilvl="7" w:tplc="ABAEB016" w:tentative="1">
      <w:start w:val="1"/>
      <w:numFmt w:val="decimal"/>
      <w:lvlText w:val="%8."/>
      <w:lvlJc w:val="left"/>
      <w:pPr>
        <w:tabs>
          <w:tab w:val="num" w:pos="5760"/>
        </w:tabs>
        <w:ind w:left="5760" w:hanging="360"/>
      </w:pPr>
    </w:lvl>
    <w:lvl w:ilvl="8" w:tplc="A9E2DAC2" w:tentative="1">
      <w:start w:val="1"/>
      <w:numFmt w:val="decimal"/>
      <w:lvlText w:val="%9."/>
      <w:lvlJc w:val="left"/>
      <w:pPr>
        <w:tabs>
          <w:tab w:val="num" w:pos="6480"/>
        </w:tabs>
        <w:ind w:left="6480" w:hanging="360"/>
      </w:pPr>
    </w:lvl>
  </w:abstractNum>
  <w:abstractNum w:abstractNumId="2" w15:restartNumberingAfterBreak="0">
    <w:nsid w:val="7C0809AD"/>
    <w:multiLevelType w:val="hybridMultilevel"/>
    <w:tmpl w:val="F9A85B2E"/>
    <w:lvl w:ilvl="0" w:tplc="2280F77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216"/>
    <w:rsid w:val="00080216"/>
    <w:rsid w:val="000C3D60"/>
    <w:rsid w:val="00225D16"/>
    <w:rsid w:val="00275A0A"/>
    <w:rsid w:val="002B6880"/>
    <w:rsid w:val="002D0532"/>
    <w:rsid w:val="00337F99"/>
    <w:rsid w:val="003D54F7"/>
    <w:rsid w:val="004C768E"/>
    <w:rsid w:val="005421F4"/>
    <w:rsid w:val="00693A4B"/>
    <w:rsid w:val="006966F3"/>
    <w:rsid w:val="006A5C66"/>
    <w:rsid w:val="006A750A"/>
    <w:rsid w:val="006E2884"/>
    <w:rsid w:val="006F7ADC"/>
    <w:rsid w:val="007C4641"/>
    <w:rsid w:val="007E3A46"/>
    <w:rsid w:val="00844366"/>
    <w:rsid w:val="008B0757"/>
    <w:rsid w:val="00994B3A"/>
    <w:rsid w:val="00B864C6"/>
    <w:rsid w:val="00BB3C31"/>
    <w:rsid w:val="00C32668"/>
    <w:rsid w:val="00CD315E"/>
    <w:rsid w:val="00D64DDF"/>
    <w:rsid w:val="00D930D0"/>
    <w:rsid w:val="00EC5C04"/>
    <w:rsid w:val="00EF0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DAC44"/>
  <w15:chartTrackingRefBased/>
  <w15:docId w15:val="{35B36A6B-A341-4BE6-A23B-02F25B32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50A"/>
    <w:pPr>
      <w:ind w:left="720"/>
      <w:contextualSpacing/>
    </w:pPr>
  </w:style>
  <w:style w:type="character" w:styleId="Hyperlink">
    <w:name w:val="Hyperlink"/>
    <w:basedOn w:val="DefaultParagraphFont"/>
    <w:uiPriority w:val="99"/>
    <w:unhideWhenUsed/>
    <w:rsid w:val="00CD315E"/>
    <w:rPr>
      <w:color w:val="0563C1" w:themeColor="hyperlink"/>
      <w:u w:val="single"/>
    </w:rPr>
  </w:style>
  <w:style w:type="character" w:styleId="UnresolvedMention">
    <w:name w:val="Unresolved Mention"/>
    <w:basedOn w:val="DefaultParagraphFont"/>
    <w:uiPriority w:val="99"/>
    <w:semiHidden/>
    <w:unhideWhenUsed/>
    <w:rsid w:val="00CD3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540928">
      <w:bodyDiv w:val="1"/>
      <w:marLeft w:val="0"/>
      <w:marRight w:val="0"/>
      <w:marTop w:val="0"/>
      <w:marBottom w:val="0"/>
      <w:divBdr>
        <w:top w:val="none" w:sz="0" w:space="0" w:color="auto"/>
        <w:left w:val="none" w:sz="0" w:space="0" w:color="auto"/>
        <w:bottom w:val="none" w:sz="0" w:space="0" w:color="auto"/>
        <w:right w:val="none" w:sz="0" w:space="0" w:color="auto"/>
      </w:divBdr>
      <w:divsChild>
        <w:div w:id="1266964005">
          <w:marLeft w:val="446"/>
          <w:marRight w:val="0"/>
          <w:marTop w:val="53"/>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EntrepreneurshipFoundation.org/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mike@mikeroer.com</dc:creator>
  <cp:keywords/>
  <dc:description/>
  <cp:lastModifiedBy>max marrone</cp:lastModifiedBy>
  <cp:revision>2</cp:revision>
  <dcterms:created xsi:type="dcterms:W3CDTF">2020-09-02T15:27:00Z</dcterms:created>
  <dcterms:modified xsi:type="dcterms:W3CDTF">2020-09-02T15:27:00Z</dcterms:modified>
</cp:coreProperties>
</file>