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AD" w:rsidRDefault="00AE0684" w:rsidP="001922B8">
      <w:pPr>
        <w:pStyle w:val="Titre"/>
        <w:rPr>
          <w:rFonts w:ascii="Century Gothic" w:hAnsi="Century Gothic"/>
          <w:szCs w:val="28"/>
        </w:rPr>
      </w:pPr>
      <w:r>
        <w:rPr>
          <w:rFonts w:ascii="Century Gothic" w:hAnsi="Century Gothic"/>
          <w:noProof/>
          <w:szCs w:val="28"/>
          <w:lang w:eastAsia="fr-CA"/>
        </w:rPr>
        <w:drawing>
          <wp:inline distT="0" distB="0" distL="0" distR="0">
            <wp:extent cx="5489575" cy="219582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575" cy="219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20D" w:rsidRDefault="00EC220D" w:rsidP="001922B8">
      <w:pPr>
        <w:pStyle w:val="Titre"/>
        <w:rPr>
          <w:rFonts w:ascii="Century Gothic" w:hAnsi="Century Gothic"/>
          <w:szCs w:val="28"/>
        </w:rPr>
      </w:pPr>
    </w:p>
    <w:p w:rsidR="001922B8" w:rsidRPr="00732462" w:rsidRDefault="001922B8" w:rsidP="001922B8">
      <w:pPr>
        <w:pStyle w:val="Titre"/>
        <w:rPr>
          <w:rFonts w:ascii="Century Gothic" w:hAnsi="Century Gothic"/>
          <w:szCs w:val="28"/>
        </w:rPr>
      </w:pPr>
      <w:r w:rsidRPr="00732462">
        <w:rPr>
          <w:rFonts w:ascii="Century Gothic" w:hAnsi="Century Gothic"/>
          <w:szCs w:val="28"/>
        </w:rPr>
        <w:t>Fin du paiement en argent comptant dans le métro</w:t>
      </w:r>
    </w:p>
    <w:p w:rsidR="00C214AD" w:rsidRPr="00732462" w:rsidRDefault="00C214AD" w:rsidP="00C214AD">
      <w:pPr>
        <w:pStyle w:val="Titre"/>
        <w:rPr>
          <w:rFonts w:ascii="Century Gothic" w:hAnsi="Century Gothic"/>
          <w:b w:val="0"/>
          <w:color w:val="auto"/>
          <w:sz w:val="24"/>
          <w:szCs w:val="24"/>
        </w:rPr>
      </w:pPr>
      <w:r w:rsidRPr="00732462">
        <w:rPr>
          <w:rFonts w:ascii="Century Gothic" w:hAnsi="Century Gothic"/>
          <w:b w:val="0"/>
          <w:color w:val="auto"/>
          <w:sz w:val="24"/>
          <w:szCs w:val="24"/>
        </w:rPr>
        <w:t>Campagne de sondage</w:t>
      </w:r>
    </w:p>
    <w:p w:rsidR="00C214AD" w:rsidRPr="00732462" w:rsidRDefault="00EC220D" w:rsidP="00C214AD">
      <w:pPr>
        <w:pStyle w:val="Titre2"/>
        <w:rPr>
          <w:szCs w:val="24"/>
        </w:rPr>
      </w:pPr>
      <w:r w:rsidRPr="00732462">
        <w:rPr>
          <w:szCs w:val="24"/>
        </w:rPr>
        <w:t>Retrait du paiement en argent comptant aux loges du métro</w:t>
      </w:r>
    </w:p>
    <w:p w:rsidR="00F14936" w:rsidRPr="00C214AD" w:rsidRDefault="00F14936" w:rsidP="00F14936">
      <w:pPr>
        <w:rPr>
          <w:rFonts w:ascii="Century Gothic" w:eastAsiaTheme="majorEastAsia" w:hAnsi="Century Gothic" w:cstheme="majorBidi"/>
          <w:spacing w:val="-10"/>
          <w:kern w:val="28"/>
          <w:sz w:val="28"/>
          <w:szCs w:val="28"/>
        </w:rPr>
      </w:pPr>
      <w:r w:rsidRPr="00C214AD">
        <w:rPr>
          <w:rFonts w:ascii="Century Gothic" w:hAnsi="Century Gothic" w:cstheme="majorHAnsi"/>
          <w:sz w:val="24"/>
          <w:szCs w:val="24"/>
        </w:rPr>
        <w:t xml:space="preserve">Depuis le 7 février, il n’est plus possible de payer en argent comptant aux loges du métro. </w:t>
      </w:r>
      <w:r w:rsidR="004B1128" w:rsidRPr="00C214AD">
        <w:rPr>
          <w:rFonts w:ascii="Century Gothic" w:hAnsi="Century Gothic" w:cstheme="majorHAnsi"/>
          <w:sz w:val="24"/>
          <w:szCs w:val="24"/>
        </w:rPr>
        <w:t>Les personnes doivent maintenant utiliser les machines distributrices ou se rendre dans des commerces qui vendent des billets de transport.</w:t>
      </w:r>
    </w:p>
    <w:p w:rsidR="00326F2D" w:rsidRPr="00C214AD" w:rsidRDefault="00FE381F" w:rsidP="00F14936">
      <w:pPr>
        <w:rPr>
          <w:rFonts w:ascii="Century Gothic" w:hAnsi="Century Gothic" w:cstheme="majorHAnsi"/>
          <w:bCs/>
          <w:sz w:val="24"/>
          <w:szCs w:val="24"/>
        </w:rPr>
      </w:pPr>
      <w:r w:rsidRPr="00C214AD">
        <w:rPr>
          <w:rFonts w:ascii="Century Gothic" w:hAnsi="Century Gothic" w:cstheme="majorHAnsi"/>
          <w:bCs/>
          <w:sz w:val="24"/>
          <w:szCs w:val="24"/>
        </w:rPr>
        <w:t xml:space="preserve">À l’invitation de la TROVEP de Montréal, </w:t>
      </w:r>
      <w:r w:rsidR="00F14936" w:rsidRPr="00C214AD">
        <w:rPr>
          <w:rFonts w:ascii="Century Gothic" w:hAnsi="Century Gothic" w:cstheme="majorHAnsi"/>
          <w:bCs/>
          <w:sz w:val="24"/>
          <w:szCs w:val="24"/>
        </w:rPr>
        <w:t xml:space="preserve">65 organisations </w:t>
      </w:r>
      <w:r w:rsidR="00326F2D" w:rsidRPr="00C214AD">
        <w:rPr>
          <w:rFonts w:ascii="Century Gothic" w:hAnsi="Century Gothic" w:cstheme="majorHAnsi"/>
          <w:bCs/>
          <w:sz w:val="24"/>
          <w:szCs w:val="24"/>
        </w:rPr>
        <w:t xml:space="preserve">ont demandé par écrit à </w:t>
      </w:r>
      <w:r w:rsidR="00326F2D" w:rsidRPr="00C214AD">
        <w:rPr>
          <w:rFonts w:ascii="Century Gothic" w:hAnsi="Century Gothic" w:cstheme="majorHAnsi"/>
          <w:sz w:val="24"/>
          <w:szCs w:val="24"/>
        </w:rPr>
        <w:t xml:space="preserve">la Société de transport de Montréal (STM) </w:t>
      </w:r>
      <w:r w:rsidR="00326F2D" w:rsidRPr="00C214AD">
        <w:rPr>
          <w:rFonts w:ascii="Century Gothic" w:hAnsi="Century Gothic" w:cstheme="majorHAnsi"/>
          <w:bCs/>
          <w:sz w:val="24"/>
          <w:szCs w:val="24"/>
        </w:rPr>
        <w:t>de maintenir le paiement en argent comptant dans les loges du métro parce qu’elles sont inquiètes des problèmes que pose cette décision pour plusieurs personnes comme :</w:t>
      </w:r>
    </w:p>
    <w:p w:rsidR="00326F2D" w:rsidRPr="00C214AD" w:rsidRDefault="00326F2D" w:rsidP="00326F2D">
      <w:pPr>
        <w:pStyle w:val="Paragraphedeliste"/>
        <w:numPr>
          <w:ilvl w:val="0"/>
          <w:numId w:val="1"/>
        </w:numPr>
        <w:rPr>
          <w:rFonts w:ascii="Century Gothic" w:hAnsi="Century Gothic" w:cstheme="majorHAnsi"/>
          <w:bCs/>
          <w:sz w:val="24"/>
          <w:szCs w:val="24"/>
        </w:rPr>
      </w:pPr>
      <w:r w:rsidRPr="00C214AD">
        <w:rPr>
          <w:rFonts w:ascii="Century Gothic" w:hAnsi="Century Gothic" w:cstheme="majorHAnsi"/>
          <w:bCs/>
          <w:sz w:val="24"/>
          <w:szCs w:val="24"/>
        </w:rPr>
        <w:t>Des personnes âgées ou à mobilité réduite</w:t>
      </w:r>
    </w:p>
    <w:p w:rsidR="00326F2D" w:rsidRPr="00C214AD" w:rsidRDefault="00326F2D" w:rsidP="00326F2D">
      <w:pPr>
        <w:pStyle w:val="Paragraphedeliste"/>
        <w:numPr>
          <w:ilvl w:val="0"/>
          <w:numId w:val="1"/>
        </w:numPr>
        <w:rPr>
          <w:rFonts w:ascii="Century Gothic" w:hAnsi="Century Gothic" w:cstheme="majorHAnsi"/>
          <w:bCs/>
          <w:sz w:val="24"/>
          <w:szCs w:val="24"/>
        </w:rPr>
      </w:pPr>
      <w:r w:rsidRPr="00C214AD">
        <w:rPr>
          <w:rFonts w:ascii="Century Gothic" w:hAnsi="Century Gothic" w:cstheme="majorHAnsi"/>
          <w:bCs/>
          <w:sz w:val="24"/>
          <w:szCs w:val="24"/>
        </w:rPr>
        <w:t>Des personnes en situation de handicap</w:t>
      </w:r>
    </w:p>
    <w:p w:rsidR="00326F2D" w:rsidRPr="00C214AD" w:rsidRDefault="00326F2D" w:rsidP="00326F2D">
      <w:pPr>
        <w:pStyle w:val="Paragraphedeliste"/>
        <w:numPr>
          <w:ilvl w:val="0"/>
          <w:numId w:val="1"/>
        </w:numPr>
        <w:rPr>
          <w:rFonts w:ascii="Century Gothic" w:hAnsi="Century Gothic" w:cstheme="majorHAnsi"/>
          <w:bCs/>
          <w:sz w:val="24"/>
          <w:szCs w:val="24"/>
        </w:rPr>
      </w:pPr>
      <w:r w:rsidRPr="00C214AD">
        <w:rPr>
          <w:rFonts w:ascii="Century Gothic" w:hAnsi="Century Gothic" w:cstheme="majorHAnsi"/>
          <w:bCs/>
          <w:sz w:val="24"/>
          <w:szCs w:val="24"/>
        </w:rPr>
        <w:t>Des personnes analphabètes et faible</w:t>
      </w:r>
      <w:r w:rsidR="00687501" w:rsidRPr="00C214AD">
        <w:rPr>
          <w:rFonts w:ascii="Century Gothic" w:hAnsi="Century Gothic" w:cstheme="majorHAnsi"/>
          <w:bCs/>
          <w:sz w:val="24"/>
          <w:szCs w:val="24"/>
        </w:rPr>
        <w:t>s</w:t>
      </w:r>
      <w:r w:rsidRPr="00C214AD">
        <w:rPr>
          <w:rFonts w:ascii="Century Gothic" w:hAnsi="Century Gothic" w:cstheme="majorHAnsi"/>
          <w:bCs/>
          <w:sz w:val="24"/>
          <w:szCs w:val="24"/>
        </w:rPr>
        <w:t xml:space="preserve"> lectrices</w:t>
      </w:r>
    </w:p>
    <w:p w:rsidR="00326F2D" w:rsidRPr="00C214AD" w:rsidRDefault="00326F2D" w:rsidP="00326F2D">
      <w:pPr>
        <w:pStyle w:val="Paragraphedeliste"/>
        <w:numPr>
          <w:ilvl w:val="0"/>
          <w:numId w:val="1"/>
        </w:numPr>
        <w:rPr>
          <w:rFonts w:ascii="Century Gothic" w:hAnsi="Century Gothic" w:cstheme="majorHAnsi"/>
          <w:bCs/>
          <w:sz w:val="24"/>
          <w:szCs w:val="24"/>
        </w:rPr>
      </w:pPr>
      <w:r w:rsidRPr="00C214AD">
        <w:rPr>
          <w:rFonts w:ascii="Century Gothic" w:hAnsi="Century Gothic" w:cstheme="majorHAnsi"/>
          <w:bCs/>
          <w:sz w:val="24"/>
          <w:szCs w:val="24"/>
        </w:rPr>
        <w:t>Des personnes allophones</w:t>
      </w:r>
    </w:p>
    <w:p w:rsidR="00326F2D" w:rsidRPr="00C214AD" w:rsidRDefault="00326F2D" w:rsidP="00326F2D">
      <w:pPr>
        <w:pStyle w:val="Paragraphedeliste"/>
        <w:numPr>
          <w:ilvl w:val="0"/>
          <w:numId w:val="1"/>
        </w:numPr>
        <w:rPr>
          <w:rFonts w:ascii="Century Gothic" w:hAnsi="Century Gothic" w:cstheme="majorHAnsi"/>
          <w:bCs/>
          <w:sz w:val="24"/>
          <w:szCs w:val="24"/>
        </w:rPr>
      </w:pPr>
      <w:r w:rsidRPr="00C214AD">
        <w:rPr>
          <w:rFonts w:ascii="Century Gothic" w:hAnsi="Century Gothic" w:cstheme="majorHAnsi"/>
          <w:bCs/>
          <w:sz w:val="24"/>
          <w:szCs w:val="24"/>
        </w:rPr>
        <w:t>Des personnes qui ne maîtrise</w:t>
      </w:r>
      <w:r w:rsidR="007D4D9D">
        <w:rPr>
          <w:rFonts w:ascii="Century Gothic" w:hAnsi="Century Gothic" w:cstheme="majorHAnsi"/>
          <w:bCs/>
          <w:sz w:val="24"/>
          <w:szCs w:val="24"/>
        </w:rPr>
        <w:t>nt</w:t>
      </w:r>
      <w:r w:rsidRPr="00C214AD">
        <w:rPr>
          <w:rFonts w:ascii="Century Gothic" w:hAnsi="Century Gothic" w:cstheme="majorHAnsi"/>
          <w:bCs/>
          <w:sz w:val="24"/>
          <w:szCs w:val="24"/>
        </w:rPr>
        <w:t xml:space="preserve"> pas les technologies</w:t>
      </w:r>
    </w:p>
    <w:p w:rsidR="00326F2D" w:rsidRPr="00C214AD" w:rsidRDefault="00326F2D" w:rsidP="00326F2D">
      <w:pPr>
        <w:pStyle w:val="Paragraphedeliste"/>
        <w:numPr>
          <w:ilvl w:val="0"/>
          <w:numId w:val="1"/>
        </w:numPr>
        <w:rPr>
          <w:rFonts w:ascii="Century Gothic" w:hAnsi="Century Gothic" w:cstheme="majorHAnsi"/>
          <w:bCs/>
          <w:sz w:val="24"/>
          <w:szCs w:val="24"/>
        </w:rPr>
      </w:pPr>
      <w:r w:rsidRPr="00C214AD">
        <w:rPr>
          <w:rFonts w:ascii="Century Gothic" w:hAnsi="Century Gothic" w:cstheme="majorHAnsi"/>
          <w:bCs/>
          <w:sz w:val="24"/>
          <w:szCs w:val="24"/>
        </w:rPr>
        <w:t>Des personnes à faible revenu qui n’ont pas de carte bancaire ou de carte de crédit</w:t>
      </w:r>
    </w:p>
    <w:p w:rsidR="004B1128" w:rsidRPr="00C214AD" w:rsidRDefault="004B1128" w:rsidP="00F14936">
      <w:pPr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 xml:space="preserve">Plusieurs </w:t>
      </w:r>
      <w:r w:rsidR="00FE381F" w:rsidRPr="00C214AD">
        <w:rPr>
          <w:rFonts w:ascii="Century Gothic" w:hAnsi="Century Gothic" w:cstheme="majorHAnsi"/>
          <w:sz w:val="24"/>
          <w:szCs w:val="24"/>
        </w:rPr>
        <w:t xml:space="preserve">de ses </w:t>
      </w:r>
      <w:r w:rsidRPr="00C214AD">
        <w:rPr>
          <w:rFonts w:ascii="Century Gothic" w:hAnsi="Century Gothic" w:cstheme="majorHAnsi"/>
          <w:sz w:val="24"/>
          <w:szCs w:val="24"/>
        </w:rPr>
        <w:t xml:space="preserve">personnes vivent </w:t>
      </w:r>
      <w:r w:rsidR="00FE381F" w:rsidRPr="00C214AD">
        <w:rPr>
          <w:rFonts w:ascii="Century Gothic" w:hAnsi="Century Gothic" w:cstheme="majorHAnsi"/>
          <w:sz w:val="24"/>
          <w:szCs w:val="24"/>
        </w:rPr>
        <w:t xml:space="preserve">déjà </w:t>
      </w:r>
      <w:r w:rsidRPr="00C214AD">
        <w:rPr>
          <w:rFonts w:ascii="Century Gothic" w:hAnsi="Century Gothic" w:cstheme="majorHAnsi"/>
          <w:sz w:val="24"/>
          <w:szCs w:val="24"/>
        </w:rPr>
        <w:t xml:space="preserve">des enjeux d’accès au transport </w:t>
      </w:r>
      <w:r w:rsidR="00BA0569" w:rsidRPr="00C214AD">
        <w:rPr>
          <w:rFonts w:ascii="Century Gothic" w:hAnsi="Century Gothic" w:cstheme="majorHAnsi"/>
          <w:sz w:val="24"/>
          <w:szCs w:val="24"/>
        </w:rPr>
        <w:t xml:space="preserve">en commun. </w:t>
      </w:r>
      <w:r w:rsidRPr="00C214AD">
        <w:rPr>
          <w:rFonts w:ascii="Century Gothic" w:hAnsi="Century Gothic" w:cstheme="majorHAnsi"/>
          <w:sz w:val="24"/>
          <w:szCs w:val="24"/>
        </w:rPr>
        <w:t>La fin du paiement en argent dans le métro est un ob</w:t>
      </w:r>
      <w:r w:rsidR="00BC583B" w:rsidRPr="00C214AD">
        <w:rPr>
          <w:rFonts w:ascii="Century Gothic" w:hAnsi="Century Gothic" w:cstheme="majorHAnsi"/>
          <w:sz w:val="24"/>
          <w:szCs w:val="24"/>
        </w:rPr>
        <w:t>stacle de plus à leurs déplacements</w:t>
      </w:r>
      <w:r w:rsidRPr="00C214AD">
        <w:rPr>
          <w:rFonts w:ascii="Century Gothic" w:hAnsi="Century Gothic" w:cstheme="majorHAnsi"/>
          <w:sz w:val="24"/>
          <w:szCs w:val="24"/>
        </w:rPr>
        <w:t>.</w:t>
      </w:r>
      <w:r w:rsidR="00BA0569" w:rsidRPr="00C214AD">
        <w:rPr>
          <w:rFonts w:ascii="Century Gothic" w:hAnsi="Century Gothic" w:cstheme="majorHAnsi"/>
          <w:sz w:val="24"/>
          <w:szCs w:val="24"/>
        </w:rPr>
        <w:t xml:space="preserve"> La capacité de se déplacer permet de répondre à ses besoins et d’exercer ses droits comme se nourrir, se soigner, </w:t>
      </w:r>
      <w:r w:rsidR="00BC583B" w:rsidRPr="00C214AD">
        <w:rPr>
          <w:rFonts w:ascii="Century Gothic" w:hAnsi="Century Gothic" w:cstheme="majorHAnsi"/>
          <w:sz w:val="24"/>
          <w:szCs w:val="24"/>
        </w:rPr>
        <w:t>se chercher un emploi, etc.</w:t>
      </w:r>
      <w:r w:rsidR="00FE381F" w:rsidRPr="00C214AD">
        <w:rPr>
          <w:rFonts w:ascii="Century Gothic" w:hAnsi="Century Gothic" w:cstheme="majorHAnsi"/>
          <w:sz w:val="24"/>
          <w:szCs w:val="24"/>
        </w:rPr>
        <w:t xml:space="preserve"> Tout obstacle à la capacité de se déplacer est </w:t>
      </w:r>
      <w:r w:rsidR="00C36A5D" w:rsidRPr="00C214AD">
        <w:rPr>
          <w:rFonts w:ascii="Century Gothic" w:hAnsi="Century Gothic" w:cstheme="majorHAnsi"/>
          <w:sz w:val="24"/>
          <w:szCs w:val="24"/>
        </w:rPr>
        <w:t>inacceptable !</w:t>
      </w:r>
    </w:p>
    <w:p w:rsidR="004B1128" w:rsidRPr="00C214AD" w:rsidRDefault="00326F2D" w:rsidP="00F14936">
      <w:pPr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bCs/>
          <w:sz w:val="24"/>
          <w:szCs w:val="24"/>
        </w:rPr>
        <w:lastRenderedPageBreak/>
        <w:t xml:space="preserve">La STM explique que cette décision vise à </w:t>
      </w:r>
      <w:r w:rsidR="00F14936" w:rsidRPr="00C214AD">
        <w:rPr>
          <w:rFonts w:ascii="Century Gothic" w:hAnsi="Century Gothic" w:cstheme="majorHAnsi"/>
          <w:sz w:val="24"/>
          <w:szCs w:val="24"/>
        </w:rPr>
        <w:t xml:space="preserve">« moderniser les façons de payer et suivre les préférences de paiement </w:t>
      </w:r>
      <w:r w:rsidR="00BA0569" w:rsidRPr="00C214AD">
        <w:rPr>
          <w:rFonts w:ascii="Century Gothic" w:hAnsi="Century Gothic" w:cstheme="majorHAnsi"/>
          <w:sz w:val="24"/>
          <w:szCs w:val="24"/>
        </w:rPr>
        <w:t xml:space="preserve">dans </w:t>
      </w:r>
      <w:r w:rsidR="00F14936" w:rsidRPr="00C214AD">
        <w:rPr>
          <w:rFonts w:ascii="Century Gothic" w:hAnsi="Century Gothic" w:cstheme="majorHAnsi"/>
          <w:sz w:val="24"/>
          <w:szCs w:val="24"/>
        </w:rPr>
        <w:t>la population »</w:t>
      </w:r>
      <w:r w:rsidRPr="00C214AD">
        <w:rPr>
          <w:rFonts w:ascii="Century Gothic" w:hAnsi="Century Gothic" w:cstheme="majorHAnsi"/>
          <w:sz w:val="24"/>
          <w:szCs w:val="24"/>
        </w:rPr>
        <w:t>.</w:t>
      </w:r>
    </w:p>
    <w:p w:rsidR="00FE381F" w:rsidRPr="00C214AD" w:rsidRDefault="00345973" w:rsidP="00FE381F">
      <w:pPr>
        <w:rPr>
          <w:rFonts w:ascii="Century Gothic" w:hAnsi="Century Gothic" w:cstheme="majorHAnsi"/>
          <w:b/>
          <w:sz w:val="24"/>
          <w:szCs w:val="24"/>
        </w:rPr>
      </w:pPr>
      <w:r w:rsidRPr="00C214AD">
        <w:rPr>
          <w:rFonts w:ascii="Century Gothic" w:hAnsi="Century Gothic" w:cstheme="majorHAnsi"/>
          <w:b/>
          <w:sz w:val="24"/>
          <w:szCs w:val="24"/>
        </w:rPr>
        <w:t>L</w:t>
      </w:r>
      <w:r w:rsidR="00BC583B" w:rsidRPr="00C214AD">
        <w:rPr>
          <w:rFonts w:ascii="Century Gothic" w:hAnsi="Century Gothic" w:cstheme="majorHAnsi"/>
          <w:b/>
          <w:sz w:val="24"/>
          <w:szCs w:val="24"/>
        </w:rPr>
        <w:t xml:space="preserve">es personnes </w:t>
      </w:r>
      <w:r w:rsidRPr="00C214AD">
        <w:rPr>
          <w:rFonts w:ascii="Century Gothic" w:hAnsi="Century Gothic" w:cstheme="majorHAnsi"/>
          <w:b/>
          <w:sz w:val="24"/>
          <w:szCs w:val="24"/>
        </w:rPr>
        <w:t>ayant de la difficulté à lire, écrire, à utiliser ou à avoir accès à un appareil électronique ne font pas partie des personnes rejointe</w:t>
      </w:r>
      <w:r w:rsidR="00C36A5D" w:rsidRPr="00C214AD">
        <w:rPr>
          <w:rFonts w:ascii="Century Gothic" w:hAnsi="Century Gothic" w:cstheme="majorHAnsi"/>
          <w:b/>
          <w:sz w:val="24"/>
          <w:szCs w:val="24"/>
        </w:rPr>
        <w:t>s</w:t>
      </w:r>
      <w:r w:rsidRPr="00C214AD">
        <w:rPr>
          <w:rFonts w:ascii="Century Gothic" w:hAnsi="Century Gothic" w:cstheme="majorHAnsi"/>
          <w:b/>
          <w:sz w:val="24"/>
          <w:szCs w:val="24"/>
        </w:rPr>
        <w:t xml:space="preserve"> par les sondages en ligne</w:t>
      </w:r>
      <w:r w:rsidR="00FE381F" w:rsidRPr="00C214AD">
        <w:rPr>
          <w:rFonts w:ascii="Century Gothic" w:hAnsi="Century Gothic" w:cstheme="majorHAnsi"/>
          <w:b/>
          <w:sz w:val="24"/>
          <w:szCs w:val="24"/>
        </w:rPr>
        <w:t>. Elles n’ont sûrement pas eu l’occasion de faire connaître leur point de vue.</w:t>
      </w:r>
    </w:p>
    <w:p w:rsidR="00FE381F" w:rsidRPr="00C214AD" w:rsidRDefault="00FE381F" w:rsidP="00FE381F">
      <w:pPr>
        <w:rPr>
          <w:rFonts w:ascii="Century Gothic" w:hAnsi="Century Gothic" w:cstheme="majorHAnsi"/>
          <w:b/>
          <w:sz w:val="24"/>
          <w:szCs w:val="24"/>
        </w:rPr>
      </w:pPr>
      <w:r w:rsidRPr="00C214AD">
        <w:rPr>
          <w:rFonts w:ascii="Century Gothic" w:hAnsi="Century Gothic" w:cstheme="majorHAnsi"/>
          <w:b/>
          <w:sz w:val="24"/>
          <w:szCs w:val="24"/>
        </w:rPr>
        <w:t>Les préférences des personnes affectées par la fin du paiement en argent dans le métro doivent être entendues !</w:t>
      </w:r>
    </w:p>
    <w:p w:rsidR="00AC6107" w:rsidRPr="00C214AD" w:rsidRDefault="00C214AD" w:rsidP="00C214AD">
      <w:pPr>
        <w:pStyle w:val="Titre2"/>
      </w:pPr>
      <w:r>
        <w:t xml:space="preserve">Une </w:t>
      </w:r>
      <w:bookmarkStart w:id="0" w:name="_Hlk99526097"/>
      <w:r>
        <w:t>c</w:t>
      </w:r>
      <w:r w:rsidR="00AC6107" w:rsidRPr="00C214AD">
        <w:t xml:space="preserve">ampagne de </w:t>
      </w:r>
      <w:bookmarkStart w:id="1" w:name="_Hlk97798327"/>
      <w:r w:rsidR="00AC6107" w:rsidRPr="00C214AD">
        <w:t>s</w:t>
      </w:r>
      <w:r w:rsidR="00FE381F" w:rsidRPr="00C214AD">
        <w:t>ondage</w:t>
      </w:r>
      <w:r w:rsidR="00AC6107" w:rsidRPr="00C214AD">
        <w:t xml:space="preserve"> inclusif</w:t>
      </w:r>
      <w:r w:rsidR="00687501" w:rsidRPr="00C214AD">
        <w:t xml:space="preserve"> à</w:t>
      </w:r>
      <w:r w:rsidR="00AC6107" w:rsidRPr="00C214AD">
        <w:t xml:space="preserve"> l’usage des personnes pénalisées et qui n’ont pas été consultées </w:t>
      </w:r>
      <w:bookmarkEnd w:id="0"/>
      <w:bookmarkEnd w:id="1"/>
    </w:p>
    <w:p w:rsidR="00FE381F" w:rsidRPr="00C214AD" w:rsidRDefault="009F0FEC" w:rsidP="00687501">
      <w:pPr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Parce que nous souhaitons que les personnes affectées par cette décision aient l’occasion de partager à la STM les effets de la fin du paiement en argent comptant dans les loges</w:t>
      </w:r>
      <w:r w:rsidR="00FE381F" w:rsidRPr="00C214AD">
        <w:rPr>
          <w:rFonts w:ascii="Century Gothic" w:hAnsi="Century Gothic" w:cstheme="majorHAnsi"/>
          <w:sz w:val="24"/>
          <w:szCs w:val="24"/>
        </w:rPr>
        <w:t xml:space="preserve"> du métro, nous avons préparé ce court sondage.</w:t>
      </w:r>
    </w:p>
    <w:p w:rsidR="009F0FEC" w:rsidRPr="00C214AD" w:rsidRDefault="00FE381F" w:rsidP="00C214AD">
      <w:pPr>
        <w:pStyle w:val="Titre2"/>
      </w:pPr>
      <w:r w:rsidRPr="00C214AD">
        <w:t>Comment participer ?</w:t>
      </w:r>
    </w:p>
    <w:p w:rsidR="00FE381F" w:rsidRPr="00C214AD" w:rsidRDefault="00FE381F" w:rsidP="003B4CB1">
      <w:pPr>
        <w:pStyle w:val="Paragraphedeliste"/>
        <w:numPr>
          <w:ilvl w:val="0"/>
          <w:numId w:val="4"/>
        </w:numPr>
        <w:spacing w:before="120" w:after="120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Répondez aux questions</w:t>
      </w:r>
      <w:r w:rsidR="00C36A5D" w:rsidRPr="00C214AD">
        <w:rPr>
          <w:rFonts w:ascii="Century Gothic" w:hAnsi="Century Gothic" w:cstheme="majorHAnsi"/>
          <w:sz w:val="24"/>
          <w:szCs w:val="24"/>
        </w:rPr>
        <w:t xml:space="preserve"> du sondage </w:t>
      </w:r>
      <w:r w:rsidRPr="00C214AD">
        <w:rPr>
          <w:rFonts w:ascii="Century Gothic" w:hAnsi="Century Gothic" w:cstheme="majorHAnsi"/>
          <w:sz w:val="24"/>
          <w:szCs w:val="24"/>
        </w:rPr>
        <w:t xml:space="preserve"> </w:t>
      </w:r>
    </w:p>
    <w:p w:rsidR="00AC6107" w:rsidRPr="00C214AD" w:rsidRDefault="002435D1" w:rsidP="003B4CB1">
      <w:pPr>
        <w:pStyle w:val="Paragraphedeliste"/>
        <w:numPr>
          <w:ilvl w:val="0"/>
          <w:numId w:val="4"/>
        </w:numPr>
        <w:spacing w:before="120" w:after="120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Envoye</w:t>
      </w:r>
      <w:r w:rsidR="003B4CB1" w:rsidRPr="00C214AD">
        <w:rPr>
          <w:rFonts w:ascii="Century Gothic" w:hAnsi="Century Gothic" w:cstheme="majorHAnsi"/>
          <w:sz w:val="24"/>
          <w:szCs w:val="24"/>
        </w:rPr>
        <w:t>z</w:t>
      </w:r>
      <w:r w:rsidRPr="00C214AD">
        <w:rPr>
          <w:rFonts w:ascii="Century Gothic" w:hAnsi="Century Gothic" w:cstheme="majorHAnsi"/>
          <w:sz w:val="24"/>
          <w:szCs w:val="24"/>
        </w:rPr>
        <w:t xml:space="preserve"> </w:t>
      </w:r>
      <w:r w:rsidR="00C36A5D" w:rsidRPr="00C214AD">
        <w:rPr>
          <w:rFonts w:ascii="Century Gothic" w:hAnsi="Century Gothic" w:cstheme="majorHAnsi"/>
          <w:sz w:val="24"/>
          <w:szCs w:val="24"/>
        </w:rPr>
        <w:t xml:space="preserve">votre sondage au président de la STM, Éric Allan Caldwell : </w:t>
      </w:r>
    </w:p>
    <w:p w:rsidR="002435D1" w:rsidRPr="00C214AD" w:rsidRDefault="00AC6107" w:rsidP="003B4CB1">
      <w:pPr>
        <w:pStyle w:val="Paragraphedeliste"/>
        <w:numPr>
          <w:ilvl w:val="1"/>
          <w:numId w:val="7"/>
        </w:numPr>
        <w:spacing w:before="120" w:after="120"/>
        <w:ind w:left="1434" w:hanging="357"/>
        <w:rPr>
          <w:rStyle w:val="Lienhypertexte"/>
          <w:rFonts w:ascii="Century Gothic" w:hAnsi="Century Gothic" w:cstheme="majorHAnsi"/>
          <w:sz w:val="24"/>
          <w:szCs w:val="24"/>
          <w:lang w:val="fr-FR"/>
        </w:rPr>
      </w:pPr>
      <w:r w:rsidRPr="00C214AD">
        <w:rPr>
          <w:rFonts w:ascii="Century Gothic" w:hAnsi="Century Gothic" w:cstheme="majorHAnsi"/>
          <w:sz w:val="24"/>
          <w:szCs w:val="24"/>
        </w:rPr>
        <w:t xml:space="preserve">par courriel : </w:t>
      </w:r>
      <w:hyperlink r:id="rId8" w:history="1">
        <w:r w:rsidR="00C36A5D" w:rsidRPr="00C214AD">
          <w:rPr>
            <w:rStyle w:val="Lienhypertexte"/>
            <w:rFonts w:ascii="Century Gothic" w:hAnsi="Century Gothic" w:cstheme="majorHAnsi"/>
            <w:sz w:val="24"/>
            <w:szCs w:val="24"/>
            <w:lang w:val="fr-FR"/>
          </w:rPr>
          <w:t>EricAlan.Caldwell@stm.info</w:t>
        </w:r>
      </w:hyperlink>
    </w:p>
    <w:p w:rsidR="00C214AD" w:rsidRDefault="00AC6107" w:rsidP="00C214AD">
      <w:pPr>
        <w:pStyle w:val="Paragraphedeliste"/>
        <w:numPr>
          <w:ilvl w:val="1"/>
          <w:numId w:val="7"/>
        </w:numPr>
        <w:spacing w:before="120" w:after="120"/>
        <w:ind w:left="1434" w:hanging="357"/>
        <w:rPr>
          <w:rFonts w:ascii="Century Gothic" w:hAnsi="Century Gothic" w:cstheme="majorHAnsi"/>
          <w:sz w:val="24"/>
          <w:szCs w:val="24"/>
        </w:rPr>
      </w:pPr>
      <w:proofErr w:type="gramStart"/>
      <w:r w:rsidRPr="00C214AD">
        <w:rPr>
          <w:rFonts w:ascii="Century Gothic" w:hAnsi="Century Gothic" w:cstheme="majorHAnsi"/>
          <w:sz w:val="24"/>
          <w:szCs w:val="24"/>
        </w:rPr>
        <w:t>par</w:t>
      </w:r>
      <w:proofErr w:type="gramEnd"/>
      <w:r w:rsidRPr="00C214AD">
        <w:rPr>
          <w:rFonts w:ascii="Century Gothic" w:hAnsi="Century Gothic" w:cstheme="majorHAnsi"/>
          <w:sz w:val="24"/>
          <w:szCs w:val="24"/>
        </w:rPr>
        <w:t xml:space="preserve"> la poste : 800 Rue De La Gauchetière O, Montréal, QC H5A 1J6</w:t>
      </w:r>
    </w:p>
    <w:p w:rsidR="00C214AD" w:rsidRPr="00C214AD" w:rsidRDefault="00C214AD" w:rsidP="00C214AD">
      <w:pPr>
        <w:pStyle w:val="Paragraphedeliste"/>
        <w:numPr>
          <w:ilvl w:val="0"/>
          <w:numId w:val="7"/>
        </w:numPr>
        <w:spacing w:before="120" w:after="120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Envoyez une copie à</w:t>
      </w:r>
      <w:r w:rsidR="00B759D8" w:rsidRPr="00C214AD">
        <w:rPr>
          <w:rFonts w:ascii="Century Gothic" w:hAnsi="Century Gothic" w:cstheme="majorHAnsi"/>
          <w:sz w:val="24"/>
          <w:szCs w:val="24"/>
        </w:rPr>
        <w:t xml:space="preserve"> la TROVEP de Montréal</w:t>
      </w:r>
      <w:r w:rsidR="00C36A5D" w:rsidRPr="00C214AD">
        <w:rPr>
          <w:rFonts w:ascii="Century Gothic" w:hAnsi="Century Gothic" w:cstheme="majorHAnsi"/>
          <w:sz w:val="24"/>
          <w:szCs w:val="24"/>
        </w:rPr>
        <w:t> :</w:t>
      </w:r>
    </w:p>
    <w:p w:rsidR="00C36A5D" w:rsidRPr="00C214AD" w:rsidRDefault="00CA6061" w:rsidP="00C214AD">
      <w:pPr>
        <w:pStyle w:val="Paragraphedeliste"/>
        <w:numPr>
          <w:ilvl w:val="1"/>
          <w:numId w:val="7"/>
        </w:numPr>
        <w:spacing w:before="120" w:after="120"/>
        <w:rPr>
          <w:rFonts w:ascii="Century Gothic" w:hAnsi="Century Gothic" w:cstheme="majorHAnsi"/>
          <w:sz w:val="24"/>
          <w:szCs w:val="24"/>
        </w:rPr>
      </w:pPr>
      <w:hyperlink r:id="rId9" w:history="1">
        <w:r w:rsidR="00C214AD" w:rsidRPr="00842947">
          <w:rPr>
            <w:rStyle w:val="Lienhypertexte"/>
            <w:rFonts w:ascii="Century Gothic" w:hAnsi="Century Gothic" w:cstheme="majorHAnsi"/>
            <w:szCs w:val="24"/>
          </w:rPr>
          <w:t>coordo@trovepmontreal.org</w:t>
        </w:r>
      </w:hyperlink>
      <w:r w:rsidR="00C36A5D" w:rsidRPr="00C214AD">
        <w:rPr>
          <w:rFonts w:ascii="Century Gothic" w:hAnsi="Century Gothic" w:cstheme="majorHAnsi"/>
        </w:rPr>
        <w:t xml:space="preserve"> </w:t>
      </w:r>
    </w:p>
    <w:p w:rsidR="00C214AD" w:rsidRPr="00C214AD" w:rsidRDefault="00C214AD" w:rsidP="00C214AD">
      <w:pPr>
        <w:pStyle w:val="Titre2"/>
      </w:pPr>
      <w:r w:rsidRPr="00C214AD">
        <w:t>Pour aller plus loin</w:t>
      </w:r>
    </w:p>
    <w:p w:rsidR="00C214AD" w:rsidRPr="00C214AD" w:rsidRDefault="00C214AD" w:rsidP="00C214AD">
      <w:pPr>
        <w:pStyle w:val="Paragraphedeliste"/>
        <w:numPr>
          <w:ilvl w:val="0"/>
          <w:numId w:val="6"/>
        </w:numPr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 xml:space="preserve">La lettre envoyée par la TROVEP à la STM : </w:t>
      </w:r>
      <w:hyperlink r:id="rId10" w:history="1">
        <w:r w:rsidRPr="00C214AD">
          <w:rPr>
            <w:rStyle w:val="Lienhypertexte"/>
            <w:rFonts w:ascii="Century Gothic" w:hAnsi="Century Gothic" w:cstheme="majorHAnsi"/>
            <w:sz w:val="24"/>
            <w:szCs w:val="24"/>
          </w:rPr>
          <w:t>Pour le maintien du paiement en argent comptant dans toutes les installations</w:t>
        </w:r>
      </w:hyperlink>
      <w:r w:rsidRPr="00C214AD">
        <w:rPr>
          <w:rFonts w:ascii="Century Gothic" w:hAnsi="Century Gothic" w:cstheme="majorHAnsi"/>
          <w:sz w:val="24"/>
          <w:szCs w:val="24"/>
        </w:rPr>
        <w:t xml:space="preserve"> </w:t>
      </w:r>
    </w:p>
    <w:p w:rsidR="00C214AD" w:rsidRPr="00C214AD" w:rsidRDefault="00C214AD" w:rsidP="00C214AD">
      <w:pPr>
        <w:pStyle w:val="Paragraphedeliste"/>
        <w:numPr>
          <w:ilvl w:val="0"/>
          <w:numId w:val="6"/>
        </w:numPr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 xml:space="preserve">La réponse du président de la STM : </w:t>
      </w:r>
      <w:hyperlink r:id="rId11" w:history="1">
        <w:r w:rsidRPr="00C214AD">
          <w:rPr>
            <w:rStyle w:val="Lienhypertexte"/>
            <w:rFonts w:ascii="Century Gothic" w:hAnsi="Century Gothic" w:cstheme="majorHAnsi"/>
            <w:sz w:val="24"/>
            <w:szCs w:val="24"/>
          </w:rPr>
          <w:t>Lettre-réponse à la TROVEP de Montréal de Éric Alan Caldwell, président du CA de la STM</w:t>
        </w:r>
      </w:hyperlink>
      <w:r w:rsidRPr="00C214AD">
        <w:rPr>
          <w:rFonts w:ascii="Century Gothic" w:hAnsi="Century Gothic" w:cstheme="majorHAnsi"/>
          <w:sz w:val="24"/>
          <w:szCs w:val="24"/>
        </w:rPr>
        <w:t xml:space="preserve"> </w:t>
      </w:r>
    </w:p>
    <w:p w:rsidR="00C214AD" w:rsidRPr="00C214AD" w:rsidRDefault="00C214AD" w:rsidP="00C214AD">
      <w:pPr>
        <w:pStyle w:val="Paragraphedeliste"/>
        <w:numPr>
          <w:ilvl w:val="0"/>
          <w:numId w:val="6"/>
        </w:numPr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 xml:space="preserve">Une entrevue avec la TROVEP sur les ondes de Radio-Canada : </w:t>
      </w:r>
      <w:hyperlink r:id="rId12" w:history="1">
        <w:r w:rsidRPr="00C214AD">
          <w:rPr>
            <w:rStyle w:val="Lienhypertexte"/>
            <w:rFonts w:ascii="Century Gothic" w:hAnsi="Century Gothic" w:cstheme="majorHAnsi"/>
            <w:sz w:val="24"/>
            <w:szCs w:val="24"/>
          </w:rPr>
          <w:t>Le 15-18 : La fin du paiement comptant à la loge du métro dénoncée</w:t>
        </w:r>
      </w:hyperlink>
    </w:p>
    <w:p w:rsidR="001922B8" w:rsidRPr="00C214AD" w:rsidRDefault="001922B8">
      <w:pPr>
        <w:rPr>
          <w:rFonts w:ascii="Century Gothic" w:eastAsiaTheme="majorEastAsia" w:hAnsi="Century Gothic" w:cstheme="majorBidi"/>
          <w:b/>
          <w:spacing w:val="-10"/>
          <w:kern w:val="28"/>
          <w:sz w:val="32"/>
          <w:szCs w:val="32"/>
        </w:rPr>
      </w:pPr>
    </w:p>
    <w:p w:rsidR="00C214AD" w:rsidRDefault="00C214AD">
      <w:pPr>
        <w:rPr>
          <w:rFonts w:ascii="Century Gothic" w:eastAsiaTheme="majorEastAsia" w:hAnsi="Century Gothic" w:cstheme="majorBidi"/>
          <w:b/>
          <w:spacing w:val="-10"/>
          <w:kern w:val="28"/>
          <w:sz w:val="32"/>
          <w:szCs w:val="32"/>
        </w:rPr>
      </w:pPr>
      <w:r>
        <w:rPr>
          <w:rFonts w:ascii="Century Gothic" w:hAnsi="Century Gothic"/>
        </w:rPr>
        <w:br w:type="page"/>
      </w:r>
    </w:p>
    <w:p w:rsidR="00687501" w:rsidRPr="00C214AD" w:rsidRDefault="00687501" w:rsidP="00687501">
      <w:pPr>
        <w:pStyle w:val="Titre"/>
        <w:rPr>
          <w:rFonts w:ascii="Century Gothic" w:hAnsi="Century Gothic"/>
        </w:rPr>
      </w:pPr>
      <w:r w:rsidRPr="00C214AD">
        <w:rPr>
          <w:rFonts w:ascii="Century Gothic" w:hAnsi="Century Gothic"/>
        </w:rPr>
        <w:lastRenderedPageBreak/>
        <w:t>Fin du paiement en argent comptant dans le métro</w:t>
      </w:r>
    </w:p>
    <w:p w:rsidR="00687501" w:rsidRPr="00EC220D" w:rsidRDefault="007D4D9D" w:rsidP="00687501">
      <w:pPr>
        <w:pStyle w:val="Sous-titre"/>
        <w:spacing w:after="360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>Sondage inclusif à l’intention</w:t>
      </w:r>
      <w:bookmarkStart w:id="2" w:name="_GoBack"/>
      <w:bookmarkEnd w:id="2"/>
      <w:r w:rsidR="00687501" w:rsidRPr="00EC220D">
        <w:rPr>
          <w:rFonts w:ascii="Century Gothic" w:hAnsi="Century Gothic"/>
          <w:color w:val="auto"/>
        </w:rPr>
        <w:t xml:space="preserve"> des personnes pénalisées et qui n’ont pas été consultées</w:t>
      </w:r>
    </w:p>
    <w:p w:rsidR="002435D1" w:rsidRPr="00C214AD" w:rsidRDefault="002435D1" w:rsidP="00C214AD">
      <w:pPr>
        <w:pStyle w:val="Questions"/>
        <w:numPr>
          <w:ilvl w:val="0"/>
          <w:numId w:val="14"/>
        </w:numPr>
        <w:rPr>
          <w:rFonts w:ascii="Century Gothic" w:hAnsi="Century Gothic" w:cstheme="majorHAnsi"/>
        </w:rPr>
      </w:pPr>
      <w:r w:rsidRPr="00C214AD">
        <w:rPr>
          <w:rStyle w:val="QuestionsCar"/>
          <w:rFonts w:ascii="Century Gothic" w:hAnsi="Century Gothic" w:cstheme="majorHAnsi"/>
          <w:b/>
          <w:szCs w:val="24"/>
        </w:rPr>
        <w:t>Payez-vous en argent comptant dans le</w:t>
      </w:r>
      <w:r w:rsidRPr="00C214AD">
        <w:rPr>
          <w:rFonts w:ascii="Century Gothic" w:hAnsi="Century Gothic" w:cstheme="majorHAnsi"/>
        </w:rPr>
        <w:t xml:space="preserve"> métro ?</w:t>
      </w:r>
    </w:p>
    <w:p w:rsidR="002435D1" w:rsidRPr="00E3160A" w:rsidRDefault="002435D1" w:rsidP="00E3160A">
      <w:pPr>
        <w:pStyle w:val="Choixderponse"/>
        <w:rPr>
          <w:rFonts w:ascii="Century Gothic" w:hAnsi="Century Gothic"/>
          <w:sz w:val="24"/>
          <w:szCs w:val="24"/>
        </w:rPr>
      </w:pPr>
      <w:r w:rsidRPr="00E3160A">
        <w:rPr>
          <w:rFonts w:ascii="Century Gothic" w:hAnsi="Century Gothic"/>
          <w:sz w:val="24"/>
          <w:szCs w:val="24"/>
        </w:rPr>
        <w:t>Oui</w:t>
      </w:r>
    </w:p>
    <w:p w:rsidR="002435D1" w:rsidRPr="00C214AD" w:rsidRDefault="002435D1" w:rsidP="00687501">
      <w:pPr>
        <w:pStyle w:val="Choixderponse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Non</w:t>
      </w:r>
    </w:p>
    <w:p w:rsidR="009F0FEC" w:rsidRPr="00C214AD" w:rsidRDefault="002435D1" w:rsidP="00C214AD">
      <w:pPr>
        <w:pStyle w:val="Questions"/>
        <w:numPr>
          <w:ilvl w:val="0"/>
          <w:numId w:val="14"/>
        </w:numPr>
        <w:rPr>
          <w:rFonts w:ascii="Century Gothic" w:hAnsi="Century Gothic" w:cstheme="majorHAnsi"/>
        </w:rPr>
      </w:pPr>
      <w:r w:rsidRPr="00C214AD">
        <w:rPr>
          <w:rFonts w:ascii="Century Gothic" w:hAnsi="Century Gothic" w:cstheme="majorHAnsi"/>
        </w:rPr>
        <w:t>Êtes-vous à l’aise avec la technologie</w:t>
      </w:r>
      <w:r w:rsidR="009F0FEC" w:rsidRPr="00C214AD">
        <w:rPr>
          <w:rFonts w:ascii="Century Gothic" w:hAnsi="Century Gothic" w:cstheme="majorHAnsi"/>
        </w:rPr>
        <w:t xml:space="preserve"> ?</w:t>
      </w:r>
    </w:p>
    <w:p w:rsidR="009F0FEC" w:rsidRPr="00C214AD" w:rsidRDefault="009F0FEC" w:rsidP="00687501">
      <w:pPr>
        <w:pStyle w:val="Choixderponse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Oui</w:t>
      </w:r>
    </w:p>
    <w:p w:rsidR="009F0FEC" w:rsidRPr="00C214AD" w:rsidRDefault="009F0FEC" w:rsidP="00687501">
      <w:pPr>
        <w:pStyle w:val="Choixderponse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Non</w:t>
      </w:r>
    </w:p>
    <w:p w:rsidR="009F0FEC" w:rsidRPr="00C214AD" w:rsidRDefault="009F0FEC" w:rsidP="00C214AD">
      <w:pPr>
        <w:pStyle w:val="Questions"/>
        <w:numPr>
          <w:ilvl w:val="0"/>
          <w:numId w:val="14"/>
        </w:numPr>
        <w:rPr>
          <w:rFonts w:ascii="Century Gothic" w:hAnsi="Century Gothic" w:cstheme="majorHAnsi"/>
        </w:rPr>
      </w:pPr>
      <w:r w:rsidRPr="00C214AD">
        <w:rPr>
          <w:rFonts w:ascii="Century Gothic" w:hAnsi="Century Gothic" w:cstheme="majorHAnsi"/>
        </w:rPr>
        <w:t>Avez-vous déjà utilisé les machines distributrices dans le métro?</w:t>
      </w:r>
    </w:p>
    <w:p w:rsidR="009F0FEC" w:rsidRPr="00C214AD" w:rsidRDefault="009F0FEC" w:rsidP="00687501">
      <w:pPr>
        <w:pStyle w:val="Choixderponse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Oui</w:t>
      </w:r>
    </w:p>
    <w:p w:rsidR="009F0FEC" w:rsidRPr="00C214AD" w:rsidRDefault="009F0FEC" w:rsidP="00687501">
      <w:pPr>
        <w:pStyle w:val="Choixderponse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Non</w:t>
      </w:r>
    </w:p>
    <w:p w:rsidR="009F0FEC" w:rsidRPr="00C214AD" w:rsidRDefault="009F0FEC" w:rsidP="00C214AD">
      <w:pPr>
        <w:pStyle w:val="Questions"/>
        <w:numPr>
          <w:ilvl w:val="0"/>
          <w:numId w:val="14"/>
        </w:numPr>
        <w:rPr>
          <w:rFonts w:ascii="Century Gothic" w:hAnsi="Century Gothic" w:cstheme="majorHAnsi"/>
        </w:rPr>
      </w:pPr>
      <w:r w:rsidRPr="00C214AD">
        <w:rPr>
          <w:rFonts w:ascii="Century Gothic" w:hAnsi="Century Gothic" w:cstheme="majorHAnsi"/>
        </w:rPr>
        <w:t xml:space="preserve">Vous sentez-vous confortable de demander de l’aide pour utiliser les machines distributrices du métro ? </w:t>
      </w:r>
    </w:p>
    <w:p w:rsidR="009F0FEC" w:rsidRPr="00C214AD" w:rsidRDefault="009F0FEC" w:rsidP="00687501">
      <w:pPr>
        <w:pStyle w:val="Choixderponse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Oui</w:t>
      </w:r>
    </w:p>
    <w:p w:rsidR="009F0FEC" w:rsidRPr="00C214AD" w:rsidRDefault="009F0FEC" w:rsidP="00687501">
      <w:pPr>
        <w:pStyle w:val="Choixderponse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Non</w:t>
      </w:r>
    </w:p>
    <w:p w:rsidR="009F0FEC" w:rsidRPr="00C214AD" w:rsidRDefault="009F0FEC" w:rsidP="00C214AD">
      <w:pPr>
        <w:pStyle w:val="Questions"/>
        <w:numPr>
          <w:ilvl w:val="0"/>
          <w:numId w:val="14"/>
        </w:numPr>
        <w:rPr>
          <w:rFonts w:ascii="Century Gothic" w:hAnsi="Century Gothic" w:cstheme="majorHAnsi"/>
        </w:rPr>
      </w:pPr>
      <w:r w:rsidRPr="00C214AD">
        <w:rPr>
          <w:rFonts w:ascii="Century Gothic" w:hAnsi="Century Gothic" w:cstheme="majorHAnsi"/>
        </w:rPr>
        <w:t xml:space="preserve">Êtes-vous d’accord avec la décision de la STM d’arrêter le paiement en argent comptant aux loges du métro ? </w:t>
      </w:r>
    </w:p>
    <w:p w:rsidR="009F0FEC" w:rsidRPr="00C214AD" w:rsidRDefault="009F0FEC" w:rsidP="00687501">
      <w:pPr>
        <w:pStyle w:val="Choixderponse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Oui</w:t>
      </w:r>
    </w:p>
    <w:p w:rsidR="001922B8" w:rsidRPr="00C214AD" w:rsidRDefault="009F0FEC" w:rsidP="001922B8">
      <w:pPr>
        <w:pStyle w:val="Choixderponse"/>
        <w:rPr>
          <w:rFonts w:ascii="Century Gothic" w:hAnsi="Century Gothic" w:cstheme="majorHAnsi"/>
          <w:b/>
          <w:sz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Non</w:t>
      </w:r>
    </w:p>
    <w:p w:rsidR="009F0FEC" w:rsidRPr="00C214AD" w:rsidRDefault="009F0FEC" w:rsidP="00C214AD">
      <w:pPr>
        <w:pStyle w:val="Questions"/>
        <w:numPr>
          <w:ilvl w:val="0"/>
          <w:numId w:val="14"/>
        </w:numPr>
        <w:rPr>
          <w:rFonts w:ascii="Century Gothic" w:hAnsi="Century Gothic" w:cstheme="majorHAnsi"/>
        </w:rPr>
      </w:pPr>
      <w:r w:rsidRPr="00C214AD">
        <w:rPr>
          <w:rFonts w:ascii="Century Gothic" w:hAnsi="Century Gothic" w:cstheme="majorHAnsi"/>
        </w:rPr>
        <w:t>Quel</w:t>
      </w:r>
      <w:r w:rsidR="00C36A5D" w:rsidRPr="00C214AD">
        <w:rPr>
          <w:rFonts w:ascii="Century Gothic" w:hAnsi="Century Gothic" w:cstheme="majorHAnsi"/>
        </w:rPr>
        <w:t xml:space="preserve"> problème vous </w:t>
      </w:r>
      <w:r w:rsidRPr="00C214AD">
        <w:rPr>
          <w:rFonts w:ascii="Century Gothic" w:hAnsi="Century Gothic" w:cstheme="majorHAnsi"/>
        </w:rPr>
        <w:t>occasionne la décision de la STM d’arrêter le paiement en argent comptant aux loges du métro ?</w:t>
      </w:r>
    </w:p>
    <w:p w:rsidR="00687501" w:rsidRPr="00C214AD" w:rsidRDefault="009F0FEC" w:rsidP="00CA649E">
      <w:pPr>
        <w:pStyle w:val="Choixderponse"/>
        <w:numPr>
          <w:ilvl w:val="0"/>
          <w:numId w:val="0"/>
        </w:numPr>
        <w:contextualSpacing w:val="0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CA649E" w:rsidRPr="00C214AD">
        <w:rPr>
          <w:rFonts w:ascii="Century Gothic" w:hAnsi="Century Gothic" w:cstheme="majorHAnsi"/>
          <w:sz w:val="24"/>
          <w:szCs w:val="24"/>
        </w:rPr>
        <w:t>________________________________________________________________________</w:t>
      </w:r>
    </w:p>
    <w:p w:rsidR="009F0FEC" w:rsidRDefault="00C36A5D" w:rsidP="00E3160A">
      <w:pPr>
        <w:pStyle w:val="Questions"/>
        <w:numPr>
          <w:ilvl w:val="0"/>
          <w:numId w:val="14"/>
        </w:numPr>
        <w:spacing w:before="240"/>
        <w:rPr>
          <w:rFonts w:ascii="Century Gothic" w:hAnsi="Century Gothic" w:cstheme="majorHAnsi"/>
        </w:rPr>
      </w:pPr>
      <w:r w:rsidRPr="00C214AD">
        <w:rPr>
          <w:rFonts w:ascii="Century Gothic" w:hAnsi="Century Gothic" w:cstheme="majorHAnsi"/>
        </w:rPr>
        <w:t>Avez-vous un commentaire à transmettre à la STM ?</w:t>
      </w:r>
    </w:p>
    <w:p w:rsidR="00E3160A" w:rsidRPr="00C214AD" w:rsidRDefault="00E3160A" w:rsidP="00CA649E">
      <w:pPr>
        <w:pStyle w:val="Choixderponse"/>
        <w:numPr>
          <w:ilvl w:val="0"/>
          <w:numId w:val="0"/>
        </w:numPr>
        <w:contextualSpacing w:val="0"/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CA649E" w:rsidRPr="00C214AD">
        <w:rPr>
          <w:rFonts w:ascii="Century Gothic" w:hAnsi="Century Gothic" w:cstheme="majorHAnsi"/>
          <w:sz w:val="24"/>
          <w:szCs w:val="24"/>
        </w:rPr>
        <w:t>________________________________________________________________________</w:t>
      </w:r>
    </w:p>
    <w:p w:rsidR="00E3160A" w:rsidRDefault="00E3160A" w:rsidP="00E3160A">
      <w:pPr>
        <w:pStyle w:val="Questions"/>
        <w:numPr>
          <w:ilvl w:val="0"/>
          <w:numId w:val="14"/>
        </w:numPr>
        <w:spacing w:before="2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Selon vous, qui a répondu au sondage de la STM ?</w:t>
      </w:r>
    </w:p>
    <w:p w:rsidR="00E3160A" w:rsidRPr="00E3160A" w:rsidRDefault="00CA649E" w:rsidP="00CA649E">
      <w:pPr>
        <w:pStyle w:val="Choixderponse"/>
        <w:numPr>
          <w:ilvl w:val="0"/>
          <w:numId w:val="0"/>
        </w:numPr>
        <w:rPr>
          <w:rFonts w:ascii="Century Gothic" w:hAnsi="Century Gothic" w:cstheme="majorHAnsi"/>
          <w:sz w:val="24"/>
          <w:szCs w:val="24"/>
        </w:rPr>
      </w:pPr>
      <w:r w:rsidRPr="00C214AD">
        <w:rPr>
          <w:rFonts w:ascii="Century Gothic" w:hAnsi="Century Gothic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E3160A" w:rsidRPr="00E3160A" w:rsidSect="001922B8">
      <w:pgSz w:w="12240" w:h="15840"/>
      <w:pgMar w:top="1191" w:right="1797" w:bottom="119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61" w:rsidRDefault="00CA6061" w:rsidP="001922B8">
      <w:pPr>
        <w:spacing w:after="0" w:line="240" w:lineRule="auto"/>
      </w:pPr>
      <w:r>
        <w:separator/>
      </w:r>
    </w:p>
  </w:endnote>
  <w:endnote w:type="continuationSeparator" w:id="0">
    <w:p w:rsidR="00CA6061" w:rsidRDefault="00CA6061" w:rsidP="0019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61" w:rsidRDefault="00CA6061" w:rsidP="001922B8">
      <w:pPr>
        <w:spacing w:after="0" w:line="240" w:lineRule="auto"/>
      </w:pPr>
      <w:r>
        <w:separator/>
      </w:r>
    </w:p>
  </w:footnote>
  <w:footnote w:type="continuationSeparator" w:id="0">
    <w:p w:rsidR="00CA6061" w:rsidRDefault="00CA6061" w:rsidP="00192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636"/>
    <w:multiLevelType w:val="hybridMultilevel"/>
    <w:tmpl w:val="F25AFB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881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5EF"/>
    <w:multiLevelType w:val="hybridMultilevel"/>
    <w:tmpl w:val="269820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0978"/>
    <w:multiLevelType w:val="hybridMultilevel"/>
    <w:tmpl w:val="CE58920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4176D52"/>
    <w:multiLevelType w:val="hybridMultilevel"/>
    <w:tmpl w:val="C736F928"/>
    <w:lvl w:ilvl="0" w:tplc="0C0C0003">
      <w:start w:val="1"/>
      <w:numFmt w:val="bullet"/>
      <w:pStyle w:val="Choixderponse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9B5671A"/>
    <w:multiLevelType w:val="hybridMultilevel"/>
    <w:tmpl w:val="4CDE4C5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C978F8"/>
    <w:multiLevelType w:val="hybridMultilevel"/>
    <w:tmpl w:val="431E44F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205260"/>
    <w:multiLevelType w:val="hybridMultilevel"/>
    <w:tmpl w:val="F184FE72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28219C4"/>
    <w:multiLevelType w:val="hybridMultilevel"/>
    <w:tmpl w:val="CDC0E4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28FE"/>
    <w:multiLevelType w:val="hybridMultilevel"/>
    <w:tmpl w:val="9DE6E64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7445FB"/>
    <w:multiLevelType w:val="hybridMultilevel"/>
    <w:tmpl w:val="C82E40DC"/>
    <w:lvl w:ilvl="0" w:tplc="0F56BF30">
      <w:start w:val="1"/>
      <w:numFmt w:val="decimal"/>
      <w:pStyle w:val="Questions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523B7"/>
    <w:multiLevelType w:val="hybridMultilevel"/>
    <w:tmpl w:val="3F5C41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E13EF"/>
    <w:multiLevelType w:val="hybridMultilevel"/>
    <w:tmpl w:val="8CBA5A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73F7D"/>
    <w:multiLevelType w:val="hybridMultilevel"/>
    <w:tmpl w:val="D6C040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710A"/>
    <w:multiLevelType w:val="hybridMultilevel"/>
    <w:tmpl w:val="A19E923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7E1550F"/>
    <w:multiLevelType w:val="hybridMultilevel"/>
    <w:tmpl w:val="570E46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14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6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36"/>
    <w:rsid w:val="001922B8"/>
    <w:rsid w:val="002435D1"/>
    <w:rsid w:val="00326F2D"/>
    <w:rsid w:val="00345973"/>
    <w:rsid w:val="003B4CB1"/>
    <w:rsid w:val="003D21EC"/>
    <w:rsid w:val="004B1128"/>
    <w:rsid w:val="005374C0"/>
    <w:rsid w:val="005B1396"/>
    <w:rsid w:val="005E6614"/>
    <w:rsid w:val="00687501"/>
    <w:rsid w:val="00732462"/>
    <w:rsid w:val="007D4D9D"/>
    <w:rsid w:val="007D6DFB"/>
    <w:rsid w:val="009F0FEC"/>
    <w:rsid w:val="00AC6107"/>
    <w:rsid w:val="00AE0684"/>
    <w:rsid w:val="00B759D8"/>
    <w:rsid w:val="00BA0569"/>
    <w:rsid w:val="00BC583B"/>
    <w:rsid w:val="00C214AD"/>
    <w:rsid w:val="00C36A5D"/>
    <w:rsid w:val="00CA6061"/>
    <w:rsid w:val="00CA649E"/>
    <w:rsid w:val="00E26044"/>
    <w:rsid w:val="00E3160A"/>
    <w:rsid w:val="00E70AFF"/>
    <w:rsid w:val="00EC220D"/>
    <w:rsid w:val="00EC4AFA"/>
    <w:rsid w:val="00F14936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06B2"/>
  <w15:chartTrackingRefBased/>
  <w15:docId w15:val="{7917A27F-8E4D-41CE-9A6A-85C6EBF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4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2462"/>
    <w:pPr>
      <w:keepNext/>
      <w:keepLines/>
      <w:spacing w:before="480" w:after="240"/>
      <w:outlineLvl w:val="1"/>
    </w:pPr>
    <w:rPr>
      <w:rFonts w:ascii="Century Gothic" w:eastAsiaTheme="majorEastAsia" w:hAnsi="Century Gothic" w:cstheme="majorHAnsi"/>
      <w:b/>
      <w:color w:val="3786CD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2462"/>
    <w:rPr>
      <w:rFonts w:ascii="Century Gothic" w:eastAsiaTheme="majorEastAsia" w:hAnsi="Century Gothic" w:cstheme="majorHAnsi"/>
      <w:b/>
      <w:color w:val="3786CD"/>
      <w:sz w:val="24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14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rsid w:val="00326F2D"/>
    <w:pPr>
      <w:ind w:left="720"/>
      <w:contextualSpacing/>
    </w:pPr>
  </w:style>
  <w:style w:type="paragraph" w:styleId="Sous-titre">
    <w:name w:val="Subtitle"/>
    <w:basedOn w:val="Titre"/>
    <w:next w:val="Normal"/>
    <w:link w:val="Sous-titreCar"/>
    <w:uiPriority w:val="11"/>
    <w:qFormat/>
    <w:rsid w:val="00687501"/>
    <w:pPr>
      <w:spacing w:after="240"/>
    </w:pPr>
    <w:rPr>
      <w:b w:val="0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87501"/>
    <w:rPr>
      <w:rFonts w:asciiTheme="majorHAnsi" w:eastAsiaTheme="majorEastAsia" w:hAnsiTheme="majorHAnsi" w:cstheme="majorBidi"/>
      <w:spacing w:val="-10"/>
      <w:kern w:val="28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BC583B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EC220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3786CD"/>
      <w:spacing w:val="-10"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uiPriority w:val="10"/>
    <w:rsid w:val="00EC220D"/>
    <w:rPr>
      <w:rFonts w:asciiTheme="majorHAnsi" w:eastAsiaTheme="majorEastAsia" w:hAnsiTheme="majorHAnsi" w:cstheme="majorBidi"/>
      <w:b/>
      <w:color w:val="3786CD"/>
      <w:spacing w:val="-10"/>
      <w:kern w:val="28"/>
      <w:sz w:val="28"/>
      <w:szCs w:val="3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87501"/>
    <w:rPr>
      <w:color w:val="605E5C"/>
      <w:shd w:val="clear" w:color="auto" w:fill="E1DFDD"/>
    </w:rPr>
  </w:style>
  <w:style w:type="paragraph" w:customStyle="1" w:styleId="Choixderponse">
    <w:name w:val="Choix de réponse"/>
    <w:basedOn w:val="Paragraphedeliste"/>
    <w:link w:val="ChoixderponseCar"/>
    <w:qFormat/>
    <w:rsid w:val="00687501"/>
    <w:pPr>
      <w:numPr>
        <w:numId w:val="9"/>
      </w:numPr>
      <w:spacing w:before="120" w:after="120"/>
    </w:pPr>
  </w:style>
  <w:style w:type="paragraph" w:customStyle="1" w:styleId="Questions">
    <w:name w:val="Questions"/>
    <w:basedOn w:val="Paragraphedeliste"/>
    <w:link w:val="QuestionsCar"/>
    <w:qFormat/>
    <w:rsid w:val="00687501"/>
    <w:pPr>
      <w:numPr>
        <w:numId w:val="8"/>
      </w:numPr>
      <w:spacing w:before="120" w:after="120"/>
      <w:contextualSpacing w:val="0"/>
    </w:pPr>
    <w:rPr>
      <w:b/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87501"/>
  </w:style>
  <w:style w:type="character" w:customStyle="1" w:styleId="ChoixderponseCar">
    <w:name w:val="Choix de réponse Car"/>
    <w:basedOn w:val="ParagraphedelisteCar"/>
    <w:link w:val="Choixderponse"/>
    <w:rsid w:val="00687501"/>
  </w:style>
  <w:style w:type="character" w:styleId="Lienhypertextesuivivisit">
    <w:name w:val="FollowedHyperlink"/>
    <w:basedOn w:val="Policepardfaut"/>
    <w:uiPriority w:val="99"/>
    <w:semiHidden/>
    <w:unhideWhenUsed/>
    <w:rsid w:val="003D21EC"/>
    <w:rPr>
      <w:color w:val="954F72" w:themeColor="followedHyperlink"/>
      <w:u w:val="single"/>
    </w:rPr>
  </w:style>
  <w:style w:type="character" w:customStyle="1" w:styleId="QuestionsCar">
    <w:name w:val="Questions Car"/>
    <w:basedOn w:val="ParagraphedelisteCar"/>
    <w:link w:val="Questions"/>
    <w:rsid w:val="00687501"/>
    <w:rPr>
      <w:b/>
      <w:sz w:val="24"/>
    </w:rPr>
  </w:style>
  <w:style w:type="table" w:styleId="Grilledutableau">
    <w:name w:val="Table Grid"/>
    <w:basedOn w:val="TableauNormal"/>
    <w:uiPriority w:val="39"/>
    <w:rsid w:val="003D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2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22B8"/>
  </w:style>
  <w:style w:type="paragraph" w:styleId="Pieddepage">
    <w:name w:val="footer"/>
    <w:basedOn w:val="Normal"/>
    <w:link w:val="PieddepageCar"/>
    <w:uiPriority w:val="99"/>
    <w:unhideWhenUsed/>
    <w:rsid w:val="00192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lan.Caldwell@stm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ci.radio-canada.ca/ohdio/premiere/emissions/le-15-18/segments/entrevue/389708/stm-metro-changeur-argent-comptant-paiement-personnes-vulnerab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ovepmontreal.org/wp-content/uploads/2022/02/2022-01-24-STM_Lettre-r&#233;ponse-&#224;-TROVEP_Mme-Julie-Corbeil_de-&#201;ric-Alan-Caldwell_pr&#233;sident-du-CA-1-1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rovepmontreal.org/wp-content/uploads/2022/02/lettre-TROVEP-Pour-le-maintien-du-paiement-en-argent-STM-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ordo@trovepmontreal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743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Retrait du paiement en argent comptant aux loges du métro</vt:lpstr>
      <vt:lpstr>    Une campagne de sondage inclusif à l’usage des personnes pénalisées et qui n’ont</vt:lpstr>
      <vt:lpstr>    Comment participer ?</vt:lpstr>
      <vt:lpstr>    Pour aller plus loin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TROVEP</dc:creator>
  <cp:keywords/>
  <dc:description/>
  <cp:lastModifiedBy>TROVEP</cp:lastModifiedBy>
  <cp:revision>5</cp:revision>
  <dcterms:created xsi:type="dcterms:W3CDTF">2022-03-30T13:43:00Z</dcterms:created>
  <dcterms:modified xsi:type="dcterms:W3CDTF">2022-03-31T17:46:00Z</dcterms:modified>
</cp:coreProperties>
</file>