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6A6D" w14:textId="77777777" w:rsidR="003B66C3" w:rsidRDefault="00000000">
      <w:pPr>
        <w:spacing w:after="0"/>
        <w:ind w:left="2149"/>
      </w:pPr>
      <w:r>
        <w:rPr>
          <w:noProof/>
        </w:rPr>
        <w:drawing>
          <wp:inline distT="0" distB="0" distL="0" distR="0" wp14:anchorId="2038105B" wp14:editId="21D82E41">
            <wp:extent cx="4146137" cy="1091789"/>
            <wp:effectExtent l="0" t="0" r="0" b="0"/>
            <wp:docPr id="6547" name="Picture 6547"/>
            <wp:cNvGraphicFramePr/>
            <a:graphic xmlns:a="http://schemas.openxmlformats.org/drawingml/2006/main">
              <a:graphicData uri="http://schemas.openxmlformats.org/drawingml/2006/picture">
                <pic:pic xmlns:pic="http://schemas.openxmlformats.org/drawingml/2006/picture">
                  <pic:nvPicPr>
                    <pic:cNvPr id="6547" name="Picture 6547"/>
                    <pic:cNvPicPr/>
                  </pic:nvPicPr>
                  <pic:blipFill>
                    <a:blip r:embed="rId5"/>
                    <a:stretch>
                      <a:fillRect/>
                    </a:stretch>
                  </pic:blipFill>
                  <pic:spPr>
                    <a:xfrm>
                      <a:off x="0" y="0"/>
                      <a:ext cx="4146137" cy="1091789"/>
                    </a:xfrm>
                    <a:prstGeom prst="rect">
                      <a:avLst/>
                    </a:prstGeom>
                  </pic:spPr>
                </pic:pic>
              </a:graphicData>
            </a:graphic>
          </wp:inline>
        </w:drawing>
      </w:r>
    </w:p>
    <w:p w14:paraId="28AC97D0" w14:textId="77777777" w:rsidR="003B66C3" w:rsidRDefault="00000000">
      <w:pPr>
        <w:spacing w:after="100"/>
        <w:ind w:left="823"/>
        <w:jc w:val="center"/>
      </w:pPr>
      <w:r>
        <w:rPr>
          <w:sz w:val="36"/>
        </w:rPr>
        <w:t>MISSOURI ELITE SPORTS CLUB</w:t>
      </w:r>
    </w:p>
    <w:p w14:paraId="0048D398" w14:textId="77777777" w:rsidR="003B66C3" w:rsidRDefault="00000000">
      <w:pPr>
        <w:spacing w:after="0"/>
        <w:ind w:left="3859" w:right="2460" w:firstLine="274"/>
      </w:pPr>
      <w:r>
        <w:rPr>
          <w:sz w:val="24"/>
        </w:rPr>
        <w:t>T.E.A.M TOGETHER POLICY together Everyone Achieves More</w:t>
      </w:r>
    </w:p>
    <w:tbl>
      <w:tblPr>
        <w:tblStyle w:val="TableGrid"/>
        <w:tblW w:w="11349" w:type="dxa"/>
        <w:tblInd w:w="-192" w:type="dxa"/>
        <w:tblCellMar>
          <w:top w:w="13" w:type="dxa"/>
          <w:left w:w="101" w:type="dxa"/>
          <w:bottom w:w="0" w:type="dxa"/>
          <w:right w:w="101" w:type="dxa"/>
        </w:tblCellMar>
        <w:tblLook w:val="04A0" w:firstRow="1" w:lastRow="0" w:firstColumn="1" w:lastColumn="0" w:noHBand="0" w:noVBand="1"/>
      </w:tblPr>
      <w:tblGrid>
        <w:gridCol w:w="11349"/>
      </w:tblGrid>
      <w:tr w:rsidR="003B66C3" w14:paraId="23890D72" w14:textId="77777777">
        <w:trPr>
          <w:trHeight w:val="125"/>
        </w:trPr>
        <w:tc>
          <w:tcPr>
            <w:tcW w:w="11349" w:type="dxa"/>
            <w:tcBorders>
              <w:top w:val="nil"/>
              <w:left w:val="single" w:sz="2" w:space="0" w:color="000000"/>
              <w:bottom w:val="single" w:sz="2" w:space="0" w:color="000000"/>
              <w:right w:val="nil"/>
            </w:tcBorders>
          </w:tcPr>
          <w:p w14:paraId="04EA1735" w14:textId="77777777" w:rsidR="003B66C3" w:rsidRDefault="003B66C3"/>
        </w:tc>
      </w:tr>
      <w:tr w:rsidR="003B66C3" w14:paraId="2B3474E1" w14:textId="77777777">
        <w:trPr>
          <w:trHeight w:val="1485"/>
        </w:trPr>
        <w:tc>
          <w:tcPr>
            <w:tcW w:w="11349" w:type="dxa"/>
            <w:tcBorders>
              <w:top w:val="single" w:sz="2" w:space="0" w:color="000000"/>
              <w:left w:val="single" w:sz="2" w:space="0" w:color="000000"/>
              <w:bottom w:val="single" w:sz="2" w:space="0" w:color="000000"/>
              <w:right w:val="single" w:sz="2" w:space="0" w:color="000000"/>
            </w:tcBorders>
          </w:tcPr>
          <w:p w14:paraId="5BD5914F" w14:textId="77777777" w:rsidR="003B66C3" w:rsidRDefault="00000000">
            <w:pPr>
              <w:spacing w:after="0"/>
              <w:ind w:firstLine="9"/>
              <w:jc w:val="both"/>
            </w:pPr>
            <w:r>
              <w:t xml:space="preserve">MO_ELITE Mission statement - The purpose of the Missouri Elite Sports Club (MO_ELITE) is to provide organized training, teaching and mentoring for competition in sport and physical education. All athletes will be encouraged to grow mentally and </w:t>
            </w:r>
            <w:r>
              <w:rPr>
                <w:vertAlign w:val="superscript"/>
              </w:rPr>
              <w:t>Physically</w:t>
            </w:r>
            <w:r>
              <w:t xml:space="preserve">' </w:t>
            </w:r>
            <w:r>
              <w:rPr>
                <w:vertAlign w:val="superscript"/>
              </w:rPr>
              <w:t xml:space="preserve">While </w:t>
            </w:r>
            <w:r>
              <w:t xml:space="preserve">encouraged to do and be the best they can be. Good sportsmanship will always be stressed. Respect for peers, directors, coaches, volunteers and each other will be considered paramount. In decisions of the club, the best interests of the athletes </w:t>
            </w:r>
            <w:proofErr w:type="spellStart"/>
            <w:r>
              <w:t>atla</w:t>
            </w:r>
            <w:proofErr w:type="spellEnd"/>
            <w:r>
              <w:t xml:space="preserve"> </w:t>
            </w:r>
            <w:proofErr w:type="spellStart"/>
            <w:r>
              <w:t>e</w:t>
            </w:r>
            <w:proofErr w:type="spellEnd"/>
            <w:r>
              <w:t xml:space="preserve"> shall </w:t>
            </w:r>
            <w:proofErr w:type="spellStart"/>
            <w:r>
              <w:t>alwa</w:t>
            </w:r>
            <w:proofErr w:type="spellEnd"/>
            <w:r>
              <w:t xml:space="preserve"> come first.'</w:t>
            </w:r>
          </w:p>
        </w:tc>
      </w:tr>
    </w:tbl>
    <w:p w14:paraId="1674B08F" w14:textId="77777777" w:rsidR="003B66C3" w:rsidRDefault="00000000">
      <w:pPr>
        <w:spacing w:after="345" w:line="262" w:lineRule="auto"/>
        <w:ind w:left="13" w:hanging="28"/>
        <w:jc w:val="both"/>
      </w:pPr>
      <w:r>
        <w:t xml:space="preserve">The TEAM TOGETHER POLICY has been created to ensure we provide the best environment for the development of MO_ELITE athletes. A positive, structured TEAM provides </w:t>
      </w:r>
      <w:proofErr w:type="gramStart"/>
      <w:r>
        <w:t>a healthy</w:t>
      </w:r>
      <w:proofErr w:type="gramEnd"/>
      <w:r>
        <w:t xml:space="preserve"> experience for athletes in both competition and life, which includes </w:t>
      </w:r>
      <w:proofErr w:type="spellStart"/>
      <w:r>
        <w:rPr>
          <w:u w:val="single" w:color="000000"/>
        </w:rPr>
        <w:t>fows</w:t>
      </w:r>
      <w:proofErr w:type="spellEnd"/>
      <w:r>
        <w:rPr>
          <w:u w:val="single" w:color="000000"/>
        </w:rPr>
        <w:t xml:space="preserve">. </w:t>
      </w:r>
      <w:proofErr w:type="spellStart"/>
      <w:r>
        <w:rPr>
          <w:u w:val="single" w:color="000000"/>
        </w:rPr>
        <w:t>efforl</w:t>
      </w:r>
      <w:proofErr w:type="spellEnd"/>
      <w:r>
        <w:rPr>
          <w:u w:val="single" w:color="000000"/>
        </w:rPr>
        <w:t xml:space="preserve"> positive attitude. behavior. support and fun</w:t>
      </w:r>
      <w:r>
        <w:t xml:space="preserve">. Parental involvement is considered vital to success, whether at training or during competition. MO_ELITE will reciprocate by providing an environment conducive to fun and goal </w:t>
      </w:r>
      <w:proofErr w:type="spellStart"/>
      <w:r>
        <w:t>æhievement</w:t>
      </w:r>
      <w:proofErr w:type="spellEnd"/>
      <w:r>
        <w:t xml:space="preserve">. Coaches and directors love helping all up-and-coming athletes increase their potential whether for competition or all-around conditioning, thus ultimately finding great </w:t>
      </w:r>
      <w:proofErr w:type="spellStart"/>
      <w:r>
        <w:t>py</w:t>
      </w:r>
      <w:proofErr w:type="spellEnd"/>
      <w:r>
        <w:t xml:space="preserve"> in </w:t>
      </w:r>
      <w:proofErr w:type="spellStart"/>
      <w:r>
        <w:t>teæhing</w:t>
      </w:r>
      <w:proofErr w:type="spellEnd"/>
      <w:r>
        <w:t xml:space="preserve"> youth athletics and seeing their success and </w:t>
      </w:r>
      <w:proofErr w:type="spellStart"/>
      <w:r>
        <w:t>æhievement</w:t>
      </w:r>
      <w:proofErr w:type="spellEnd"/>
      <w:r>
        <w:t>.</w:t>
      </w:r>
    </w:p>
    <w:p w14:paraId="15A6291B" w14:textId="77777777" w:rsidR="003B66C3" w:rsidRDefault="00000000">
      <w:pPr>
        <w:spacing w:after="54" w:line="238" w:lineRule="auto"/>
        <w:ind w:left="987" w:hanging="9"/>
      </w:pPr>
      <w:r>
        <w:rPr>
          <w:sz w:val="28"/>
        </w:rPr>
        <w:t xml:space="preserve">Please allow </w:t>
      </w:r>
      <w:proofErr w:type="spellStart"/>
      <w:r>
        <w:rPr>
          <w:sz w:val="28"/>
        </w:rPr>
        <w:t>fre</w:t>
      </w:r>
      <w:proofErr w:type="spellEnd"/>
      <w:r>
        <w:rPr>
          <w:sz w:val="28"/>
        </w:rPr>
        <w:t xml:space="preserve"> following to serve as a roadmap for a positive experience this season:</w:t>
      </w:r>
    </w:p>
    <w:p w14:paraId="2283AB68" w14:textId="77777777" w:rsidR="003B66C3" w:rsidRDefault="00000000">
      <w:pPr>
        <w:numPr>
          <w:ilvl w:val="0"/>
          <w:numId w:val="1"/>
        </w:numPr>
        <w:spacing w:after="64" w:line="257" w:lineRule="auto"/>
        <w:ind w:hanging="366"/>
      </w:pPr>
      <w:r>
        <w:rPr>
          <w:sz w:val="20"/>
        </w:rPr>
        <w:t xml:space="preserve">Athletes are </w:t>
      </w:r>
      <w:proofErr w:type="spellStart"/>
      <w:r>
        <w:rPr>
          <w:sz w:val="20"/>
        </w:rPr>
        <w:t>expecbd</w:t>
      </w:r>
      <w:proofErr w:type="spellEnd"/>
      <w:r>
        <w:rPr>
          <w:sz w:val="20"/>
        </w:rPr>
        <w:t xml:space="preserve"> to perform at a level consistent with their </w:t>
      </w:r>
      <w:proofErr w:type="spellStart"/>
      <w:r>
        <w:rPr>
          <w:sz w:val="20"/>
        </w:rPr>
        <w:t>abiliües</w:t>
      </w:r>
      <w:proofErr w:type="spellEnd"/>
      <w:r>
        <w:rPr>
          <w:sz w:val="20"/>
        </w:rPr>
        <w:t xml:space="preserve"> through maximum daily effort.</w:t>
      </w:r>
    </w:p>
    <w:p w14:paraId="305369E8" w14:textId="77777777" w:rsidR="003B66C3" w:rsidRDefault="00000000">
      <w:pPr>
        <w:numPr>
          <w:ilvl w:val="0"/>
          <w:numId w:val="1"/>
        </w:numPr>
        <w:spacing w:after="146" w:line="257" w:lineRule="auto"/>
        <w:ind w:hanging="366"/>
      </w:pPr>
      <w:r>
        <w:rPr>
          <w:sz w:val="20"/>
        </w:rPr>
        <w:t xml:space="preserve">Athletes agree </w:t>
      </w:r>
      <w:proofErr w:type="spellStart"/>
      <w:r>
        <w:rPr>
          <w:sz w:val="20"/>
        </w:rPr>
        <w:t>tp</w:t>
      </w:r>
      <w:proofErr w:type="spellEnd"/>
      <w:r>
        <w:rPr>
          <w:sz w:val="20"/>
        </w:rPr>
        <w:t xml:space="preserve"> </w:t>
      </w:r>
      <w:proofErr w:type="spellStart"/>
      <w:r>
        <w:rPr>
          <w:sz w:val="20"/>
        </w:rPr>
        <w:t>folbw</w:t>
      </w:r>
      <w:proofErr w:type="spellEnd"/>
      <w:r>
        <w:rPr>
          <w:sz w:val="20"/>
        </w:rPr>
        <w:t xml:space="preserve"> instructions and rules from tie coaches, directors as well as AAU and USATF </w:t>
      </w:r>
      <w:proofErr w:type="spellStart"/>
      <w:r>
        <w:rPr>
          <w:sz w:val="20"/>
        </w:rPr>
        <w:t>regulaüons</w:t>
      </w:r>
      <w:proofErr w:type="spellEnd"/>
      <w:r>
        <w:rPr>
          <w:sz w:val="20"/>
        </w:rPr>
        <w:t>.</w:t>
      </w:r>
    </w:p>
    <w:p w14:paraId="0B12BACF" w14:textId="77777777" w:rsidR="003B66C3" w:rsidRDefault="00000000">
      <w:pPr>
        <w:numPr>
          <w:ilvl w:val="0"/>
          <w:numId w:val="1"/>
        </w:numPr>
        <w:spacing w:after="131" w:line="257" w:lineRule="auto"/>
        <w:ind w:hanging="366"/>
      </w:pPr>
      <w:r>
        <w:rPr>
          <w:sz w:val="20"/>
        </w:rPr>
        <w:t xml:space="preserve">Athletes and shall </w:t>
      </w:r>
      <w:proofErr w:type="spellStart"/>
      <w:r>
        <w:rPr>
          <w:sz w:val="20"/>
        </w:rPr>
        <w:t>corßuct</w:t>
      </w:r>
      <w:proofErr w:type="spellEnd"/>
      <w:r>
        <w:rPr>
          <w:sz w:val="20"/>
        </w:rPr>
        <w:t xml:space="preserve"> </w:t>
      </w:r>
      <w:proofErr w:type="spellStart"/>
      <w:r>
        <w:rPr>
          <w:sz w:val="20"/>
        </w:rPr>
        <w:t>temselves</w:t>
      </w:r>
      <w:proofErr w:type="spellEnd"/>
      <w:r>
        <w:rPr>
          <w:sz w:val="20"/>
        </w:rPr>
        <w:t xml:space="preserve"> in a </w:t>
      </w:r>
      <w:proofErr w:type="spellStart"/>
      <w:r>
        <w:rPr>
          <w:sz w:val="20"/>
        </w:rPr>
        <w:t>manrer</w:t>
      </w:r>
      <w:proofErr w:type="spellEnd"/>
      <w:r>
        <w:rPr>
          <w:sz w:val="20"/>
        </w:rPr>
        <w:t xml:space="preserve">, which respects </w:t>
      </w:r>
      <w:proofErr w:type="spellStart"/>
      <w:r>
        <w:rPr>
          <w:sz w:val="20"/>
        </w:rPr>
        <w:t>tE</w:t>
      </w:r>
      <w:proofErr w:type="spellEnd"/>
      <w:r>
        <w:rPr>
          <w:sz w:val="20"/>
        </w:rPr>
        <w:t xml:space="preserve"> rights of others and reflects </w:t>
      </w:r>
      <w:proofErr w:type="spellStart"/>
      <w:r>
        <w:rPr>
          <w:sz w:val="20"/>
        </w:rPr>
        <w:t>Évorably</w:t>
      </w:r>
      <w:proofErr w:type="spellEnd"/>
      <w:r>
        <w:rPr>
          <w:sz w:val="20"/>
        </w:rPr>
        <w:t xml:space="preserve"> upon their family, </w:t>
      </w:r>
      <w:proofErr w:type="spellStart"/>
      <w:r>
        <w:rPr>
          <w:sz w:val="20"/>
        </w:rPr>
        <w:t>wnmunity</w:t>
      </w:r>
      <w:proofErr w:type="spellEnd"/>
      <w:r>
        <w:rPr>
          <w:sz w:val="20"/>
        </w:rPr>
        <w:t>, and the MO_ELITE team.</w:t>
      </w:r>
    </w:p>
    <w:p w14:paraId="68953C49" w14:textId="77777777" w:rsidR="003B66C3" w:rsidRDefault="00000000">
      <w:pPr>
        <w:numPr>
          <w:ilvl w:val="0"/>
          <w:numId w:val="1"/>
        </w:numPr>
        <w:spacing w:after="124" w:line="257" w:lineRule="auto"/>
        <w:ind w:hanging="366"/>
      </w:pPr>
      <w:r>
        <w:rPr>
          <w:sz w:val="20"/>
        </w:rPr>
        <w:t xml:space="preserve">Athletes are expected </w:t>
      </w:r>
      <w:proofErr w:type="gramStart"/>
      <w:r>
        <w:rPr>
          <w:sz w:val="20"/>
        </w:rPr>
        <w:t>demonstrate</w:t>
      </w:r>
      <w:proofErr w:type="gramEnd"/>
      <w:r>
        <w:rPr>
          <w:sz w:val="20"/>
        </w:rPr>
        <w:t xml:space="preserve"> pride in </w:t>
      </w:r>
      <w:proofErr w:type="spellStart"/>
      <w:r>
        <w:rPr>
          <w:sz w:val="20"/>
        </w:rPr>
        <w:t>tieir</w:t>
      </w:r>
      <w:proofErr w:type="spellEnd"/>
      <w:r>
        <w:rPr>
          <w:sz w:val="20"/>
        </w:rPr>
        <w:t xml:space="preserve"> </w:t>
      </w:r>
      <w:proofErr w:type="spellStart"/>
      <w:r>
        <w:rPr>
          <w:sz w:val="20"/>
        </w:rPr>
        <w:t>achiewmenb</w:t>
      </w:r>
      <w:proofErr w:type="spellEnd"/>
      <w:r>
        <w:rPr>
          <w:sz w:val="20"/>
        </w:rPr>
        <w:t>.</w:t>
      </w:r>
    </w:p>
    <w:p w14:paraId="4036B95A" w14:textId="77777777" w:rsidR="003B66C3" w:rsidRDefault="00000000">
      <w:pPr>
        <w:spacing w:after="64" w:line="257" w:lineRule="auto"/>
        <w:ind w:left="991" w:hanging="549"/>
      </w:pPr>
      <w:r>
        <w:rPr>
          <w:sz w:val="20"/>
        </w:rPr>
        <w:t xml:space="preserve">5, Athletes should wort </w:t>
      </w:r>
      <w:proofErr w:type="spellStart"/>
      <w:r>
        <w:rPr>
          <w:sz w:val="20"/>
        </w:rPr>
        <w:t>wifr</w:t>
      </w:r>
      <w:proofErr w:type="spellEnd"/>
      <w:r>
        <w:rPr>
          <w:sz w:val="20"/>
        </w:rPr>
        <w:t xml:space="preserve"> the coach to set gods for </w:t>
      </w:r>
      <w:proofErr w:type="spellStart"/>
      <w:r>
        <w:rPr>
          <w:sz w:val="20"/>
        </w:rPr>
        <w:t>frenselves</w:t>
      </w:r>
      <w:proofErr w:type="spellEnd"/>
      <w:r>
        <w:rPr>
          <w:sz w:val="20"/>
        </w:rPr>
        <w:t xml:space="preserve"> throughout the season, possess a </w:t>
      </w:r>
      <w:proofErr w:type="spellStart"/>
      <w:r>
        <w:rPr>
          <w:sz w:val="20"/>
        </w:rPr>
        <w:t>posifive</w:t>
      </w:r>
      <w:proofErr w:type="spellEnd"/>
      <w:r>
        <w:rPr>
          <w:sz w:val="20"/>
        </w:rPr>
        <w:t xml:space="preserve"> attitude and haw fun!!</w:t>
      </w:r>
    </w:p>
    <w:p w14:paraId="0E717CB4" w14:textId="77777777" w:rsidR="003B66C3" w:rsidRDefault="00000000">
      <w:pPr>
        <w:spacing w:after="307" w:line="257" w:lineRule="auto"/>
        <w:ind w:left="452" w:hanging="10"/>
      </w:pPr>
      <w:r>
        <w:rPr>
          <w:sz w:val="20"/>
        </w:rPr>
        <w:t xml:space="preserve">6. </w:t>
      </w:r>
      <w:proofErr w:type="spellStart"/>
      <w:r>
        <w:rPr>
          <w:sz w:val="20"/>
        </w:rPr>
        <w:t>Athlebs</w:t>
      </w:r>
      <w:proofErr w:type="spellEnd"/>
      <w:r>
        <w:rPr>
          <w:sz w:val="20"/>
        </w:rPr>
        <w:t xml:space="preserve"> should discuss </w:t>
      </w:r>
      <w:proofErr w:type="spellStart"/>
      <w:r>
        <w:rPr>
          <w:sz w:val="20"/>
        </w:rPr>
        <w:t>twir</w:t>
      </w:r>
      <w:proofErr w:type="spellEnd"/>
      <w:r>
        <w:rPr>
          <w:sz w:val="20"/>
        </w:rPr>
        <w:t xml:space="preserve"> concerns </w:t>
      </w:r>
      <w:proofErr w:type="spellStart"/>
      <w:r>
        <w:rPr>
          <w:sz w:val="20"/>
        </w:rPr>
        <w:t>witl</w:t>
      </w:r>
      <w:proofErr w:type="spellEnd"/>
      <w:r>
        <w:rPr>
          <w:sz w:val="20"/>
        </w:rPr>
        <w:t xml:space="preserve"> either </w:t>
      </w:r>
      <w:proofErr w:type="spellStart"/>
      <w:r>
        <w:rPr>
          <w:sz w:val="20"/>
        </w:rPr>
        <w:t>ttE</w:t>
      </w:r>
      <w:proofErr w:type="spellEnd"/>
      <w:r>
        <w:rPr>
          <w:sz w:val="20"/>
        </w:rPr>
        <w:t xml:space="preserve"> coaches or directors and ask for help when </w:t>
      </w:r>
      <w:proofErr w:type="spellStart"/>
      <w:r>
        <w:rPr>
          <w:sz w:val="20"/>
        </w:rPr>
        <w:t>tweded</w:t>
      </w:r>
      <w:proofErr w:type="spellEnd"/>
      <w:r>
        <w:rPr>
          <w:sz w:val="20"/>
        </w:rPr>
        <w:t>.</w:t>
      </w:r>
    </w:p>
    <w:p w14:paraId="32C9B20D" w14:textId="77777777" w:rsidR="003B66C3" w:rsidRDefault="00000000">
      <w:pPr>
        <w:spacing w:after="400" w:line="262" w:lineRule="auto"/>
        <w:ind w:left="1089" w:hanging="28"/>
        <w:jc w:val="both"/>
      </w:pPr>
      <w:r>
        <w:t>I agree to abide by the TEAM guidelines. I understand that severe violations may result in expulsion. I promise to focus on my goals and will ask for help when needed.</w:t>
      </w:r>
    </w:p>
    <w:p w14:paraId="7EC05A16" w14:textId="77777777" w:rsidR="003B66C3" w:rsidRDefault="00000000">
      <w:pPr>
        <w:spacing w:after="0"/>
        <w:ind w:left="1088" w:right="-9"/>
      </w:pPr>
      <w:r>
        <w:rPr>
          <w:noProof/>
        </w:rPr>
        <mc:AlternateContent>
          <mc:Choice Requires="wpg">
            <w:drawing>
              <wp:inline distT="0" distB="0" distL="0" distR="0" wp14:anchorId="7D733A1E" wp14:editId="48898E2E">
                <wp:extent cx="5690776" cy="23230"/>
                <wp:effectExtent l="0" t="0" r="0" b="0"/>
                <wp:docPr id="6552" name="Group 6552"/>
                <wp:cNvGraphicFramePr/>
                <a:graphic xmlns:a="http://schemas.openxmlformats.org/drawingml/2006/main">
                  <a:graphicData uri="http://schemas.microsoft.com/office/word/2010/wordprocessingGroup">
                    <wpg:wgp>
                      <wpg:cNvGrpSpPr/>
                      <wpg:grpSpPr>
                        <a:xfrm>
                          <a:off x="0" y="0"/>
                          <a:ext cx="5690776" cy="23230"/>
                          <a:chOff x="0" y="0"/>
                          <a:chExt cx="5690776" cy="23230"/>
                        </a:xfrm>
                      </wpg:grpSpPr>
                      <wps:wsp>
                        <wps:cNvPr id="6551" name="Shape 6551"/>
                        <wps:cNvSpPr/>
                        <wps:spPr>
                          <a:xfrm>
                            <a:off x="0" y="0"/>
                            <a:ext cx="5690776" cy="23230"/>
                          </a:xfrm>
                          <a:custGeom>
                            <a:avLst/>
                            <a:gdLst/>
                            <a:ahLst/>
                            <a:cxnLst/>
                            <a:rect l="0" t="0" r="0" b="0"/>
                            <a:pathLst>
                              <a:path w="5690776" h="23230">
                                <a:moveTo>
                                  <a:pt x="0" y="11615"/>
                                </a:moveTo>
                                <a:lnTo>
                                  <a:pt x="5690776" y="11615"/>
                                </a:lnTo>
                              </a:path>
                            </a:pathLst>
                          </a:custGeom>
                          <a:ln w="2323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552" style="width:448.093pt;height:1.8291pt;mso-position-horizontal-relative:char;mso-position-vertical-relative:line" coordsize="56907,232">
                <v:shape id="Shape 6551" style="position:absolute;width:56907;height:232;left:0;top:0;" coordsize="5690776,23230" path="m0,11615l5690776,11615">
                  <v:stroke weight="1.8291pt" endcap="flat" joinstyle="miter" miterlimit="1" on="true" color="#000000"/>
                  <v:fill on="false" color="#000000"/>
                </v:shape>
              </v:group>
            </w:pict>
          </mc:Fallback>
        </mc:AlternateContent>
      </w:r>
    </w:p>
    <w:p w14:paraId="344CF521" w14:textId="77777777" w:rsidR="003B66C3" w:rsidRDefault="00000000">
      <w:pPr>
        <w:tabs>
          <w:tab w:val="center" w:pos="1930"/>
          <w:tab w:val="center" w:pos="8518"/>
        </w:tabs>
        <w:spacing w:after="352"/>
      </w:pPr>
      <w:r>
        <w:rPr>
          <w:sz w:val="24"/>
        </w:rPr>
        <w:tab/>
        <w:t>Athlete Signature</w:t>
      </w:r>
      <w:r>
        <w:rPr>
          <w:sz w:val="24"/>
        </w:rPr>
        <w:tab/>
        <w:t>Date Signed</w:t>
      </w:r>
    </w:p>
    <w:p w14:paraId="0764C5A3" w14:textId="77777777" w:rsidR="003B66C3" w:rsidRDefault="00000000">
      <w:pPr>
        <w:spacing w:after="0"/>
        <w:ind w:left="1134" w:right="-9"/>
      </w:pPr>
      <w:r>
        <w:rPr>
          <w:noProof/>
        </w:rPr>
        <mc:AlternateContent>
          <mc:Choice Requires="wpg">
            <w:drawing>
              <wp:inline distT="0" distB="0" distL="0" distR="0" wp14:anchorId="60204929" wp14:editId="51A38A8D">
                <wp:extent cx="5661741" cy="23230"/>
                <wp:effectExtent l="0" t="0" r="0" b="0"/>
                <wp:docPr id="6554" name="Group 6554"/>
                <wp:cNvGraphicFramePr/>
                <a:graphic xmlns:a="http://schemas.openxmlformats.org/drawingml/2006/main">
                  <a:graphicData uri="http://schemas.microsoft.com/office/word/2010/wordprocessingGroup">
                    <wpg:wgp>
                      <wpg:cNvGrpSpPr/>
                      <wpg:grpSpPr>
                        <a:xfrm>
                          <a:off x="0" y="0"/>
                          <a:ext cx="5661741" cy="23230"/>
                          <a:chOff x="0" y="0"/>
                          <a:chExt cx="5661741" cy="23230"/>
                        </a:xfrm>
                      </wpg:grpSpPr>
                      <wps:wsp>
                        <wps:cNvPr id="6553" name="Shape 6553"/>
                        <wps:cNvSpPr/>
                        <wps:spPr>
                          <a:xfrm>
                            <a:off x="0" y="0"/>
                            <a:ext cx="5661741" cy="23230"/>
                          </a:xfrm>
                          <a:custGeom>
                            <a:avLst/>
                            <a:gdLst/>
                            <a:ahLst/>
                            <a:cxnLst/>
                            <a:rect l="0" t="0" r="0" b="0"/>
                            <a:pathLst>
                              <a:path w="5661741" h="23230">
                                <a:moveTo>
                                  <a:pt x="0" y="11615"/>
                                </a:moveTo>
                                <a:lnTo>
                                  <a:pt x="5661741" y="11615"/>
                                </a:lnTo>
                              </a:path>
                            </a:pathLst>
                          </a:custGeom>
                          <a:ln w="23230"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6554" style="width:445.806pt;height:1.8291pt;mso-position-horizontal-relative:char;mso-position-vertical-relative:line" coordsize="56617,232">
                <v:shape id="Shape 6553" style="position:absolute;width:56617;height:232;left:0;top:0;" coordsize="5661741,23230" path="m0,11615l5661741,11615">
                  <v:stroke weight="1.8291pt" endcap="flat" joinstyle="miter" miterlimit="1" on="true" color="#000000"/>
                  <v:fill on="false" color="#000000"/>
                </v:shape>
              </v:group>
            </w:pict>
          </mc:Fallback>
        </mc:AlternateContent>
      </w:r>
    </w:p>
    <w:p w14:paraId="3FFEBF1A" w14:textId="77777777" w:rsidR="003B66C3" w:rsidRDefault="00000000">
      <w:pPr>
        <w:tabs>
          <w:tab w:val="center" w:pos="2423"/>
          <w:tab w:val="center" w:pos="8532"/>
        </w:tabs>
        <w:spacing w:after="222"/>
      </w:pPr>
      <w:r>
        <w:rPr>
          <w:sz w:val="24"/>
        </w:rPr>
        <w:tab/>
        <w:t>Parent/Guardian Signature</w:t>
      </w:r>
      <w:r>
        <w:rPr>
          <w:sz w:val="24"/>
        </w:rPr>
        <w:tab/>
        <w:t>Date Signed</w:t>
      </w:r>
    </w:p>
    <w:p w14:paraId="2AF62DD3" w14:textId="77777777" w:rsidR="003B66C3" w:rsidRDefault="00000000">
      <w:pPr>
        <w:tabs>
          <w:tab w:val="center" w:pos="5057"/>
          <w:tab w:val="center" w:pos="8290"/>
        </w:tabs>
        <w:spacing w:after="0"/>
      </w:pPr>
      <w:r>
        <w:rPr>
          <w:sz w:val="24"/>
        </w:rPr>
        <w:lastRenderedPageBreak/>
        <w:tab/>
      </w:r>
      <w:r>
        <w:rPr>
          <w:noProof/>
        </w:rPr>
        <w:drawing>
          <wp:inline distT="0" distB="0" distL="0" distR="0" wp14:anchorId="0A072934" wp14:editId="4FC46B88">
            <wp:extent cx="1225259" cy="127763"/>
            <wp:effectExtent l="0" t="0" r="0" b="0"/>
            <wp:docPr id="6549" name="Picture 6549"/>
            <wp:cNvGraphicFramePr/>
            <a:graphic xmlns:a="http://schemas.openxmlformats.org/drawingml/2006/main">
              <a:graphicData uri="http://schemas.openxmlformats.org/drawingml/2006/picture">
                <pic:pic xmlns:pic="http://schemas.openxmlformats.org/drawingml/2006/picture">
                  <pic:nvPicPr>
                    <pic:cNvPr id="6549" name="Picture 6549"/>
                    <pic:cNvPicPr/>
                  </pic:nvPicPr>
                  <pic:blipFill>
                    <a:blip r:embed="rId6"/>
                    <a:stretch>
                      <a:fillRect/>
                    </a:stretch>
                  </pic:blipFill>
                  <pic:spPr>
                    <a:xfrm>
                      <a:off x="0" y="0"/>
                      <a:ext cx="1225259" cy="127763"/>
                    </a:xfrm>
                    <a:prstGeom prst="rect">
                      <a:avLst/>
                    </a:prstGeom>
                  </pic:spPr>
                </pic:pic>
              </a:graphicData>
            </a:graphic>
          </wp:inline>
        </w:drawing>
      </w:r>
      <w:r>
        <w:rPr>
          <w:sz w:val="24"/>
        </w:rPr>
        <w:t xml:space="preserve">• </w:t>
      </w:r>
      <w:r>
        <w:rPr>
          <w:sz w:val="24"/>
          <w:u w:val="single" w:color="000000"/>
        </w:rPr>
        <w:t>Amateur Athletic union</w:t>
      </w:r>
      <w:r>
        <w:rPr>
          <w:sz w:val="24"/>
        </w:rPr>
        <w:t xml:space="preserve"> • </w:t>
      </w:r>
      <w:r>
        <w:rPr>
          <w:sz w:val="24"/>
          <w:u w:val="single" w:color="000000"/>
        </w:rPr>
        <w:t xml:space="preserve">USA </w:t>
      </w:r>
      <w:r>
        <w:rPr>
          <w:sz w:val="24"/>
          <w:u w:val="single" w:color="000000"/>
        </w:rPr>
        <w:tab/>
        <w:t>a Field</w:t>
      </w:r>
    </w:p>
    <w:p w14:paraId="4148C847" w14:textId="77777777" w:rsidR="003B66C3" w:rsidRDefault="00000000">
      <w:pPr>
        <w:spacing w:after="0"/>
        <w:ind w:left="1920"/>
      </w:pPr>
      <w:r>
        <w:rPr>
          <w:sz w:val="24"/>
        </w:rPr>
        <w:t>Missouri Elite Sports Club Is an IRS 501 c (3) non-prom all volunteer organization</w:t>
      </w:r>
    </w:p>
    <w:sectPr w:rsidR="003B66C3">
      <w:pgSz w:w="12053" w:h="15840"/>
      <w:pgMar w:top="219" w:right="1481" w:bottom="1440" w:left="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62ECB"/>
    <w:multiLevelType w:val="hybridMultilevel"/>
    <w:tmpl w:val="A6F490F2"/>
    <w:lvl w:ilvl="0" w:tplc="0A7233B4">
      <w:start w:val="1"/>
      <w:numFmt w:val="decimal"/>
      <w:lvlText w:val="%1."/>
      <w:lvlJc w:val="left"/>
      <w:pPr>
        <w:ind w:left="8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CE288EC">
      <w:start w:val="1"/>
      <w:numFmt w:val="lowerLetter"/>
      <w:lvlText w:val="%2"/>
      <w:lvlJc w:val="left"/>
      <w:pPr>
        <w:ind w:left="15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6E9E387E">
      <w:start w:val="1"/>
      <w:numFmt w:val="lowerRoman"/>
      <w:lvlText w:val="%3"/>
      <w:lvlJc w:val="left"/>
      <w:pPr>
        <w:ind w:left="22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84ED14A">
      <w:start w:val="1"/>
      <w:numFmt w:val="decimal"/>
      <w:lvlText w:val="%4"/>
      <w:lvlJc w:val="left"/>
      <w:pPr>
        <w:ind w:left="29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F16AE4E">
      <w:start w:val="1"/>
      <w:numFmt w:val="lowerLetter"/>
      <w:lvlText w:val="%5"/>
      <w:lvlJc w:val="left"/>
      <w:pPr>
        <w:ind w:left="368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4CD2DE">
      <w:start w:val="1"/>
      <w:numFmt w:val="lowerRoman"/>
      <w:lvlText w:val="%6"/>
      <w:lvlJc w:val="left"/>
      <w:pPr>
        <w:ind w:left="4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61AE578">
      <w:start w:val="1"/>
      <w:numFmt w:val="decimal"/>
      <w:lvlText w:val="%7"/>
      <w:lvlJc w:val="left"/>
      <w:pPr>
        <w:ind w:left="512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94D4B6">
      <w:start w:val="1"/>
      <w:numFmt w:val="lowerLetter"/>
      <w:lvlText w:val="%8"/>
      <w:lvlJc w:val="left"/>
      <w:pPr>
        <w:ind w:left="584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9CE919A">
      <w:start w:val="1"/>
      <w:numFmt w:val="lowerRoman"/>
      <w:lvlText w:val="%9"/>
      <w:lvlJc w:val="left"/>
      <w:pPr>
        <w:ind w:left="65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14393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C3"/>
    <w:rsid w:val="003B66C3"/>
    <w:rsid w:val="004356BC"/>
    <w:rsid w:val="00B9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F3AA"/>
  <w15:docId w15:val="{3440A4C0-DE2E-4327-A8FC-703F33B2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2098</Characters>
  <Application>Microsoft Office Word</Application>
  <DocSecurity>0</DocSecurity>
  <Lines>35</Lines>
  <Paragraphs>16</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Torian Humble</dc:creator>
  <cp:keywords/>
  <cp:lastModifiedBy>Torian Humble</cp:lastModifiedBy>
  <cp:revision>2</cp:revision>
  <dcterms:created xsi:type="dcterms:W3CDTF">2026-03-18T22:29:00Z</dcterms:created>
  <dcterms:modified xsi:type="dcterms:W3CDTF">2026-03-18T22:29:00Z</dcterms:modified>
</cp:coreProperties>
</file>