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225A" w14:textId="77777777" w:rsidR="00971198" w:rsidRDefault="00971198" w:rsidP="00971198">
      <w:pPr>
        <w:spacing w:after="0" w:line="240" w:lineRule="auto"/>
        <w:rPr>
          <w:rFonts w:ascii="Times New Roman" w:eastAsia="Times New Roman" w:hAnsi="Times New Roman" w:cs="Times New Roman"/>
          <w:sz w:val="24"/>
          <w:szCs w:val="24"/>
        </w:rPr>
      </w:pPr>
      <w:r>
        <w:rPr>
          <w:b/>
          <w:color w:val="000000"/>
        </w:rPr>
        <w:t>Notice of Maladministration and Malfeasance</w:t>
      </w:r>
    </w:p>
    <w:p w14:paraId="3E2AAB5D"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To: _____________________________</w:t>
      </w:r>
    </w:p>
    <w:p w14:paraId="05FCF25E"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________________________________</w:t>
      </w:r>
    </w:p>
    <w:p w14:paraId="53EAC2FC"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________________________________</w:t>
      </w:r>
    </w:p>
    <w:p w14:paraId="70471848" w14:textId="77777777" w:rsidR="00971198" w:rsidRDefault="00971198" w:rsidP="00971198">
      <w:pPr>
        <w:spacing w:after="0" w:line="240" w:lineRule="auto"/>
        <w:rPr>
          <w:rFonts w:ascii="Times New Roman" w:eastAsia="Times New Roman" w:hAnsi="Times New Roman" w:cs="Times New Roman"/>
          <w:sz w:val="24"/>
          <w:szCs w:val="24"/>
        </w:rPr>
      </w:pPr>
    </w:p>
    <w:p w14:paraId="727B8115"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From: ___________________________</w:t>
      </w:r>
    </w:p>
    <w:p w14:paraId="0713F772"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________________________________</w:t>
      </w:r>
    </w:p>
    <w:p w14:paraId="24088AC9"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________________________________</w:t>
      </w:r>
    </w:p>
    <w:p w14:paraId="76C10799" w14:textId="77777777" w:rsidR="00971198" w:rsidRDefault="00971198" w:rsidP="00971198">
      <w:pPr>
        <w:spacing w:after="0" w:line="240" w:lineRule="auto"/>
        <w:rPr>
          <w:rFonts w:ascii="Times New Roman" w:eastAsia="Times New Roman" w:hAnsi="Times New Roman" w:cs="Times New Roman"/>
          <w:sz w:val="24"/>
          <w:szCs w:val="24"/>
        </w:rPr>
      </w:pPr>
    </w:p>
    <w:p w14:paraId="664D7CD4" w14:textId="12718DBB" w:rsidR="00971198" w:rsidRDefault="00971198" w:rsidP="00971198">
      <w:pPr>
        <w:spacing w:after="0" w:line="240" w:lineRule="auto"/>
        <w:jc w:val="center"/>
        <w:rPr>
          <w:rFonts w:ascii="Times New Roman" w:eastAsia="Times New Roman" w:hAnsi="Times New Roman" w:cs="Times New Roman"/>
          <w:sz w:val="24"/>
          <w:szCs w:val="24"/>
        </w:rPr>
      </w:pPr>
      <w:r>
        <w:rPr>
          <w:b/>
        </w:rPr>
        <w:t xml:space="preserve">Irresponsible </w:t>
      </w:r>
      <w:r>
        <w:rPr>
          <w:b/>
          <w:color w:val="000000"/>
        </w:rPr>
        <w:t>Deployment of 5G Cell Towers in Arizona</w:t>
      </w:r>
    </w:p>
    <w:p w14:paraId="28A8FDA9" w14:textId="3E4AD957" w:rsidR="00971198" w:rsidRDefault="00971198" w:rsidP="00971198">
      <w:pPr>
        <w:spacing w:after="0" w:line="240" w:lineRule="auto"/>
        <w:jc w:val="center"/>
        <w:rPr>
          <w:rFonts w:ascii="Times New Roman" w:eastAsia="Times New Roman" w:hAnsi="Times New Roman" w:cs="Times New Roman"/>
          <w:sz w:val="24"/>
          <w:szCs w:val="24"/>
        </w:rPr>
      </w:pPr>
      <w:r>
        <w:rPr>
          <w:b/>
          <w:color w:val="000000"/>
        </w:rPr>
        <w:t>Third Notice of Maladministration, Malfeasance, Nonfeasance</w:t>
      </w:r>
    </w:p>
    <w:p w14:paraId="100687ED" w14:textId="77777777" w:rsidR="00971198" w:rsidRDefault="00971198" w:rsidP="00971198">
      <w:pPr>
        <w:spacing w:after="0" w:line="240" w:lineRule="auto"/>
        <w:jc w:val="center"/>
        <w:rPr>
          <w:rFonts w:ascii="Times New Roman" w:eastAsia="Times New Roman" w:hAnsi="Times New Roman" w:cs="Times New Roman"/>
          <w:sz w:val="24"/>
          <w:szCs w:val="24"/>
        </w:rPr>
      </w:pPr>
      <w:r>
        <w:rPr>
          <w:color w:val="000000"/>
        </w:rPr>
        <w:t>Notice to Agent is Notice to Principal and Notice to Principal is Notice to Agent</w:t>
      </w:r>
    </w:p>
    <w:p w14:paraId="6599578D" w14:textId="77777777" w:rsidR="00971198" w:rsidRDefault="00971198" w:rsidP="00971198">
      <w:pPr>
        <w:spacing w:after="0" w:line="240" w:lineRule="auto"/>
        <w:rPr>
          <w:rFonts w:ascii="Times New Roman" w:eastAsia="Times New Roman" w:hAnsi="Times New Roman" w:cs="Times New Roman"/>
          <w:sz w:val="24"/>
          <w:szCs w:val="24"/>
        </w:rPr>
      </w:pPr>
    </w:p>
    <w:p w14:paraId="46C0AEDD"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I, ________________________________________, one of the People (as seen in Arizona Constitution Bill of Rights Article 2 Section 2) come to you as previously, being trustees of the People, so you may provide due care and remember your Oath which binds you. I make the following demands and claims:</w:t>
      </w:r>
    </w:p>
    <w:p w14:paraId="69012AAD" w14:textId="77777777" w:rsidR="00971198" w:rsidRDefault="00971198" w:rsidP="00971198">
      <w:pPr>
        <w:spacing w:after="0" w:line="240" w:lineRule="auto"/>
        <w:rPr>
          <w:rFonts w:ascii="Times New Roman" w:eastAsia="Times New Roman" w:hAnsi="Times New Roman" w:cs="Times New Roman"/>
          <w:sz w:val="24"/>
          <w:szCs w:val="24"/>
        </w:rPr>
      </w:pPr>
    </w:p>
    <w:p w14:paraId="6CCF193E" w14:textId="77777777" w:rsidR="00971198" w:rsidRDefault="00971198" w:rsidP="00971198">
      <w:pPr>
        <w:spacing w:after="0" w:line="240" w:lineRule="auto"/>
        <w:rPr>
          <w:rFonts w:ascii="Times New Roman" w:eastAsia="Times New Roman" w:hAnsi="Times New Roman" w:cs="Times New Roman"/>
          <w:sz w:val="24"/>
          <w:szCs w:val="24"/>
        </w:rPr>
      </w:pPr>
      <w:r>
        <w:rPr>
          <w:b/>
          <w:color w:val="000000"/>
        </w:rPr>
        <w:t>Arizona State Constitution Article 2 Section 2: Political Power; Purpose of Government</w:t>
      </w:r>
    </w:p>
    <w:p w14:paraId="60085D07" w14:textId="77777777" w:rsidR="00971198" w:rsidRDefault="00971198" w:rsidP="00971198">
      <w:pPr>
        <w:spacing w:after="0" w:line="240" w:lineRule="auto"/>
        <w:rPr>
          <w:rFonts w:ascii="Times New Roman" w:eastAsia="Times New Roman" w:hAnsi="Times New Roman" w:cs="Times New Roman"/>
          <w:sz w:val="24"/>
          <w:szCs w:val="24"/>
        </w:rPr>
      </w:pPr>
      <w:r>
        <w:rPr>
          <w:color w:val="000000"/>
        </w:rPr>
        <w:t xml:space="preserve">“All </w:t>
      </w:r>
      <w:r>
        <w:rPr>
          <w:color w:val="333333"/>
        </w:rPr>
        <w:t>political power is inherent in the people, and governments derive their just powers from the consent of the governed, and are established to protect and maintain individual rights.”</w:t>
      </w:r>
    </w:p>
    <w:p w14:paraId="3BE5B8F9" w14:textId="77777777" w:rsidR="00971198" w:rsidRDefault="00971198" w:rsidP="00971198">
      <w:pPr>
        <w:spacing w:after="0" w:line="240" w:lineRule="auto"/>
        <w:rPr>
          <w:rFonts w:ascii="Times New Roman" w:eastAsia="Times New Roman" w:hAnsi="Times New Roman" w:cs="Times New Roman"/>
          <w:sz w:val="24"/>
          <w:szCs w:val="24"/>
        </w:rPr>
      </w:pPr>
    </w:p>
    <w:p w14:paraId="76F603B7" w14:textId="77777777" w:rsidR="00971198" w:rsidRDefault="00971198" w:rsidP="00971198">
      <w:pPr>
        <w:spacing w:line="240" w:lineRule="auto"/>
        <w:rPr>
          <w:rFonts w:ascii="Times New Roman" w:eastAsia="Times New Roman" w:hAnsi="Times New Roman" w:cs="Times New Roman"/>
          <w:sz w:val="24"/>
          <w:szCs w:val="24"/>
        </w:rPr>
      </w:pPr>
      <w:r>
        <w:rPr>
          <w:color w:val="000000"/>
        </w:rPr>
        <w:t xml:space="preserve">All state, county, and municipal governments and instrumentalities thereof must fulfill the requirements of their office, including careful adherence to </w:t>
      </w:r>
      <w:r>
        <w:t>C</w:t>
      </w:r>
      <w:r>
        <w:rPr>
          <w:color w:val="000000"/>
        </w:rPr>
        <w:t>onstitutional requirements</w:t>
      </w:r>
      <w:r>
        <w:rPr>
          <w:b/>
          <w:color w:val="000000"/>
        </w:rPr>
        <w:t xml:space="preserve">.  </w:t>
      </w:r>
      <w:r>
        <w:rPr>
          <w:color w:val="000000"/>
        </w:rPr>
        <w:t>Penalties exist in several Arizona Titles for non-fulfillment of responsibilities. Title 38 Public Officers and Employees, indicates penalties and Title 13 Criminal Code indicates other</w:t>
      </w:r>
      <w:r>
        <w:t xml:space="preserve"> penalties.</w:t>
      </w:r>
    </w:p>
    <w:p w14:paraId="35CF28A6" w14:textId="27C713D1" w:rsidR="00971198" w:rsidRDefault="00971198" w:rsidP="00971198">
      <w:pPr>
        <w:spacing w:after="0" w:line="240" w:lineRule="auto"/>
        <w:rPr>
          <w:b/>
          <w:color w:val="FF0000"/>
        </w:rPr>
      </w:pPr>
      <w:r>
        <w:rPr>
          <w:b/>
          <w:color w:val="FF0000"/>
        </w:rPr>
        <w:t xml:space="preserve">All agents, participating in decision making, will be held accountable to the People, for all decisions that are deleterious to the People, </w:t>
      </w:r>
      <w:r w:rsidR="00D354F9">
        <w:rPr>
          <w:b/>
          <w:color w:val="FF0000"/>
        </w:rPr>
        <w:t xml:space="preserve">violate civil rights of the People </w:t>
      </w:r>
      <w:r>
        <w:rPr>
          <w:b/>
          <w:color w:val="FF0000"/>
        </w:rPr>
        <w:t>or have caused damage or harm in any way to the People. This notice is given to allow for all exercise of power against the People to cease and desist immediately. </w:t>
      </w:r>
    </w:p>
    <w:p w14:paraId="11BFF130" w14:textId="0B948972" w:rsidR="00713C57" w:rsidRDefault="00713C57" w:rsidP="00971198">
      <w:pPr>
        <w:spacing w:after="0" w:line="240" w:lineRule="auto"/>
        <w:rPr>
          <w:b/>
          <w:color w:val="FF0000"/>
        </w:rPr>
      </w:pPr>
    </w:p>
    <w:p w14:paraId="5C698712" w14:textId="46ADC8BC" w:rsidR="00713C57" w:rsidRDefault="003F79B0" w:rsidP="00971198">
      <w:pPr>
        <w:spacing w:after="0" w:line="240" w:lineRule="auto"/>
        <w:rPr>
          <w:bCs/>
        </w:rPr>
      </w:pPr>
      <w:r w:rsidRPr="003F79B0">
        <w:rPr>
          <w:bCs/>
        </w:rPr>
        <w:t>As has been clearly indicated</w:t>
      </w:r>
      <w:r>
        <w:rPr>
          <w:bCs/>
        </w:rPr>
        <w:t xml:space="preserve"> in the previous Notices, you have the explicit responsibility to protect those who elected you to office as agents representing the People. </w:t>
      </w:r>
      <w:r w:rsidR="0041213D">
        <w:rPr>
          <w:bCs/>
        </w:rPr>
        <w:t xml:space="preserve">It has been unquestionably demonstrated that </w:t>
      </w:r>
      <w:r w:rsidR="009658B6">
        <w:rPr>
          <w:bCs/>
        </w:rPr>
        <w:t>all cities and towns</w:t>
      </w:r>
      <w:r w:rsidR="0041213D">
        <w:rPr>
          <w:bCs/>
        </w:rPr>
        <w:t xml:space="preserve"> ha</w:t>
      </w:r>
      <w:r w:rsidR="009658B6">
        <w:rPr>
          <w:bCs/>
        </w:rPr>
        <w:t>ve</w:t>
      </w:r>
      <w:r w:rsidR="0041213D">
        <w:rPr>
          <w:bCs/>
        </w:rPr>
        <w:t xml:space="preserve"> within </w:t>
      </w:r>
      <w:r w:rsidR="009658B6">
        <w:rPr>
          <w:bCs/>
        </w:rPr>
        <w:t>their</w:t>
      </w:r>
      <w:r w:rsidR="0041213D">
        <w:rPr>
          <w:bCs/>
        </w:rPr>
        <w:t xml:space="preserve"> purview, all that is required to alter, modify or abolish all permitting of WTFs within Tucson. </w:t>
      </w:r>
    </w:p>
    <w:p w14:paraId="2C34AB20" w14:textId="7B95A883" w:rsidR="0041213D" w:rsidRDefault="0041213D" w:rsidP="00971198">
      <w:pPr>
        <w:spacing w:after="0" w:line="240" w:lineRule="auto"/>
        <w:rPr>
          <w:bCs/>
        </w:rPr>
      </w:pPr>
    </w:p>
    <w:p w14:paraId="376EAB24" w14:textId="195BFCEA" w:rsidR="0041213D" w:rsidRDefault="0041213D" w:rsidP="00971198">
      <w:pPr>
        <w:spacing w:after="0" w:line="240" w:lineRule="auto"/>
        <w:rPr>
          <w:bCs/>
        </w:rPr>
      </w:pPr>
      <w:r>
        <w:rPr>
          <w:bCs/>
        </w:rPr>
        <w:t xml:space="preserve">Please notice that, by not considering special circumstances and the needs of specific residents, and by blanketly permitting WTFs wherever the corporations wish to place them, you are in violation of both Federal and Arizona State ADA requirements. </w:t>
      </w:r>
    </w:p>
    <w:p w14:paraId="790262EA" w14:textId="6B9996E7" w:rsidR="00E81145" w:rsidRDefault="00E81145" w:rsidP="00971198">
      <w:pPr>
        <w:spacing w:after="0" w:line="240" w:lineRule="auto"/>
        <w:rPr>
          <w:bCs/>
        </w:rPr>
      </w:pPr>
    </w:p>
    <w:p w14:paraId="0E1A6FDE" w14:textId="3254DB0F" w:rsidR="00E02A7A" w:rsidRDefault="00E81145" w:rsidP="00971198">
      <w:pPr>
        <w:spacing w:after="0" w:line="240" w:lineRule="auto"/>
        <w:rPr>
          <w:bCs/>
        </w:rPr>
      </w:pPr>
      <w:r>
        <w:rPr>
          <w:bCs/>
        </w:rPr>
        <w:t>Please notice</w:t>
      </w:r>
      <w:r w:rsidR="009658B6">
        <w:rPr>
          <w:bCs/>
        </w:rPr>
        <w:t>,</w:t>
      </w:r>
      <w:r>
        <w:rPr>
          <w:bCs/>
        </w:rPr>
        <w:t xml:space="preserve"> </w:t>
      </w:r>
      <w:r w:rsidR="009658B6">
        <w:rPr>
          <w:bCs/>
        </w:rPr>
        <w:t>by example ,</w:t>
      </w:r>
      <w:r>
        <w:rPr>
          <w:bCs/>
        </w:rPr>
        <w:t xml:space="preserve">that the City of Tucson agreed to modifications of ordinances and codes in </w:t>
      </w:r>
    </w:p>
    <w:p w14:paraId="7E3F0B55" w14:textId="44265868" w:rsidR="00E81145" w:rsidRDefault="00E81145" w:rsidP="00971198">
      <w:pPr>
        <w:spacing w:after="0" w:line="240" w:lineRule="auto"/>
        <w:rPr>
          <w:color w:val="4472C4" w:themeColor="accent1"/>
        </w:rPr>
      </w:pPr>
      <w:r w:rsidRPr="00E81145">
        <w:rPr>
          <w:color w:val="4472C4" w:themeColor="accent1"/>
          <w:shd w:val="clear" w:color="auto" w:fill="FFFFFF"/>
        </w:rPr>
        <w:t>United States v. City of Tucson</w:t>
      </w:r>
      <w:r>
        <w:rPr>
          <w:color w:val="4472C4" w:themeColor="accent1"/>
          <w:shd w:val="clear" w:color="auto" w:fill="FFFFFF"/>
        </w:rPr>
        <w:t>,</w:t>
      </w:r>
      <w:r w:rsidRPr="00E81145">
        <w:rPr>
          <w:color w:val="4472C4" w:themeColor="accent1"/>
          <w:shd w:val="clear" w:color="auto" w:fill="FFFFFF"/>
        </w:rPr>
        <w:t xml:space="preserve"> </w:t>
      </w:r>
      <w:r w:rsidRPr="00E81145">
        <w:rPr>
          <w:color w:val="4472C4" w:themeColor="accent1"/>
        </w:rPr>
        <w:t>SETTLEMENT AGREEMENT BETWEEN THE UNITED STATES OF AMERICA AND THE CITY OF TUCSON, ARIZONA UNDER THE AMERICANS WITH DISABILITIES ACT DJ 204-8-205</w:t>
      </w:r>
    </w:p>
    <w:p w14:paraId="60522366" w14:textId="155A12F1" w:rsidR="00484DFC" w:rsidRDefault="00E02A7A" w:rsidP="00971198">
      <w:pPr>
        <w:spacing w:after="0" w:line="240" w:lineRule="auto"/>
      </w:pPr>
      <w:r>
        <w:t xml:space="preserve">      </w:t>
      </w:r>
      <w:r w:rsidR="00484DFC">
        <w:t xml:space="preserve">JURISDICTION </w:t>
      </w:r>
    </w:p>
    <w:p w14:paraId="05295C73" w14:textId="77777777" w:rsidR="00484DFC" w:rsidRDefault="00484DFC" w:rsidP="00484DFC">
      <w:pPr>
        <w:spacing w:after="0" w:line="240" w:lineRule="auto"/>
        <w:ind w:left="720" w:right="1440"/>
      </w:pPr>
      <w:r>
        <w:t xml:space="preserve">1. The ADA applies to the City because it is a "public entity" as defined by title II. 42 U.S.C. § 12131(1). </w:t>
      </w:r>
    </w:p>
    <w:p w14:paraId="2211D010" w14:textId="77777777" w:rsidR="00484DFC" w:rsidRDefault="00484DFC" w:rsidP="00484DFC">
      <w:pPr>
        <w:spacing w:after="0" w:line="240" w:lineRule="auto"/>
        <w:ind w:left="720" w:right="1440"/>
      </w:pPr>
      <w:r>
        <w:t xml:space="preserve">2. The Department is authorized under 28 C.F.R. Part 35, Subpart F, to determine the compliance of the City with title II of the ADA and the Department's title II implementing regulation, to issue findings, and, where appropriate, to negotiate and secure voluntary compliance agreements. Furthermore, the Attorney General is authorized, under 42 U.S.C. § 12133, to bring a civil action enforcing title II of the ADA should the Department fail to secure voluntary compliance pursuant to Subpart F. </w:t>
      </w:r>
    </w:p>
    <w:p w14:paraId="44D3422D" w14:textId="77777777" w:rsidR="00484DFC" w:rsidRDefault="00484DFC" w:rsidP="00484DFC">
      <w:pPr>
        <w:spacing w:after="0" w:line="240" w:lineRule="auto"/>
        <w:ind w:left="720" w:right="1440"/>
      </w:pPr>
      <w:r>
        <w:t xml:space="preserve">3. The Department is authorized under 28 C.F.R. Part 42, Subpart G, to determine the City's compliance with section 504 of the Rehabilitation Act of 1973, to issue findings, and, where appropriate, to negotiate and secure voluntary compliance agreements. Furthermore, the Attorney General is authorized, under 29 U.S.C. § 794 and 28 C.F.R. §§ 42.530 and 42.108-110, to suspend or terminate financial assistance to the City provided by the Department of Justice should the Department fail to secure voluntary compliance pursuant to Subpart G or to bring a civil suit to enforce the rights of the United States under applicable federal, state, or local law. </w:t>
      </w:r>
    </w:p>
    <w:p w14:paraId="1E34FF8D" w14:textId="779E805A" w:rsidR="00484DFC" w:rsidRDefault="00484DFC" w:rsidP="00484DFC">
      <w:pPr>
        <w:spacing w:after="0" w:line="240" w:lineRule="auto"/>
        <w:ind w:left="720" w:right="1440"/>
        <w:rPr>
          <w:rFonts w:asciiTheme="minorHAnsi" w:hAnsiTheme="minorHAnsi" w:cstheme="minorHAnsi"/>
          <w:b/>
          <w:bCs/>
        </w:rPr>
      </w:pPr>
      <w:r>
        <w:t xml:space="preserve">4. The parties to this Agreement are the United States of America and the City of Tucson, Arizona. </w:t>
      </w:r>
    </w:p>
    <w:p w14:paraId="60C1586B" w14:textId="64ECFDA9" w:rsidR="008E148A" w:rsidRPr="00E02A7A" w:rsidRDefault="00E02A7A" w:rsidP="00971198">
      <w:pPr>
        <w:spacing w:after="0" w:line="240" w:lineRule="auto"/>
        <w:rPr>
          <w:rFonts w:asciiTheme="minorHAnsi" w:hAnsiTheme="minorHAnsi" w:cstheme="minorHAnsi"/>
        </w:rPr>
      </w:pPr>
      <w:r>
        <w:rPr>
          <w:rFonts w:asciiTheme="minorHAnsi" w:hAnsiTheme="minorHAnsi" w:cstheme="minorHAnsi"/>
        </w:rPr>
        <w:t xml:space="preserve">      </w:t>
      </w:r>
      <w:r w:rsidR="008E148A" w:rsidRPr="00E02A7A">
        <w:rPr>
          <w:rFonts w:asciiTheme="minorHAnsi" w:hAnsiTheme="minorHAnsi" w:cstheme="minorHAnsi"/>
        </w:rPr>
        <w:t xml:space="preserve">IMPLEMENTATION AND ENFORCEMENT </w:t>
      </w:r>
    </w:p>
    <w:p w14:paraId="02A3C594" w14:textId="77777777" w:rsidR="00D57666" w:rsidRDefault="008E148A" w:rsidP="008E148A">
      <w:pPr>
        <w:spacing w:after="0" w:line="240" w:lineRule="auto"/>
        <w:ind w:left="720" w:right="1440"/>
        <w:rPr>
          <w:rFonts w:asciiTheme="minorHAnsi" w:hAnsiTheme="minorHAnsi" w:cstheme="minorHAnsi"/>
        </w:rPr>
      </w:pPr>
      <w:r w:rsidRPr="00E02A7A">
        <w:rPr>
          <w:rFonts w:asciiTheme="minorHAnsi" w:hAnsiTheme="minorHAnsi" w:cstheme="minorHAnsi"/>
        </w:rPr>
        <w:t xml:space="preserve">46. If at any time the City desires to modify any portion of this Agreement because of changed conditions making performance impossible or impractical or for any other reason, it will promptly notify the Department in writing, setting forth the facts and circumstances thought to justify modification and the substance of the proposed modification. Until there is written Agreement by the Department to the proposed modification, the proposed modification will not take effect. These actions must receive the prior written approval of the Department, which approval will not be unreasonably withheld or delayed. </w:t>
      </w:r>
    </w:p>
    <w:p w14:paraId="5F9DC907" w14:textId="359A7C6A" w:rsidR="008E148A" w:rsidRPr="00E02A7A" w:rsidRDefault="008E148A" w:rsidP="008E148A">
      <w:pPr>
        <w:spacing w:after="0" w:line="240" w:lineRule="auto"/>
        <w:ind w:left="720" w:right="1440"/>
        <w:rPr>
          <w:rFonts w:asciiTheme="minorHAnsi" w:hAnsiTheme="minorHAnsi" w:cstheme="minorHAnsi"/>
        </w:rPr>
      </w:pPr>
      <w:r w:rsidRPr="00E02A7A">
        <w:rPr>
          <w:rFonts w:asciiTheme="minorHAnsi" w:hAnsiTheme="minorHAnsi" w:cstheme="minorHAnsi"/>
        </w:rPr>
        <w:lastRenderedPageBreak/>
        <w:t>47. The Department may review compliance with this Agreement at any time. If the Department believes that the City has failed to comply in a timely manner with any requirement of this Agreement without obtaining sufficient advance written agreement with the Department for a modification of the relevant terms, the Department will so notify the City in writing and it will attempt to resolve the issue or issues in good faith. If the Department is unable to reach a satisfactory resolution of the issue or issues raised within 30 days of the date it provides notice to the City, it may institute a civil action in federal district court to enforce the terms of this Agreement, or it may initiate appropriate steps to enforce title II and section 504 of the Rehabilitation Act.</w:t>
      </w:r>
    </w:p>
    <w:p w14:paraId="37EB3A06" w14:textId="77777777" w:rsidR="00E81145" w:rsidRPr="00E02A7A" w:rsidRDefault="00E81145" w:rsidP="00971198">
      <w:pPr>
        <w:spacing w:after="0" w:line="240" w:lineRule="auto"/>
      </w:pPr>
    </w:p>
    <w:p w14:paraId="2CFB6A36" w14:textId="506EAB1F" w:rsidR="00E02A7A" w:rsidRDefault="00E02A7A" w:rsidP="00E02A7A">
      <w:pPr>
        <w:spacing w:after="0" w:line="240" w:lineRule="auto"/>
      </w:pPr>
      <w:r w:rsidRPr="00E81145">
        <w:t>The City</w:t>
      </w:r>
      <w:r>
        <w:t xml:space="preserve"> agreed to abide by and pursue compliance with the Federal ADA and section 504 requirements. It is apparent that</w:t>
      </w:r>
      <w:r w:rsidR="009658B6">
        <w:t xml:space="preserve"> </w:t>
      </w:r>
      <w:r>
        <w:t>the Mayor</w:t>
      </w:r>
      <w:r w:rsidR="009658B6">
        <w:t>s</w:t>
      </w:r>
      <w:r>
        <w:t xml:space="preserve"> and City Council</w:t>
      </w:r>
      <w:r w:rsidR="009658B6">
        <w:t>s</w:t>
      </w:r>
      <w:r>
        <w:t>, must be reminded that in that ruling, the DOJ determined that there were many violations to the ADA and section 504 of the Rehabilitation Act of 1973. While those violations were to be rectified in a specified time period, the door was left open for further investigations if required</w:t>
      </w:r>
      <w:r w:rsidR="00105A49">
        <w:t>,</w:t>
      </w:r>
      <w:r>
        <w:t xml:space="preserve"> based on further violations in the future. </w:t>
      </w:r>
      <w:r w:rsidR="008C3EAD">
        <w:t xml:space="preserve">These same situations exist in all cities and town. </w:t>
      </w:r>
    </w:p>
    <w:p w14:paraId="3DEB5356" w14:textId="77777777" w:rsidR="00713C57" w:rsidRDefault="00713C57" w:rsidP="00971198">
      <w:pPr>
        <w:spacing w:after="0" w:line="240" w:lineRule="auto"/>
        <w:rPr>
          <w:rFonts w:ascii="Times New Roman" w:eastAsia="Times New Roman" w:hAnsi="Times New Roman" w:cs="Times New Roman"/>
          <w:sz w:val="24"/>
          <w:szCs w:val="24"/>
        </w:rPr>
      </w:pPr>
    </w:p>
    <w:p w14:paraId="58DD5E12" w14:textId="63877D00" w:rsidR="00A52482" w:rsidRDefault="00E02A7A">
      <w:r>
        <w:t>Please notice that the permitting of WTFs without compliance with ADA and section 504 requirements constitutes a violation of residents</w:t>
      </w:r>
      <w:r w:rsidR="008C3EAD">
        <w:t>’</w:t>
      </w:r>
      <w:r>
        <w:t xml:space="preserve"> civil rights</w:t>
      </w:r>
      <w:r w:rsidR="0083280E">
        <w:t xml:space="preserve"> under ADA Title II and Title III regulations. </w:t>
      </w:r>
      <w:r>
        <w:t>.</w:t>
      </w:r>
    </w:p>
    <w:p w14:paraId="69A6C31F" w14:textId="30B84644" w:rsidR="0083280E" w:rsidRPr="0083280E" w:rsidRDefault="0083280E" w:rsidP="00D354F9">
      <w:pPr>
        <w:pStyle w:val="reg2010overview"/>
        <w:shd w:val="clear" w:color="auto" w:fill="FFFFFF"/>
        <w:spacing w:before="0" w:beforeAutospacing="0" w:after="0" w:afterAutospacing="0"/>
        <w:ind w:left="720" w:right="1440"/>
        <w:rPr>
          <w:rFonts w:asciiTheme="minorHAnsi" w:hAnsiTheme="minorHAnsi" w:cstheme="minorHAnsi"/>
          <w:b/>
          <w:bCs/>
          <w:color w:val="000000"/>
          <w:sz w:val="22"/>
          <w:szCs w:val="22"/>
        </w:rPr>
      </w:pPr>
      <w:r w:rsidRPr="0083280E">
        <w:rPr>
          <w:rStyle w:val="Strong"/>
          <w:rFonts w:asciiTheme="minorHAnsi" w:hAnsiTheme="minorHAnsi" w:cstheme="minorHAnsi"/>
          <w:color w:val="000000"/>
          <w:sz w:val="22"/>
          <w:szCs w:val="22"/>
        </w:rPr>
        <w:t>Part 35 Nondiscrimination on the Basis of Disability in State and Local Government Services</w:t>
      </w:r>
      <w:r w:rsidRPr="0083280E">
        <w:rPr>
          <w:rFonts w:asciiTheme="minorHAnsi" w:hAnsiTheme="minorHAnsi" w:cstheme="minorHAnsi"/>
          <w:b/>
          <w:bCs/>
          <w:color w:val="000000"/>
          <w:sz w:val="22"/>
          <w:szCs w:val="22"/>
        </w:rPr>
        <w:br/>
        <w:t>Subpart E—Communications</w:t>
      </w:r>
    </w:p>
    <w:p w14:paraId="3D986A42" w14:textId="2848D697" w:rsidR="0083280E" w:rsidRDefault="0083280E" w:rsidP="00D354F9">
      <w:pPr>
        <w:shd w:val="clear" w:color="auto" w:fill="FFFFFF"/>
        <w:spacing w:after="0" w:line="240" w:lineRule="auto"/>
        <w:ind w:left="720" w:right="1440"/>
        <w:outlineLvl w:val="2"/>
        <w:rPr>
          <w:rFonts w:asciiTheme="minorHAnsi" w:eastAsia="Times New Roman" w:hAnsiTheme="minorHAnsi" w:cstheme="minorHAnsi"/>
          <w:b/>
          <w:bCs/>
          <w:color w:val="000000"/>
        </w:rPr>
      </w:pPr>
      <w:r w:rsidRPr="0083280E">
        <w:rPr>
          <w:rFonts w:asciiTheme="minorHAnsi" w:eastAsia="Times New Roman" w:hAnsiTheme="minorHAnsi" w:cstheme="minorHAnsi"/>
          <w:b/>
          <w:bCs/>
          <w:color w:val="000000"/>
        </w:rPr>
        <w:t>§ 35.160 General.</w:t>
      </w:r>
    </w:p>
    <w:p w14:paraId="49649DE0" w14:textId="2BE10CC5" w:rsidR="0083280E" w:rsidRDefault="0083280E" w:rsidP="00D354F9">
      <w:pPr>
        <w:numPr>
          <w:ilvl w:val="0"/>
          <w:numId w:val="1"/>
        </w:numPr>
        <w:shd w:val="clear" w:color="auto" w:fill="FFFFFF"/>
        <w:tabs>
          <w:tab w:val="clear" w:pos="720"/>
          <w:tab w:val="num" w:pos="1440"/>
        </w:tabs>
        <w:spacing w:after="0" w:line="240" w:lineRule="auto"/>
        <w:ind w:left="1680" w:right="1440" w:hanging="300"/>
        <w:rPr>
          <w:rFonts w:asciiTheme="minorHAnsi" w:eastAsia="Times New Roman" w:hAnsiTheme="minorHAnsi" w:cstheme="minorHAnsi"/>
          <w:color w:val="000000"/>
        </w:rPr>
      </w:pPr>
      <w:r w:rsidRPr="0083280E">
        <w:rPr>
          <w:rFonts w:asciiTheme="minorHAnsi" w:eastAsia="Times New Roman" w:hAnsiTheme="minorHAnsi" w:cstheme="minorHAnsi"/>
          <w:color w:val="000000"/>
        </w:rPr>
        <w:t>(a)(1) A public entity shall take appropriate steps to ensure that communications with applicants, participants, members of the public, and companions with disabilities are as effective as communications with others.</w:t>
      </w:r>
    </w:p>
    <w:p w14:paraId="2B392CD7" w14:textId="77777777" w:rsidR="00D57666" w:rsidRDefault="00D57666" w:rsidP="00D354F9">
      <w:pPr>
        <w:pStyle w:val="Heading3"/>
        <w:shd w:val="clear" w:color="auto" w:fill="FFFFFF"/>
        <w:spacing w:before="0" w:beforeAutospacing="0" w:after="0" w:afterAutospacing="0"/>
        <w:ind w:left="720" w:right="1440"/>
        <w:rPr>
          <w:rFonts w:asciiTheme="minorHAnsi" w:hAnsiTheme="minorHAnsi" w:cstheme="minorHAnsi"/>
          <w:color w:val="000000"/>
          <w:sz w:val="22"/>
          <w:szCs w:val="22"/>
        </w:rPr>
      </w:pPr>
      <w:r w:rsidRPr="00D57666">
        <w:rPr>
          <w:rFonts w:asciiTheme="minorHAnsi" w:hAnsiTheme="minorHAnsi" w:cstheme="minorHAnsi"/>
          <w:color w:val="000000"/>
          <w:sz w:val="22"/>
          <w:szCs w:val="22"/>
        </w:rPr>
        <w:t>Part 36 Nondiscrimination on the Basis of Disability in Public Accommodations and Commercial Facilities (</w:t>
      </w:r>
      <w:r w:rsidRPr="00D57666">
        <w:rPr>
          <w:rStyle w:val="Emphasis"/>
          <w:rFonts w:asciiTheme="minorHAnsi" w:hAnsiTheme="minorHAnsi" w:cstheme="minorHAnsi"/>
          <w:color w:val="000000"/>
          <w:sz w:val="22"/>
          <w:szCs w:val="22"/>
        </w:rPr>
        <w:t>as amended by the final rules published on August 11, 2016, and December 2, 2016</w:t>
      </w:r>
      <w:r w:rsidRPr="00D57666">
        <w:rPr>
          <w:rFonts w:asciiTheme="minorHAnsi" w:hAnsiTheme="minorHAnsi" w:cstheme="minorHAnsi"/>
          <w:color w:val="000000"/>
          <w:sz w:val="22"/>
          <w:szCs w:val="22"/>
        </w:rPr>
        <w:t>)</w:t>
      </w:r>
    </w:p>
    <w:p w14:paraId="4B7721FE" w14:textId="1A9041CE" w:rsidR="00D57666" w:rsidRPr="00D57666" w:rsidRDefault="00D57666" w:rsidP="00D354F9">
      <w:pPr>
        <w:pStyle w:val="Heading3"/>
        <w:shd w:val="clear" w:color="auto" w:fill="FFFFFF"/>
        <w:spacing w:before="0" w:beforeAutospacing="0" w:after="0" w:afterAutospacing="0"/>
        <w:ind w:left="720" w:right="1440"/>
        <w:rPr>
          <w:rFonts w:asciiTheme="minorHAnsi" w:hAnsiTheme="minorHAnsi" w:cstheme="minorHAnsi"/>
          <w:color w:val="000000"/>
          <w:sz w:val="22"/>
          <w:szCs w:val="22"/>
        </w:rPr>
      </w:pPr>
      <w:r w:rsidRPr="00D57666">
        <w:rPr>
          <w:rStyle w:val="Strong"/>
          <w:rFonts w:asciiTheme="minorHAnsi" w:hAnsiTheme="minorHAnsi" w:cstheme="minorHAnsi"/>
          <w:color w:val="000000"/>
          <w:sz w:val="22"/>
          <w:szCs w:val="22"/>
        </w:rPr>
        <w:t>Authority:</w:t>
      </w:r>
      <w:r w:rsidRPr="00D57666">
        <w:rPr>
          <w:rFonts w:asciiTheme="minorHAnsi" w:hAnsiTheme="minorHAnsi" w:cstheme="minorHAnsi"/>
          <w:color w:val="000000"/>
          <w:sz w:val="22"/>
          <w:szCs w:val="22"/>
        </w:rPr>
        <w:t> </w:t>
      </w:r>
      <w:r w:rsidRPr="00D57666">
        <w:rPr>
          <w:rStyle w:val="Strong"/>
          <w:rFonts w:asciiTheme="minorHAnsi" w:hAnsiTheme="minorHAnsi" w:cstheme="minorHAnsi"/>
          <w:color w:val="000000"/>
          <w:sz w:val="22"/>
          <w:szCs w:val="22"/>
        </w:rPr>
        <w:t>5 U.S.C. 301; 28 U.S.C. 509, 510; 42 U.S.C. 12186(b) and 12205a.</w:t>
      </w:r>
    </w:p>
    <w:p w14:paraId="345FDF9F" w14:textId="77777777" w:rsidR="00D57666" w:rsidRPr="00D57666" w:rsidRDefault="00D57666" w:rsidP="00D354F9">
      <w:pPr>
        <w:pStyle w:val="Heading2"/>
        <w:shd w:val="clear" w:color="auto" w:fill="FFFFFF"/>
        <w:spacing w:before="0" w:beforeAutospacing="0" w:after="0" w:afterAutospacing="0" w:line="240" w:lineRule="atLeast"/>
        <w:ind w:left="720" w:right="1440"/>
        <w:rPr>
          <w:rFonts w:asciiTheme="minorHAnsi" w:hAnsiTheme="minorHAnsi" w:cstheme="minorHAnsi"/>
          <w:color w:val="000000"/>
          <w:sz w:val="22"/>
          <w:szCs w:val="22"/>
        </w:rPr>
      </w:pPr>
      <w:r w:rsidRPr="00D57666">
        <w:rPr>
          <w:rFonts w:asciiTheme="minorHAnsi" w:hAnsiTheme="minorHAnsi" w:cstheme="minorHAnsi"/>
          <w:color w:val="000000"/>
          <w:sz w:val="22"/>
          <w:szCs w:val="22"/>
        </w:rPr>
        <w:t>Subpart A – General</w:t>
      </w:r>
    </w:p>
    <w:p w14:paraId="5D12A223" w14:textId="77777777" w:rsidR="00D57666" w:rsidRPr="00D57666" w:rsidRDefault="00D57666" w:rsidP="00D354F9">
      <w:pPr>
        <w:pStyle w:val="Heading3"/>
        <w:shd w:val="clear" w:color="auto" w:fill="FFFFFF"/>
        <w:spacing w:before="0" w:beforeAutospacing="0" w:after="0" w:afterAutospacing="0"/>
        <w:ind w:left="720" w:right="1440"/>
        <w:rPr>
          <w:rFonts w:asciiTheme="minorHAnsi" w:hAnsiTheme="minorHAnsi" w:cstheme="minorHAnsi"/>
          <w:color w:val="000000"/>
          <w:sz w:val="22"/>
          <w:szCs w:val="22"/>
        </w:rPr>
      </w:pPr>
      <w:r w:rsidRPr="00D57666">
        <w:rPr>
          <w:rFonts w:asciiTheme="minorHAnsi" w:hAnsiTheme="minorHAnsi" w:cstheme="minorHAnsi"/>
          <w:color w:val="000000"/>
          <w:sz w:val="22"/>
          <w:szCs w:val="22"/>
        </w:rPr>
        <w:t>§ 36.101 Purpose and broad coverage.</w:t>
      </w:r>
    </w:p>
    <w:p w14:paraId="2EE30E94" w14:textId="77777777" w:rsidR="00D57666" w:rsidRPr="00D57666" w:rsidRDefault="00D57666" w:rsidP="00D354F9">
      <w:pPr>
        <w:shd w:val="clear" w:color="auto" w:fill="FFFFFF"/>
        <w:spacing w:after="0" w:line="240" w:lineRule="auto"/>
        <w:ind w:left="1440" w:right="1440"/>
        <w:rPr>
          <w:rFonts w:asciiTheme="minorHAnsi" w:hAnsiTheme="minorHAnsi" w:cstheme="minorHAnsi"/>
          <w:color w:val="000000"/>
        </w:rPr>
      </w:pPr>
      <w:r w:rsidRPr="00D57666">
        <w:rPr>
          <w:rStyle w:val="Strong"/>
          <w:rFonts w:asciiTheme="minorHAnsi" w:hAnsiTheme="minorHAnsi" w:cstheme="minorHAnsi"/>
          <w:color w:val="000000"/>
        </w:rPr>
        <w:t>(a) </w:t>
      </w:r>
      <w:r w:rsidRPr="00D57666">
        <w:rPr>
          <w:rStyle w:val="Emphasis"/>
          <w:rFonts w:asciiTheme="minorHAnsi" w:hAnsiTheme="minorHAnsi" w:cstheme="minorHAnsi"/>
          <w:b/>
          <w:bCs/>
          <w:color w:val="000000"/>
        </w:rPr>
        <w:t>Purpose</w:t>
      </w:r>
      <w:r w:rsidRPr="00D57666">
        <w:rPr>
          <w:rStyle w:val="Emphasis"/>
          <w:rFonts w:asciiTheme="minorHAnsi" w:hAnsiTheme="minorHAnsi" w:cstheme="minorHAnsi"/>
          <w:color w:val="000000"/>
        </w:rPr>
        <w:t>.</w:t>
      </w:r>
      <w:r w:rsidRPr="00D57666">
        <w:rPr>
          <w:rFonts w:asciiTheme="minorHAnsi" w:hAnsiTheme="minorHAnsi" w:cstheme="minorHAnsi"/>
          <w:color w:val="000000"/>
        </w:rPr>
        <w:t>  The purpose of this part is to implement title III of the Americans with Disabilities Act of 1990 (42 U.S.C. 12181</w:t>
      </w:r>
      <w:r w:rsidRPr="00D57666">
        <w:rPr>
          <w:rStyle w:val="Strong"/>
          <w:rFonts w:asciiTheme="minorHAnsi" w:hAnsiTheme="minorHAnsi" w:cstheme="minorHAnsi"/>
          <w:color w:val="000000"/>
        </w:rPr>
        <w:t>–12189), as amended by the ADA Amendments Act of 2008 (ADA Amendments Act) (Public Law 110–325, 122 Stat. 3553 (2008))</w:t>
      </w:r>
      <w:r w:rsidRPr="00D57666">
        <w:rPr>
          <w:rFonts w:asciiTheme="minorHAnsi" w:hAnsiTheme="minorHAnsi" w:cstheme="minorHAnsi"/>
          <w:color w:val="000000"/>
        </w:rPr>
        <w:t>, which prohibits discrimination on the basis of disability by </w:t>
      </w:r>
      <w:r w:rsidRPr="00D57666">
        <w:rPr>
          <w:rStyle w:val="Strong"/>
          <w:rFonts w:asciiTheme="minorHAnsi" w:hAnsiTheme="minorHAnsi" w:cstheme="minorHAnsi"/>
          <w:color w:val="000000"/>
        </w:rPr>
        <w:t>covered </w:t>
      </w:r>
      <w:r w:rsidRPr="00D57666">
        <w:rPr>
          <w:rFonts w:asciiTheme="minorHAnsi" w:hAnsiTheme="minorHAnsi" w:cstheme="minorHAnsi"/>
          <w:color w:val="000000"/>
        </w:rPr>
        <w:t>public accommodations and requires places of public accommodation and commercial facilities to be designed, constructed, and altered in compliance with the accessibility standards established by this part.</w:t>
      </w:r>
    </w:p>
    <w:p w14:paraId="57B312E4" w14:textId="38BA4011" w:rsidR="00D57666" w:rsidRDefault="00D57666" w:rsidP="00D354F9">
      <w:pPr>
        <w:pStyle w:val="NormalWeb"/>
        <w:shd w:val="clear" w:color="auto" w:fill="FFFFFF"/>
        <w:spacing w:before="0" w:beforeAutospacing="0" w:after="0" w:afterAutospacing="0"/>
        <w:ind w:left="1440" w:right="1440"/>
        <w:rPr>
          <w:rStyle w:val="Strong"/>
          <w:rFonts w:asciiTheme="minorHAnsi" w:hAnsiTheme="minorHAnsi" w:cstheme="minorHAnsi"/>
          <w:color w:val="000000"/>
          <w:sz w:val="22"/>
          <w:szCs w:val="22"/>
        </w:rPr>
      </w:pPr>
      <w:r w:rsidRPr="00D57666">
        <w:rPr>
          <w:rStyle w:val="Strong"/>
          <w:rFonts w:asciiTheme="minorHAnsi" w:hAnsiTheme="minorHAnsi" w:cstheme="minorHAnsi"/>
          <w:color w:val="000000"/>
          <w:sz w:val="22"/>
          <w:szCs w:val="22"/>
        </w:rPr>
        <w:t>(b) </w:t>
      </w:r>
      <w:r w:rsidRPr="00D57666">
        <w:rPr>
          <w:rStyle w:val="Emphasis"/>
          <w:rFonts w:asciiTheme="minorHAnsi" w:hAnsiTheme="minorHAnsi" w:cstheme="minorHAnsi"/>
          <w:b/>
          <w:bCs/>
          <w:color w:val="000000"/>
          <w:sz w:val="22"/>
          <w:szCs w:val="22"/>
        </w:rPr>
        <w:t>Broad coverage.  </w:t>
      </w:r>
      <w:r w:rsidRPr="00D57666">
        <w:rPr>
          <w:rStyle w:val="Strong"/>
          <w:rFonts w:asciiTheme="minorHAnsi" w:hAnsiTheme="minorHAnsi" w:cstheme="minorHAnsi"/>
          <w:color w:val="000000"/>
          <w:sz w:val="22"/>
          <w:szCs w:val="22"/>
        </w:rPr>
        <w:t>The primary purpose of the ADA Amendments Act is to make it easier for people with disabilities to obtain protection under the ADA.  Consistent with the ADA Amendments Act’s purpose of reinstating a broad scope of protection under the ADA, the definition of “disability” in this part shall be construed broadly in favor of expansive coverage to the maximum extent permitted by the terms of the ADA.  The primary object of attention in cases brought under the ADA should be whether entities covered under the ADA have complied with their obligations and whether discrimination has occurred, not whether the individual meets the definition of “disability.”  The question of whether an individual meets the definition of “disability” under this part should not demand extensive analysis.</w:t>
      </w:r>
    </w:p>
    <w:p w14:paraId="5C38978D" w14:textId="77777777" w:rsidR="00D354F9" w:rsidRPr="00D57666" w:rsidRDefault="00D354F9" w:rsidP="00D354F9">
      <w:pPr>
        <w:pStyle w:val="NormalWeb"/>
        <w:shd w:val="clear" w:color="auto" w:fill="FFFFFF"/>
        <w:spacing w:before="0" w:beforeAutospacing="0" w:after="0" w:afterAutospacing="0"/>
        <w:ind w:left="1440" w:right="1440"/>
        <w:rPr>
          <w:rFonts w:asciiTheme="minorHAnsi" w:hAnsiTheme="minorHAnsi" w:cstheme="minorHAnsi"/>
          <w:color w:val="000000"/>
          <w:sz w:val="22"/>
          <w:szCs w:val="22"/>
        </w:rPr>
      </w:pPr>
    </w:p>
    <w:p w14:paraId="12A70997" w14:textId="77777777" w:rsidR="00DB0A42" w:rsidRDefault="00D354F9" w:rsidP="00D354F9">
      <w:pPr>
        <w:spacing w:after="0" w:line="240" w:lineRule="auto"/>
        <w:rPr>
          <w:b/>
        </w:rPr>
      </w:pPr>
      <w:r>
        <w:rPr>
          <w:b/>
        </w:rPr>
        <w:t>Arizona Constitution Article 2 Section 36</w:t>
      </w:r>
    </w:p>
    <w:p w14:paraId="52E80ADF" w14:textId="5826CD7E" w:rsidR="00D354F9" w:rsidRDefault="00D354F9" w:rsidP="00D354F9">
      <w:pPr>
        <w:spacing w:after="0" w:line="240" w:lineRule="auto"/>
      </w:pPr>
      <w:r>
        <w:t>“This</w:t>
      </w:r>
      <w:r>
        <w:rPr>
          <w:b/>
        </w:rPr>
        <w:t xml:space="preserve"> </w:t>
      </w:r>
      <w:r>
        <w:t>state shall not discriminate against or grant preferential treatment to any individual or group on the basis of race, sex, color, ethnicity or national origin in the operation of public employment, public education or public contracting.”</w:t>
      </w:r>
    </w:p>
    <w:p w14:paraId="63A64791" w14:textId="7D147BFC" w:rsidR="00DB0A42" w:rsidRDefault="00DB0A42" w:rsidP="00D354F9">
      <w:pPr>
        <w:spacing w:after="0" w:line="240" w:lineRule="auto"/>
      </w:pPr>
    </w:p>
    <w:p w14:paraId="6B835E4F" w14:textId="40CF7CD8" w:rsidR="008C6A95" w:rsidRPr="008C6A95" w:rsidRDefault="00DB0A42" w:rsidP="00ED55A2">
      <w:pPr>
        <w:spacing w:after="0" w:line="240" w:lineRule="auto"/>
        <w:rPr>
          <w:rFonts w:asciiTheme="minorHAnsi" w:hAnsiTheme="minorHAnsi" w:cstheme="minorHAnsi"/>
        </w:rPr>
      </w:pPr>
      <w:r>
        <w:t>Please notice that there</w:t>
      </w:r>
      <w:r w:rsidR="008C6A95">
        <w:t xml:space="preserve"> are </w:t>
      </w:r>
      <w:r>
        <w:t xml:space="preserve">environmental </w:t>
      </w:r>
      <w:r w:rsidR="00114C9D">
        <w:t>violations</w:t>
      </w:r>
      <w:r>
        <w:t xml:space="preserve"> as well as ADA and 504 violations. </w:t>
      </w:r>
      <w:r w:rsidR="00A35B03">
        <w:t xml:space="preserve">The following factual information was presented by </w:t>
      </w:r>
      <w:r w:rsidR="008C6A95" w:rsidRPr="008C6A95">
        <w:rPr>
          <w:rFonts w:asciiTheme="minorHAnsi" w:hAnsiTheme="minorHAnsi" w:cstheme="minorHAnsi"/>
          <w:w w:val="105"/>
        </w:rPr>
        <w:t>Attorney Edward B. Myers, an intervenor in Case 18-1129, was</w:t>
      </w:r>
      <w:r w:rsidR="008C6A95" w:rsidRPr="008C6A95">
        <w:rPr>
          <w:rFonts w:asciiTheme="minorHAnsi" w:hAnsiTheme="minorHAnsi" w:cstheme="minorHAnsi"/>
          <w:spacing w:val="1"/>
          <w:w w:val="105"/>
        </w:rPr>
        <w:t xml:space="preserve"> </w:t>
      </w:r>
      <w:r w:rsidR="008C6A95" w:rsidRPr="008C6A95">
        <w:rPr>
          <w:rFonts w:asciiTheme="minorHAnsi" w:hAnsiTheme="minorHAnsi" w:cstheme="minorHAnsi"/>
          <w:w w:val="105"/>
        </w:rPr>
        <w:t>delivered at a November 19, 2019 hearing in Montgomery County, Maryland and again at a</w:t>
      </w:r>
      <w:r w:rsidR="008C6A95" w:rsidRPr="008C6A95">
        <w:rPr>
          <w:rFonts w:asciiTheme="minorHAnsi" w:hAnsiTheme="minorHAnsi" w:cstheme="minorHAnsi"/>
          <w:spacing w:val="1"/>
          <w:w w:val="105"/>
        </w:rPr>
        <w:t xml:space="preserve"> </w:t>
      </w:r>
      <w:r w:rsidR="008C6A95" w:rsidRPr="008C6A95">
        <w:rPr>
          <w:rFonts w:asciiTheme="minorHAnsi" w:hAnsiTheme="minorHAnsi" w:cstheme="minorHAnsi"/>
        </w:rPr>
        <w:t>November</w:t>
      </w:r>
      <w:r w:rsidR="008C6A95" w:rsidRPr="008C6A95">
        <w:rPr>
          <w:rFonts w:asciiTheme="minorHAnsi" w:hAnsiTheme="minorHAnsi" w:cstheme="minorHAnsi"/>
          <w:spacing w:val="14"/>
        </w:rPr>
        <w:t xml:space="preserve"> </w:t>
      </w:r>
      <w:r w:rsidR="008C6A95" w:rsidRPr="008C6A95">
        <w:rPr>
          <w:rFonts w:asciiTheme="minorHAnsi" w:hAnsiTheme="minorHAnsi" w:cstheme="minorHAnsi"/>
        </w:rPr>
        <w:t>20,</w:t>
      </w:r>
      <w:r w:rsidR="008C6A95" w:rsidRPr="008C6A95">
        <w:rPr>
          <w:rFonts w:asciiTheme="minorHAnsi" w:hAnsiTheme="minorHAnsi" w:cstheme="minorHAnsi"/>
          <w:spacing w:val="16"/>
        </w:rPr>
        <w:t xml:space="preserve"> </w:t>
      </w:r>
      <w:r w:rsidR="008C6A95" w:rsidRPr="008C6A95">
        <w:rPr>
          <w:rFonts w:asciiTheme="minorHAnsi" w:hAnsiTheme="minorHAnsi" w:cstheme="minorHAnsi"/>
        </w:rPr>
        <w:t>2019</w:t>
      </w:r>
      <w:r w:rsidR="008C6A95" w:rsidRPr="008C6A95">
        <w:rPr>
          <w:rFonts w:asciiTheme="minorHAnsi" w:hAnsiTheme="minorHAnsi" w:cstheme="minorHAnsi"/>
          <w:spacing w:val="18"/>
        </w:rPr>
        <w:t xml:space="preserve"> </w:t>
      </w:r>
      <w:r w:rsidR="008C6A95" w:rsidRPr="008C6A95">
        <w:rPr>
          <w:rFonts w:asciiTheme="minorHAnsi" w:hAnsiTheme="minorHAnsi" w:cstheme="minorHAnsi"/>
        </w:rPr>
        <w:t>San</w:t>
      </w:r>
      <w:r w:rsidR="008C6A95" w:rsidRPr="008C6A95">
        <w:rPr>
          <w:rFonts w:asciiTheme="minorHAnsi" w:hAnsiTheme="minorHAnsi" w:cstheme="minorHAnsi"/>
          <w:spacing w:val="17"/>
        </w:rPr>
        <w:t xml:space="preserve"> </w:t>
      </w:r>
      <w:r w:rsidR="008C6A95" w:rsidRPr="008C6A95">
        <w:rPr>
          <w:rFonts w:asciiTheme="minorHAnsi" w:hAnsiTheme="minorHAnsi" w:cstheme="minorHAnsi"/>
        </w:rPr>
        <w:t>Francisco</w:t>
      </w:r>
      <w:r w:rsidR="008C6A95" w:rsidRPr="008C6A95">
        <w:rPr>
          <w:rFonts w:asciiTheme="minorHAnsi" w:hAnsiTheme="minorHAnsi" w:cstheme="minorHAnsi"/>
          <w:spacing w:val="16"/>
        </w:rPr>
        <w:t xml:space="preserve"> </w:t>
      </w:r>
      <w:r w:rsidR="008C6A95" w:rsidRPr="008C6A95">
        <w:rPr>
          <w:rFonts w:asciiTheme="minorHAnsi" w:hAnsiTheme="minorHAnsi" w:cstheme="minorHAnsi"/>
        </w:rPr>
        <w:t>hearing.</w:t>
      </w:r>
      <w:r w:rsidR="008C6A95" w:rsidRPr="008C6A95">
        <w:rPr>
          <w:rFonts w:asciiTheme="minorHAnsi" w:hAnsiTheme="minorHAnsi" w:cstheme="minorHAnsi"/>
          <w:spacing w:val="33"/>
        </w:rPr>
        <w:t xml:space="preserve"> </w:t>
      </w:r>
      <w:r w:rsidR="008C6A95" w:rsidRPr="008C6A95">
        <w:rPr>
          <w:rFonts w:asciiTheme="minorHAnsi" w:hAnsiTheme="minorHAnsi" w:cstheme="minorHAnsi"/>
        </w:rPr>
        <w:t>The</w:t>
      </w:r>
      <w:r w:rsidR="008C6A95" w:rsidRPr="008C6A95">
        <w:rPr>
          <w:rFonts w:asciiTheme="minorHAnsi" w:hAnsiTheme="minorHAnsi" w:cstheme="minorHAnsi"/>
          <w:spacing w:val="16"/>
        </w:rPr>
        <w:t xml:space="preserve"> </w:t>
      </w:r>
      <w:r w:rsidR="008C6A95" w:rsidRPr="008C6A95">
        <w:rPr>
          <w:rFonts w:asciiTheme="minorHAnsi" w:hAnsiTheme="minorHAnsi" w:cstheme="minorHAnsi"/>
        </w:rPr>
        <w:t>testimony</w:t>
      </w:r>
      <w:r w:rsidR="008C6A95" w:rsidRPr="008C6A95">
        <w:rPr>
          <w:rFonts w:asciiTheme="minorHAnsi" w:hAnsiTheme="minorHAnsi" w:cstheme="minorHAnsi"/>
          <w:spacing w:val="14"/>
        </w:rPr>
        <w:t xml:space="preserve"> </w:t>
      </w:r>
      <w:r w:rsidR="008C6A95" w:rsidRPr="008C6A95">
        <w:rPr>
          <w:rFonts w:asciiTheme="minorHAnsi" w:hAnsiTheme="minorHAnsi" w:cstheme="minorHAnsi"/>
        </w:rPr>
        <w:t>was</w:t>
      </w:r>
      <w:r w:rsidR="008C6A95" w:rsidRPr="008C6A95">
        <w:rPr>
          <w:rFonts w:asciiTheme="minorHAnsi" w:hAnsiTheme="minorHAnsi" w:cstheme="minorHAnsi"/>
          <w:spacing w:val="16"/>
        </w:rPr>
        <w:t xml:space="preserve"> </w:t>
      </w:r>
      <w:r w:rsidR="008C6A95" w:rsidRPr="008C6A95">
        <w:rPr>
          <w:rFonts w:asciiTheme="minorHAnsi" w:hAnsiTheme="minorHAnsi" w:cstheme="minorHAnsi"/>
        </w:rPr>
        <w:t>entered</w:t>
      </w:r>
      <w:r w:rsidR="008C6A95" w:rsidRPr="008C6A95">
        <w:rPr>
          <w:rFonts w:asciiTheme="minorHAnsi" w:hAnsiTheme="minorHAnsi" w:cstheme="minorHAnsi"/>
          <w:spacing w:val="16"/>
        </w:rPr>
        <w:t xml:space="preserve"> </w:t>
      </w:r>
      <w:r w:rsidR="008C6A95" w:rsidRPr="008C6A95">
        <w:rPr>
          <w:rFonts w:asciiTheme="minorHAnsi" w:hAnsiTheme="minorHAnsi" w:cstheme="minorHAnsi"/>
        </w:rPr>
        <w:t>into</w:t>
      </w:r>
      <w:r w:rsidR="008C6A95" w:rsidRPr="008C6A95">
        <w:rPr>
          <w:rFonts w:asciiTheme="minorHAnsi" w:hAnsiTheme="minorHAnsi" w:cstheme="minorHAnsi"/>
          <w:spacing w:val="12"/>
        </w:rPr>
        <w:t xml:space="preserve"> </w:t>
      </w:r>
      <w:r w:rsidR="008C6A95" w:rsidRPr="008C6A95">
        <w:rPr>
          <w:rFonts w:asciiTheme="minorHAnsi" w:hAnsiTheme="minorHAnsi" w:cstheme="minorHAnsi"/>
        </w:rPr>
        <w:t>the</w:t>
      </w:r>
      <w:r w:rsidR="008C6A95" w:rsidRPr="008C6A95">
        <w:rPr>
          <w:rFonts w:asciiTheme="minorHAnsi" w:hAnsiTheme="minorHAnsi" w:cstheme="minorHAnsi"/>
          <w:spacing w:val="16"/>
        </w:rPr>
        <w:t xml:space="preserve"> </w:t>
      </w:r>
      <w:r w:rsidR="008C6A95" w:rsidRPr="008C6A95">
        <w:rPr>
          <w:rFonts w:asciiTheme="minorHAnsi" w:hAnsiTheme="minorHAnsi" w:cstheme="minorHAnsi"/>
        </w:rPr>
        <w:t>respective</w:t>
      </w:r>
      <w:r w:rsidR="008C6A95" w:rsidRPr="008C6A95">
        <w:rPr>
          <w:rFonts w:asciiTheme="minorHAnsi" w:hAnsiTheme="minorHAnsi" w:cstheme="minorHAnsi"/>
          <w:spacing w:val="16"/>
        </w:rPr>
        <w:t xml:space="preserve"> </w:t>
      </w:r>
      <w:r w:rsidR="008C6A95" w:rsidRPr="008C6A95">
        <w:rPr>
          <w:rFonts w:asciiTheme="minorHAnsi" w:hAnsiTheme="minorHAnsi" w:cstheme="minorHAnsi"/>
        </w:rPr>
        <w:t>public</w:t>
      </w:r>
      <w:r w:rsidR="008C6A95" w:rsidRPr="008C6A95">
        <w:rPr>
          <w:rFonts w:asciiTheme="minorHAnsi" w:hAnsiTheme="minorHAnsi" w:cstheme="minorHAnsi"/>
          <w:spacing w:val="-46"/>
        </w:rPr>
        <w:t xml:space="preserve"> </w:t>
      </w:r>
      <w:r w:rsidR="008C6A95" w:rsidRPr="008C6A95">
        <w:rPr>
          <w:rFonts w:asciiTheme="minorHAnsi" w:hAnsiTheme="minorHAnsi" w:cstheme="minorHAnsi"/>
          <w:w w:val="105"/>
        </w:rPr>
        <w:t>records</w:t>
      </w:r>
      <w:r w:rsidR="008C6A95" w:rsidRPr="008C6A95">
        <w:rPr>
          <w:rFonts w:asciiTheme="minorHAnsi" w:hAnsiTheme="minorHAnsi" w:cstheme="minorHAnsi"/>
          <w:spacing w:val="2"/>
          <w:w w:val="105"/>
        </w:rPr>
        <w:t xml:space="preserve"> </w:t>
      </w:r>
      <w:r w:rsidR="008C6A95" w:rsidRPr="008C6A95">
        <w:rPr>
          <w:rFonts w:asciiTheme="minorHAnsi" w:hAnsiTheme="minorHAnsi" w:cstheme="minorHAnsi"/>
          <w:w w:val="105"/>
        </w:rPr>
        <w:t>at</w:t>
      </w:r>
      <w:r w:rsidR="008C6A95" w:rsidRPr="008C6A95">
        <w:rPr>
          <w:rFonts w:asciiTheme="minorHAnsi" w:hAnsiTheme="minorHAnsi" w:cstheme="minorHAnsi"/>
          <w:spacing w:val="3"/>
          <w:w w:val="105"/>
        </w:rPr>
        <w:t xml:space="preserve"> </w:t>
      </w:r>
      <w:r w:rsidR="008C6A95" w:rsidRPr="008C6A95">
        <w:rPr>
          <w:rFonts w:asciiTheme="minorHAnsi" w:hAnsiTheme="minorHAnsi" w:cstheme="minorHAnsi"/>
          <w:w w:val="105"/>
        </w:rPr>
        <w:t>each</w:t>
      </w:r>
      <w:r w:rsidR="008C6A95" w:rsidRPr="008C6A95">
        <w:rPr>
          <w:rFonts w:asciiTheme="minorHAnsi" w:hAnsiTheme="minorHAnsi" w:cstheme="minorHAnsi"/>
          <w:spacing w:val="4"/>
          <w:w w:val="105"/>
        </w:rPr>
        <w:t xml:space="preserve"> </w:t>
      </w:r>
      <w:r w:rsidR="008C6A95" w:rsidRPr="008C6A95">
        <w:rPr>
          <w:rFonts w:asciiTheme="minorHAnsi" w:hAnsiTheme="minorHAnsi" w:cstheme="minorHAnsi"/>
          <w:w w:val="105"/>
        </w:rPr>
        <w:t>of</w:t>
      </w:r>
      <w:r w:rsidR="008C6A95" w:rsidRPr="008C6A95">
        <w:rPr>
          <w:rFonts w:asciiTheme="minorHAnsi" w:hAnsiTheme="minorHAnsi" w:cstheme="minorHAnsi"/>
          <w:spacing w:val="2"/>
          <w:w w:val="105"/>
        </w:rPr>
        <w:t xml:space="preserve"> </w:t>
      </w:r>
      <w:r w:rsidR="008C6A95" w:rsidRPr="008C6A95">
        <w:rPr>
          <w:rFonts w:asciiTheme="minorHAnsi" w:hAnsiTheme="minorHAnsi" w:cstheme="minorHAnsi"/>
          <w:w w:val="105"/>
        </w:rPr>
        <w:t>these</w:t>
      </w:r>
      <w:r w:rsidR="008C6A95" w:rsidRPr="008C6A95">
        <w:rPr>
          <w:rFonts w:asciiTheme="minorHAnsi" w:hAnsiTheme="minorHAnsi" w:cstheme="minorHAnsi"/>
          <w:spacing w:val="1"/>
          <w:w w:val="105"/>
        </w:rPr>
        <w:t xml:space="preserve"> </w:t>
      </w:r>
      <w:r w:rsidR="008C6A95" w:rsidRPr="008C6A95">
        <w:rPr>
          <w:rFonts w:asciiTheme="minorHAnsi" w:hAnsiTheme="minorHAnsi" w:cstheme="minorHAnsi"/>
          <w:w w:val="105"/>
        </w:rPr>
        <w:t>hearings:</w:t>
      </w:r>
    </w:p>
    <w:p w14:paraId="7845F9C2" w14:textId="29C5E17B" w:rsidR="008C6A95" w:rsidRPr="008C6A95" w:rsidRDefault="008C6A95" w:rsidP="00A35B03">
      <w:pPr>
        <w:spacing w:after="0" w:line="240" w:lineRule="auto"/>
        <w:ind w:right="1440"/>
        <w:rPr>
          <w:rFonts w:asciiTheme="minorHAnsi" w:hAnsiTheme="minorHAnsi" w:cstheme="minorHAnsi"/>
        </w:rPr>
      </w:pPr>
    </w:p>
    <w:p w14:paraId="03D046C7" w14:textId="216E3370" w:rsidR="008C6A95" w:rsidRPr="008C6A95" w:rsidRDefault="008C6A95" w:rsidP="00A35B03">
      <w:pPr>
        <w:spacing w:before="1" w:line="254" w:lineRule="auto"/>
        <w:ind w:left="520" w:right="1440"/>
        <w:rPr>
          <w:rFonts w:asciiTheme="minorHAnsi" w:hAnsiTheme="minorHAnsi" w:cstheme="minorHAnsi"/>
        </w:rPr>
      </w:pPr>
      <w:r w:rsidRPr="008C6A95">
        <w:rPr>
          <w:rFonts w:asciiTheme="minorHAnsi" w:hAnsiTheme="minorHAnsi" w:cstheme="minorHAnsi"/>
        </w:rPr>
        <w:t>“The</w:t>
      </w:r>
      <w:r w:rsidRPr="008C6A95">
        <w:rPr>
          <w:rFonts w:asciiTheme="minorHAnsi" w:hAnsiTheme="minorHAnsi" w:cstheme="minorHAnsi"/>
          <w:spacing w:val="1"/>
        </w:rPr>
        <w:t xml:space="preserve"> </w:t>
      </w:r>
      <w:r w:rsidRPr="008C6A95">
        <w:rPr>
          <w:rFonts w:asciiTheme="minorHAnsi" w:hAnsiTheme="minorHAnsi" w:cstheme="minorHAnsi"/>
        </w:rPr>
        <w:t>Federal</w:t>
      </w:r>
      <w:r w:rsidRPr="008C6A95">
        <w:rPr>
          <w:rFonts w:asciiTheme="minorHAnsi" w:hAnsiTheme="minorHAnsi" w:cstheme="minorHAnsi"/>
          <w:spacing w:val="1"/>
        </w:rPr>
        <w:t xml:space="preserve"> </w:t>
      </w:r>
      <w:r w:rsidRPr="008C6A95">
        <w:rPr>
          <w:rFonts w:asciiTheme="minorHAnsi" w:hAnsiTheme="minorHAnsi" w:cstheme="minorHAnsi"/>
        </w:rPr>
        <w:t>Communications Commission</w:t>
      </w:r>
      <w:r w:rsidRPr="008C6A95">
        <w:rPr>
          <w:rFonts w:asciiTheme="minorHAnsi" w:hAnsiTheme="minorHAnsi" w:cstheme="minorHAnsi"/>
          <w:spacing w:val="39"/>
        </w:rPr>
        <w:t xml:space="preserve"> </w:t>
      </w:r>
      <w:r w:rsidRPr="008C6A95">
        <w:rPr>
          <w:rFonts w:asciiTheme="minorHAnsi" w:hAnsiTheme="minorHAnsi" w:cstheme="minorHAnsi"/>
        </w:rPr>
        <w:t>issued</w:t>
      </w:r>
      <w:r w:rsidRPr="008C6A95">
        <w:rPr>
          <w:rFonts w:asciiTheme="minorHAnsi" w:hAnsiTheme="minorHAnsi" w:cstheme="minorHAnsi"/>
          <w:spacing w:val="40"/>
        </w:rPr>
        <w:t xml:space="preserve"> </w:t>
      </w:r>
      <w:r w:rsidRPr="008C6A95">
        <w:rPr>
          <w:rFonts w:asciiTheme="minorHAnsi" w:hAnsiTheme="minorHAnsi" w:cstheme="minorHAnsi"/>
        </w:rPr>
        <w:t>a rulemaking</w:t>
      </w:r>
      <w:r w:rsidRPr="008C6A95">
        <w:rPr>
          <w:rFonts w:asciiTheme="minorHAnsi" w:hAnsiTheme="minorHAnsi" w:cstheme="minorHAnsi"/>
          <w:spacing w:val="39"/>
        </w:rPr>
        <w:t xml:space="preserve"> </w:t>
      </w:r>
      <w:r w:rsidRPr="008C6A95">
        <w:rPr>
          <w:rFonts w:asciiTheme="minorHAnsi" w:hAnsiTheme="minorHAnsi" w:cstheme="minorHAnsi"/>
        </w:rPr>
        <w:t>order</w:t>
      </w:r>
      <w:r w:rsidRPr="008C6A95">
        <w:rPr>
          <w:rFonts w:asciiTheme="minorHAnsi" w:hAnsiTheme="minorHAnsi" w:cstheme="minorHAnsi"/>
          <w:spacing w:val="40"/>
        </w:rPr>
        <w:t xml:space="preserve"> </w:t>
      </w:r>
      <w:r w:rsidRPr="008C6A95">
        <w:rPr>
          <w:rFonts w:asciiTheme="minorHAnsi" w:hAnsiTheme="minorHAnsi" w:cstheme="minorHAnsi"/>
        </w:rPr>
        <w:t>on</w:t>
      </w:r>
      <w:r w:rsidRPr="008C6A95">
        <w:rPr>
          <w:rFonts w:asciiTheme="minorHAnsi" w:hAnsiTheme="minorHAnsi" w:cstheme="minorHAnsi"/>
          <w:spacing w:val="40"/>
        </w:rPr>
        <w:t xml:space="preserve"> </w:t>
      </w:r>
      <w:r w:rsidRPr="008C6A95">
        <w:rPr>
          <w:rFonts w:asciiTheme="minorHAnsi" w:hAnsiTheme="minorHAnsi" w:cstheme="minorHAnsi"/>
        </w:rPr>
        <w:t>March 30, 2018</w:t>
      </w:r>
      <w:r w:rsidRPr="008C6A95">
        <w:rPr>
          <w:rFonts w:asciiTheme="minorHAnsi" w:hAnsiTheme="minorHAnsi" w:cstheme="minorHAnsi"/>
          <w:spacing w:val="39"/>
        </w:rPr>
        <w:t xml:space="preserve"> </w:t>
      </w:r>
      <w:r w:rsidRPr="008C6A95">
        <w:rPr>
          <w:rFonts w:asciiTheme="minorHAnsi" w:hAnsiTheme="minorHAnsi" w:cstheme="minorHAnsi"/>
        </w:rPr>
        <w:t>to expedite</w:t>
      </w:r>
      <w:r w:rsidRPr="008C6A95">
        <w:rPr>
          <w:rFonts w:asciiTheme="minorHAnsi" w:hAnsiTheme="minorHAnsi" w:cstheme="minorHAnsi"/>
          <w:spacing w:val="1"/>
        </w:rPr>
        <w:t xml:space="preserve"> </w:t>
      </w:r>
      <w:r w:rsidRPr="008C6A95">
        <w:rPr>
          <w:rFonts w:asciiTheme="minorHAnsi" w:hAnsiTheme="minorHAnsi" w:cstheme="minorHAnsi"/>
        </w:rPr>
        <w:t>the</w:t>
      </w:r>
      <w:r w:rsidRPr="008C6A95">
        <w:rPr>
          <w:rFonts w:asciiTheme="minorHAnsi" w:hAnsiTheme="minorHAnsi" w:cstheme="minorHAnsi"/>
          <w:spacing w:val="27"/>
        </w:rPr>
        <w:t xml:space="preserve"> </w:t>
      </w:r>
      <w:r w:rsidRPr="008C6A95">
        <w:rPr>
          <w:rFonts w:asciiTheme="minorHAnsi" w:hAnsiTheme="minorHAnsi" w:cstheme="minorHAnsi"/>
        </w:rPr>
        <w:t>deployment</w:t>
      </w:r>
      <w:r w:rsidRPr="008C6A95">
        <w:rPr>
          <w:rFonts w:asciiTheme="minorHAnsi" w:hAnsiTheme="minorHAnsi" w:cstheme="minorHAnsi"/>
          <w:spacing w:val="28"/>
        </w:rPr>
        <w:t xml:space="preserve"> </w:t>
      </w:r>
      <w:r w:rsidRPr="008C6A95">
        <w:rPr>
          <w:rFonts w:asciiTheme="minorHAnsi" w:hAnsiTheme="minorHAnsi" w:cstheme="minorHAnsi"/>
        </w:rPr>
        <w:t>of</w:t>
      </w:r>
      <w:r w:rsidRPr="008C6A95">
        <w:rPr>
          <w:rFonts w:asciiTheme="minorHAnsi" w:hAnsiTheme="minorHAnsi" w:cstheme="minorHAnsi"/>
          <w:spacing w:val="28"/>
        </w:rPr>
        <w:t xml:space="preserve"> </w:t>
      </w:r>
      <w:r w:rsidRPr="008C6A95">
        <w:rPr>
          <w:rFonts w:asciiTheme="minorHAnsi" w:hAnsiTheme="minorHAnsi" w:cstheme="minorHAnsi"/>
        </w:rPr>
        <w:t>Densified</w:t>
      </w:r>
      <w:r w:rsidRPr="008C6A95">
        <w:rPr>
          <w:rFonts w:asciiTheme="minorHAnsi" w:hAnsiTheme="minorHAnsi" w:cstheme="minorHAnsi"/>
          <w:spacing w:val="24"/>
        </w:rPr>
        <w:t xml:space="preserve"> </w:t>
      </w:r>
      <w:r w:rsidRPr="008C6A95">
        <w:rPr>
          <w:rFonts w:asciiTheme="minorHAnsi" w:hAnsiTheme="minorHAnsi" w:cstheme="minorHAnsi"/>
        </w:rPr>
        <w:t>4G/5G</w:t>
      </w:r>
      <w:r w:rsidRPr="008C6A95">
        <w:rPr>
          <w:rFonts w:asciiTheme="minorHAnsi" w:hAnsiTheme="minorHAnsi" w:cstheme="minorHAnsi"/>
          <w:spacing w:val="27"/>
        </w:rPr>
        <w:t xml:space="preserve"> </w:t>
      </w:r>
      <w:r w:rsidRPr="008C6A95">
        <w:rPr>
          <w:rFonts w:asciiTheme="minorHAnsi" w:hAnsiTheme="minorHAnsi" w:cstheme="minorHAnsi"/>
        </w:rPr>
        <w:t>and</w:t>
      </w:r>
      <w:r w:rsidRPr="008C6A95">
        <w:rPr>
          <w:rFonts w:asciiTheme="minorHAnsi" w:hAnsiTheme="minorHAnsi" w:cstheme="minorHAnsi"/>
          <w:spacing w:val="29"/>
        </w:rPr>
        <w:t xml:space="preserve"> </w:t>
      </w:r>
      <w:r w:rsidRPr="008C6A95">
        <w:rPr>
          <w:rFonts w:asciiTheme="minorHAnsi" w:hAnsiTheme="minorHAnsi" w:cstheme="minorHAnsi"/>
        </w:rPr>
        <w:t>other</w:t>
      </w:r>
      <w:r w:rsidRPr="008C6A95">
        <w:rPr>
          <w:rFonts w:asciiTheme="minorHAnsi" w:hAnsiTheme="minorHAnsi" w:cstheme="minorHAnsi"/>
          <w:spacing w:val="26"/>
        </w:rPr>
        <w:t xml:space="preserve"> </w:t>
      </w:r>
      <w:r w:rsidRPr="008C6A95">
        <w:rPr>
          <w:rFonts w:asciiTheme="minorHAnsi" w:hAnsiTheme="minorHAnsi" w:cstheme="minorHAnsi"/>
        </w:rPr>
        <w:t>advanced</w:t>
      </w:r>
      <w:r w:rsidRPr="008C6A95">
        <w:rPr>
          <w:rFonts w:asciiTheme="minorHAnsi" w:hAnsiTheme="minorHAnsi" w:cstheme="minorHAnsi"/>
          <w:spacing w:val="24"/>
        </w:rPr>
        <w:t xml:space="preserve"> </w:t>
      </w:r>
      <w:r w:rsidRPr="008C6A95">
        <w:rPr>
          <w:rFonts w:asciiTheme="minorHAnsi" w:hAnsiTheme="minorHAnsi" w:cstheme="minorHAnsi"/>
        </w:rPr>
        <w:t>wireless</w:t>
      </w:r>
      <w:r w:rsidRPr="008C6A95">
        <w:rPr>
          <w:rFonts w:asciiTheme="minorHAnsi" w:hAnsiTheme="minorHAnsi" w:cstheme="minorHAnsi"/>
          <w:spacing w:val="28"/>
        </w:rPr>
        <w:t xml:space="preserve"> </w:t>
      </w:r>
      <w:r w:rsidRPr="008C6A95">
        <w:rPr>
          <w:rFonts w:asciiTheme="minorHAnsi" w:hAnsiTheme="minorHAnsi" w:cstheme="minorHAnsi"/>
        </w:rPr>
        <w:t>facilities</w:t>
      </w:r>
      <w:r w:rsidRPr="008C6A95">
        <w:rPr>
          <w:rFonts w:asciiTheme="minorHAnsi" w:hAnsiTheme="minorHAnsi" w:cstheme="minorHAnsi"/>
          <w:spacing w:val="29"/>
        </w:rPr>
        <w:t xml:space="preserve"> </w:t>
      </w:r>
      <w:r w:rsidRPr="008C6A95">
        <w:rPr>
          <w:rFonts w:asciiTheme="minorHAnsi" w:hAnsiTheme="minorHAnsi" w:cstheme="minorHAnsi"/>
        </w:rPr>
        <w:t>(what</w:t>
      </w:r>
      <w:r w:rsidRPr="008C6A95">
        <w:rPr>
          <w:rFonts w:asciiTheme="minorHAnsi" w:hAnsiTheme="minorHAnsi" w:cstheme="minorHAnsi"/>
          <w:spacing w:val="26"/>
        </w:rPr>
        <w:t xml:space="preserve"> </w:t>
      </w:r>
      <w:r w:rsidRPr="008C6A95">
        <w:rPr>
          <w:rFonts w:asciiTheme="minorHAnsi" w:hAnsiTheme="minorHAnsi" w:cstheme="minorHAnsi"/>
        </w:rPr>
        <w:t>the</w:t>
      </w:r>
      <w:r w:rsidRPr="008C6A95">
        <w:rPr>
          <w:rFonts w:asciiTheme="minorHAnsi" w:hAnsiTheme="minorHAnsi" w:cstheme="minorHAnsi"/>
          <w:spacing w:val="24"/>
        </w:rPr>
        <w:t xml:space="preserve"> </w:t>
      </w:r>
      <w:r w:rsidRPr="008C6A95">
        <w:rPr>
          <w:rFonts w:asciiTheme="minorHAnsi" w:hAnsiTheme="minorHAnsi" w:cstheme="minorHAnsi"/>
        </w:rPr>
        <w:t>FCC</w:t>
      </w:r>
      <w:r w:rsidRPr="008C6A95">
        <w:rPr>
          <w:rFonts w:asciiTheme="minorHAnsi" w:hAnsiTheme="minorHAnsi" w:cstheme="minorHAnsi"/>
          <w:spacing w:val="26"/>
        </w:rPr>
        <w:t xml:space="preserve"> </w:t>
      </w:r>
      <w:r w:rsidRPr="008C6A95">
        <w:rPr>
          <w:rFonts w:asciiTheme="minorHAnsi" w:hAnsiTheme="minorHAnsi" w:cstheme="minorHAnsi"/>
        </w:rPr>
        <w:t>called</w:t>
      </w:r>
      <w:r w:rsidRPr="008C6A95">
        <w:rPr>
          <w:rFonts w:asciiTheme="minorHAnsi" w:hAnsiTheme="minorHAnsi" w:cstheme="minorHAnsi"/>
          <w:spacing w:val="24"/>
        </w:rPr>
        <w:t xml:space="preserve"> </w:t>
      </w:r>
      <w:r w:rsidRPr="008C6A95">
        <w:rPr>
          <w:rFonts w:asciiTheme="minorHAnsi" w:hAnsiTheme="minorHAnsi" w:cstheme="minorHAnsi"/>
        </w:rPr>
        <w:t>“small</w:t>
      </w:r>
      <w:r w:rsidRPr="008C6A95">
        <w:rPr>
          <w:rFonts w:asciiTheme="minorHAnsi" w:hAnsiTheme="minorHAnsi" w:cstheme="minorHAnsi"/>
          <w:spacing w:val="1"/>
        </w:rPr>
        <w:t xml:space="preserve"> </w:t>
      </w:r>
      <w:r w:rsidRPr="008C6A95">
        <w:rPr>
          <w:rFonts w:asciiTheme="minorHAnsi" w:hAnsiTheme="minorHAnsi" w:cstheme="minorHAnsi"/>
        </w:rPr>
        <w:t>cell”</w:t>
      </w:r>
      <w:r w:rsidRPr="008C6A95">
        <w:rPr>
          <w:rFonts w:asciiTheme="minorHAnsi" w:hAnsiTheme="minorHAnsi" w:cstheme="minorHAnsi"/>
          <w:spacing w:val="1"/>
        </w:rPr>
        <w:t xml:space="preserve"> </w:t>
      </w:r>
      <w:r w:rsidRPr="008C6A95">
        <w:rPr>
          <w:rFonts w:asciiTheme="minorHAnsi" w:hAnsiTheme="minorHAnsi" w:cstheme="minorHAnsi"/>
        </w:rPr>
        <w:t>facilities).</w:t>
      </w:r>
      <w:r w:rsidRPr="008C6A95">
        <w:rPr>
          <w:rFonts w:asciiTheme="minorHAnsi" w:hAnsiTheme="minorHAnsi" w:cstheme="minorHAnsi"/>
          <w:spacing w:val="1"/>
        </w:rPr>
        <w:t xml:space="preserve"> </w:t>
      </w:r>
      <w:r w:rsidRPr="008C6A95">
        <w:rPr>
          <w:rFonts w:asciiTheme="minorHAnsi" w:hAnsiTheme="minorHAnsi" w:cstheme="minorHAnsi"/>
        </w:rPr>
        <w:t>The</w:t>
      </w:r>
      <w:r w:rsidRPr="008C6A95">
        <w:rPr>
          <w:rFonts w:asciiTheme="minorHAnsi" w:hAnsiTheme="minorHAnsi" w:cstheme="minorHAnsi"/>
          <w:spacing w:val="1"/>
        </w:rPr>
        <w:t xml:space="preserve"> </w:t>
      </w:r>
      <w:r w:rsidRPr="008C6A95">
        <w:rPr>
          <w:rFonts w:asciiTheme="minorHAnsi" w:hAnsiTheme="minorHAnsi" w:cstheme="minorHAnsi"/>
        </w:rPr>
        <w:t>FCC’s</w:t>
      </w:r>
      <w:r w:rsidRPr="008C6A95">
        <w:rPr>
          <w:rFonts w:asciiTheme="minorHAnsi" w:hAnsiTheme="minorHAnsi" w:cstheme="minorHAnsi"/>
          <w:spacing w:val="1"/>
        </w:rPr>
        <w:t xml:space="preserve"> </w:t>
      </w:r>
      <w:r w:rsidRPr="008C6A95">
        <w:rPr>
          <w:rFonts w:asciiTheme="minorHAnsi" w:hAnsiTheme="minorHAnsi" w:cstheme="minorHAnsi"/>
        </w:rPr>
        <w:t>order</w:t>
      </w:r>
      <w:r w:rsidRPr="008C6A95">
        <w:rPr>
          <w:rFonts w:asciiTheme="minorHAnsi" w:hAnsiTheme="minorHAnsi" w:cstheme="minorHAnsi"/>
          <w:spacing w:val="1"/>
        </w:rPr>
        <w:t xml:space="preserve"> </w:t>
      </w:r>
      <w:r w:rsidRPr="008C6A95">
        <w:rPr>
          <w:rFonts w:asciiTheme="minorHAnsi" w:hAnsiTheme="minorHAnsi" w:cstheme="minorHAnsi"/>
        </w:rPr>
        <w:t>exempted</w:t>
      </w:r>
      <w:r w:rsidRPr="008C6A95">
        <w:rPr>
          <w:rFonts w:asciiTheme="minorHAnsi" w:hAnsiTheme="minorHAnsi" w:cstheme="minorHAnsi"/>
          <w:spacing w:val="1"/>
        </w:rPr>
        <w:t xml:space="preserve"> </w:t>
      </w:r>
      <w:r w:rsidRPr="008C6A95">
        <w:rPr>
          <w:rFonts w:asciiTheme="minorHAnsi" w:hAnsiTheme="minorHAnsi" w:cstheme="minorHAnsi"/>
        </w:rPr>
        <w:t>all</w:t>
      </w:r>
      <w:r w:rsidRPr="008C6A95">
        <w:rPr>
          <w:rFonts w:asciiTheme="minorHAnsi" w:hAnsiTheme="minorHAnsi" w:cstheme="minorHAnsi"/>
          <w:spacing w:val="1"/>
        </w:rPr>
        <w:t xml:space="preserve"> </w:t>
      </w:r>
      <w:r w:rsidRPr="008C6A95">
        <w:rPr>
          <w:rFonts w:asciiTheme="minorHAnsi" w:hAnsiTheme="minorHAnsi" w:cstheme="minorHAnsi"/>
        </w:rPr>
        <w:t>of these 4G/5G facilities</w:t>
      </w:r>
      <w:r w:rsidRPr="008C6A95">
        <w:rPr>
          <w:rFonts w:asciiTheme="minorHAnsi" w:hAnsiTheme="minorHAnsi" w:cstheme="minorHAnsi"/>
          <w:spacing w:val="1"/>
        </w:rPr>
        <w:t xml:space="preserve"> </w:t>
      </w:r>
      <w:r w:rsidRPr="008C6A95">
        <w:rPr>
          <w:rFonts w:asciiTheme="minorHAnsi" w:hAnsiTheme="minorHAnsi" w:cstheme="minorHAnsi"/>
        </w:rPr>
        <w:t>from</w:t>
      </w:r>
      <w:r w:rsidRPr="008C6A95">
        <w:rPr>
          <w:rFonts w:asciiTheme="minorHAnsi" w:hAnsiTheme="minorHAnsi" w:cstheme="minorHAnsi"/>
          <w:spacing w:val="1"/>
        </w:rPr>
        <w:t xml:space="preserve"> </w:t>
      </w:r>
      <w:r w:rsidRPr="008C6A95">
        <w:rPr>
          <w:rFonts w:asciiTheme="minorHAnsi" w:hAnsiTheme="minorHAnsi" w:cstheme="minorHAnsi"/>
        </w:rPr>
        <w:t>two</w:t>
      </w:r>
      <w:r w:rsidRPr="008C6A95">
        <w:rPr>
          <w:rFonts w:asciiTheme="minorHAnsi" w:hAnsiTheme="minorHAnsi" w:cstheme="minorHAnsi"/>
          <w:spacing w:val="1"/>
        </w:rPr>
        <w:t xml:space="preserve"> </w:t>
      </w:r>
      <w:r w:rsidRPr="008C6A95">
        <w:rPr>
          <w:rFonts w:asciiTheme="minorHAnsi" w:hAnsiTheme="minorHAnsi" w:cstheme="minorHAnsi"/>
        </w:rPr>
        <w:t>kinds</w:t>
      </w:r>
      <w:r w:rsidRPr="008C6A95">
        <w:rPr>
          <w:rFonts w:asciiTheme="minorHAnsi" w:hAnsiTheme="minorHAnsi" w:cstheme="minorHAnsi"/>
          <w:spacing w:val="1"/>
        </w:rPr>
        <w:t xml:space="preserve"> </w:t>
      </w:r>
      <w:r w:rsidRPr="008C6A95">
        <w:rPr>
          <w:rFonts w:asciiTheme="minorHAnsi" w:hAnsiTheme="minorHAnsi" w:cstheme="minorHAnsi"/>
        </w:rPr>
        <w:t>of</w:t>
      </w:r>
      <w:r w:rsidRPr="008C6A95">
        <w:rPr>
          <w:rFonts w:asciiTheme="minorHAnsi" w:hAnsiTheme="minorHAnsi" w:cstheme="minorHAnsi"/>
          <w:spacing w:val="1"/>
        </w:rPr>
        <w:t xml:space="preserve"> </w:t>
      </w:r>
      <w:r w:rsidRPr="008C6A95">
        <w:rPr>
          <w:rFonts w:asciiTheme="minorHAnsi" w:hAnsiTheme="minorHAnsi" w:cstheme="minorHAnsi"/>
        </w:rPr>
        <w:t>previously</w:t>
      </w:r>
      <w:r w:rsidRPr="008C6A95">
        <w:rPr>
          <w:rFonts w:asciiTheme="minorHAnsi" w:hAnsiTheme="minorHAnsi" w:cstheme="minorHAnsi"/>
          <w:spacing w:val="1"/>
        </w:rPr>
        <w:t xml:space="preserve"> </w:t>
      </w:r>
      <w:r w:rsidRPr="008C6A95">
        <w:rPr>
          <w:rFonts w:asciiTheme="minorHAnsi" w:hAnsiTheme="minorHAnsi" w:cstheme="minorHAnsi"/>
        </w:rPr>
        <w:t>required</w:t>
      </w:r>
      <w:r w:rsidRPr="008C6A95">
        <w:rPr>
          <w:rFonts w:asciiTheme="minorHAnsi" w:hAnsiTheme="minorHAnsi" w:cstheme="minorHAnsi"/>
          <w:spacing w:val="1"/>
        </w:rPr>
        <w:t xml:space="preserve"> </w:t>
      </w:r>
      <w:r w:rsidRPr="008C6A95">
        <w:rPr>
          <w:rFonts w:asciiTheme="minorHAnsi" w:hAnsiTheme="minorHAnsi" w:cstheme="minorHAnsi"/>
        </w:rPr>
        <w:t>review:</w:t>
      </w:r>
      <w:r w:rsidRPr="008C6A95">
        <w:rPr>
          <w:rFonts w:asciiTheme="minorHAnsi" w:hAnsiTheme="minorHAnsi" w:cstheme="minorHAnsi"/>
          <w:spacing w:val="1"/>
        </w:rPr>
        <w:t xml:space="preserve"> </w:t>
      </w:r>
      <w:r w:rsidRPr="008C6A95">
        <w:rPr>
          <w:rFonts w:asciiTheme="minorHAnsi" w:hAnsiTheme="minorHAnsi" w:cstheme="minorHAnsi"/>
        </w:rPr>
        <w:t>historic-preservation</w:t>
      </w:r>
      <w:r w:rsidRPr="008C6A95">
        <w:rPr>
          <w:rFonts w:asciiTheme="minorHAnsi" w:hAnsiTheme="minorHAnsi" w:cstheme="minorHAnsi"/>
          <w:spacing w:val="39"/>
        </w:rPr>
        <w:t xml:space="preserve"> </w:t>
      </w:r>
      <w:r w:rsidRPr="008C6A95">
        <w:rPr>
          <w:rFonts w:asciiTheme="minorHAnsi" w:hAnsiTheme="minorHAnsi" w:cstheme="minorHAnsi"/>
        </w:rPr>
        <w:t>review</w:t>
      </w:r>
      <w:r w:rsidRPr="008C6A95">
        <w:rPr>
          <w:rFonts w:asciiTheme="minorHAnsi" w:hAnsiTheme="minorHAnsi" w:cstheme="minorHAnsi"/>
          <w:spacing w:val="40"/>
        </w:rPr>
        <w:t xml:space="preserve"> </w:t>
      </w:r>
      <w:r w:rsidRPr="008C6A95">
        <w:rPr>
          <w:rFonts w:asciiTheme="minorHAnsi" w:hAnsiTheme="minorHAnsi" w:cstheme="minorHAnsi"/>
        </w:rPr>
        <w:t>under</w:t>
      </w:r>
      <w:r w:rsidRPr="008C6A95">
        <w:rPr>
          <w:rFonts w:asciiTheme="minorHAnsi" w:hAnsiTheme="minorHAnsi" w:cstheme="minorHAnsi"/>
          <w:spacing w:val="39"/>
        </w:rPr>
        <w:t xml:space="preserve"> </w:t>
      </w:r>
      <w:r w:rsidRPr="008C6A95">
        <w:rPr>
          <w:rFonts w:asciiTheme="minorHAnsi" w:hAnsiTheme="minorHAnsi" w:cstheme="minorHAnsi"/>
        </w:rPr>
        <w:t>the</w:t>
      </w:r>
      <w:r w:rsidRPr="008C6A95">
        <w:rPr>
          <w:rFonts w:asciiTheme="minorHAnsi" w:hAnsiTheme="minorHAnsi" w:cstheme="minorHAnsi"/>
          <w:spacing w:val="40"/>
        </w:rPr>
        <w:t xml:space="preserve"> </w:t>
      </w:r>
      <w:r w:rsidRPr="008C6A95">
        <w:rPr>
          <w:rFonts w:asciiTheme="minorHAnsi" w:hAnsiTheme="minorHAnsi" w:cstheme="minorHAnsi"/>
        </w:rPr>
        <w:t>National</w:t>
      </w:r>
      <w:r w:rsidRPr="008C6A95">
        <w:rPr>
          <w:rFonts w:asciiTheme="minorHAnsi" w:hAnsiTheme="minorHAnsi" w:cstheme="minorHAnsi"/>
          <w:spacing w:val="40"/>
        </w:rPr>
        <w:t xml:space="preserve"> </w:t>
      </w:r>
      <w:r w:rsidRPr="008C6A95">
        <w:rPr>
          <w:rFonts w:asciiTheme="minorHAnsi" w:hAnsiTheme="minorHAnsi" w:cstheme="minorHAnsi"/>
        </w:rPr>
        <w:t>Historic</w:t>
      </w:r>
      <w:r w:rsidRPr="008C6A95">
        <w:rPr>
          <w:rFonts w:asciiTheme="minorHAnsi" w:hAnsiTheme="minorHAnsi" w:cstheme="minorHAnsi"/>
          <w:spacing w:val="39"/>
        </w:rPr>
        <w:t xml:space="preserve"> </w:t>
      </w:r>
      <w:r w:rsidRPr="008C6A95">
        <w:rPr>
          <w:rFonts w:asciiTheme="minorHAnsi" w:hAnsiTheme="minorHAnsi" w:cstheme="minorHAnsi"/>
        </w:rPr>
        <w:t>Preservation</w:t>
      </w:r>
      <w:r w:rsidRPr="008C6A95">
        <w:rPr>
          <w:rFonts w:asciiTheme="minorHAnsi" w:hAnsiTheme="minorHAnsi" w:cstheme="minorHAnsi"/>
          <w:spacing w:val="40"/>
        </w:rPr>
        <w:t xml:space="preserve"> </w:t>
      </w:r>
      <w:r w:rsidRPr="008C6A95">
        <w:rPr>
          <w:rFonts w:asciiTheme="minorHAnsi" w:hAnsiTheme="minorHAnsi" w:cstheme="minorHAnsi"/>
        </w:rPr>
        <w:t>Act</w:t>
      </w:r>
      <w:r w:rsidRPr="008C6A95">
        <w:rPr>
          <w:rFonts w:asciiTheme="minorHAnsi" w:hAnsiTheme="minorHAnsi" w:cstheme="minorHAnsi"/>
          <w:spacing w:val="40"/>
        </w:rPr>
        <w:t xml:space="preserve"> </w:t>
      </w:r>
      <w:r w:rsidRPr="008C6A95">
        <w:rPr>
          <w:rFonts w:asciiTheme="minorHAnsi" w:hAnsiTheme="minorHAnsi" w:cstheme="minorHAnsi"/>
        </w:rPr>
        <w:t>(NHPA)</w:t>
      </w:r>
      <w:r w:rsidRPr="008C6A95">
        <w:rPr>
          <w:rFonts w:asciiTheme="minorHAnsi" w:hAnsiTheme="minorHAnsi" w:cstheme="minorHAnsi"/>
          <w:spacing w:val="1"/>
        </w:rPr>
        <w:t xml:space="preserve"> </w:t>
      </w:r>
      <w:r w:rsidRPr="008C6A95">
        <w:rPr>
          <w:rFonts w:asciiTheme="minorHAnsi" w:hAnsiTheme="minorHAnsi" w:cstheme="minorHAnsi"/>
        </w:rPr>
        <w:t>and</w:t>
      </w:r>
      <w:r w:rsidRPr="008C6A95">
        <w:rPr>
          <w:rFonts w:asciiTheme="minorHAnsi" w:hAnsiTheme="minorHAnsi" w:cstheme="minorHAnsi"/>
          <w:spacing w:val="11"/>
        </w:rPr>
        <w:t xml:space="preserve"> </w:t>
      </w:r>
      <w:r w:rsidRPr="008C6A95">
        <w:rPr>
          <w:rFonts w:asciiTheme="minorHAnsi" w:hAnsiTheme="minorHAnsi" w:cstheme="minorHAnsi"/>
        </w:rPr>
        <w:t>environmental</w:t>
      </w:r>
      <w:r w:rsidRPr="008C6A95">
        <w:rPr>
          <w:rFonts w:asciiTheme="minorHAnsi" w:hAnsiTheme="minorHAnsi" w:cstheme="minorHAnsi"/>
          <w:spacing w:val="11"/>
        </w:rPr>
        <w:t xml:space="preserve"> </w:t>
      </w:r>
      <w:r w:rsidRPr="008C6A95">
        <w:rPr>
          <w:rFonts w:asciiTheme="minorHAnsi" w:hAnsiTheme="minorHAnsi" w:cstheme="minorHAnsi"/>
        </w:rPr>
        <w:t>review</w:t>
      </w:r>
      <w:r w:rsidRPr="008C6A95">
        <w:rPr>
          <w:rFonts w:asciiTheme="minorHAnsi" w:hAnsiTheme="minorHAnsi" w:cstheme="minorHAnsi"/>
          <w:spacing w:val="12"/>
        </w:rPr>
        <w:t xml:space="preserve"> </w:t>
      </w:r>
      <w:r w:rsidRPr="008C6A95">
        <w:rPr>
          <w:rFonts w:asciiTheme="minorHAnsi" w:hAnsiTheme="minorHAnsi" w:cstheme="minorHAnsi"/>
        </w:rPr>
        <w:t>under</w:t>
      </w:r>
      <w:r w:rsidRPr="008C6A95">
        <w:rPr>
          <w:rFonts w:asciiTheme="minorHAnsi" w:hAnsiTheme="minorHAnsi" w:cstheme="minorHAnsi"/>
          <w:spacing w:val="11"/>
        </w:rPr>
        <w:t xml:space="preserve"> </w:t>
      </w:r>
      <w:r w:rsidRPr="008C6A95">
        <w:rPr>
          <w:rFonts w:asciiTheme="minorHAnsi" w:hAnsiTheme="minorHAnsi" w:cstheme="minorHAnsi"/>
        </w:rPr>
        <w:t>the</w:t>
      </w:r>
      <w:r w:rsidRPr="008C6A95">
        <w:rPr>
          <w:rFonts w:asciiTheme="minorHAnsi" w:hAnsiTheme="minorHAnsi" w:cstheme="minorHAnsi"/>
          <w:spacing w:val="10"/>
        </w:rPr>
        <w:t xml:space="preserve"> </w:t>
      </w:r>
      <w:r w:rsidRPr="008C6A95">
        <w:rPr>
          <w:rFonts w:asciiTheme="minorHAnsi" w:hAnsiTheme="minorHAnsi" w:cstheme="minorHAnsi"/>
        </w:rPr>
        <w:t>National</w:t>
      </w:r>
      <w:r w:rsidRPr="008C6A95">
        <w:rPr>
          <w:rFonts w:asciiTheme="minorHAnsi" w:hAnsiTheme="minorHAnsi" w:cstheme="minorHAnsi"/>
          <w:spacing w:val="12"/>
        </w:rPr>
        <w:t xml:space="preserve"> </w:t>
      </w:r>
      <w:r w:rsidRPr="008C6A95">
        <w:rPr>
          <w:rFonts w:asciiTheme="minorHAnsi" w:hAnsiTheme="minorHAnsi" w:cstheme="minorHAnsi"/>
        </w:rPr>
        <w:t>Environmental</w:t>
      </w:r>
      <w:r w:rsidRPr="008C6A95">
        <w:rPr>
          <w:rFonts w:asciiTheme="minorHAnsi" w:hAnsiTheme="minorHAnsi" w:cstheme="minorHAnsi"/>
          <w:spacing w:val="11"/>
        </w:rPr>
        <w:t xml:space="preserve"> </w:t>
      </w:r>
      <w:r w:rsidRPr="008C6A95">
        <w:rPr>
          <w:rFonts w:asciiTheme="minorHAnsi" w:hAnsiTheme="minorHAnsi" w:cstheme="minorHAnsi"/>
        </w:rPr>
        <w:t>Policy</w:t>
      </w:r>
      <w:r w:rsidRPr="008C6A95">
        <w:rPr>
          <w:rFonts w:asciiTheme="minorHAnsi" w:hAnsiTheme="minorHAnsi" w:cstheme="minorHAnsi"/>
          <w:spacing w:val="12"/>
        </w:rPr>
        <w:t xml:space="preserve"> </w:t>
      </w:r>
      <w:r w:rsidRPr="008C6A95">
        <w:rPr>
          <w:rFonts w:asciiTheme="minorHAnsi" w:hAnsiTheme="minorHAnsi" w:cstheme="minorHAnsi"/>
        </w:rPr>
        <w:t>Act</w:t>
      </w:r>
      <w:r w:rsidRPr="008C6A95">
        <w:rPr>
          <w:rFonts w:asciiTheme="minorHAnsi" w:hAnsiTheme="minorHAnsi" w:cstheme="minorHAnsi"/>
          <w:spacing w:val="11"/>
        </w:rPr>
        <w:t xml:space="preserve"> </w:t>
      </w:r>
      <w:r w:rsidRPr="008C6A95">
        <w:rPr>
          <w:rFonts w:asciiTheme="minorHAnsi" w:hAnsiTheme="minorHAnsi" w:cstheme="minorHAnsi"/>
        </w:rPr>
        <w:t>(NEPA).</w:t>
      </w:r>
    </w:p>
    <w:p w14:paraId="6837FACF" w14:textId="77777777" w:rsidR="008C6A95" w:rsidRPr="00A35B03" w:rsidRDefault="008C6A95" w:rsidP="00A35B03">
      <w:pPr>
        <w:pStyle w:val="BodyText"/>
        <w:spacing w:before="10"/>
        <w:ind w:left="0" w:right="1440"/>
        <w:rPr>
          <w:rFonts w:asciiTheme="minorHAnsi" w:hAnsiTheme="minorHAnsi" w:cstheme="minorHAnsi"/>
          <w:b/>
          <w:bCs/>
        </w:rPr>
      </w:pPr>
    </w:p>
    <w:p w14:paraId="469DD215" w14:textId="7D00C821" w:rsidR="008C6A95" w:rsidRPr="008C6A95" w:rsidRDefault="008C6A95" w:rsidP="00A35B03">
      <w:pPr>
        <w:spacing w:before="1" w:line="254" w:lineRule="auto"/>
        <w:ind w:left="520" w:right="1440"/>
        <w:rPr>
          <w:rFonts w:asciiTheme="minorHAnsi" w:hAnsiTheme="minorHAnsi" w:cstheme="minorHAnsi"/>
        </w:rPr>
      </w:pPr>
      <w:r w:rsidRPr="00A35B03">
        <w:rPr>
          <w:rFonts w:asciiTheme="minorHAnsi" w:hAnsiTheme="minorHAnsi" w:cstheme="minorHAnsi"/>
          <w:b/>
          <w:bCs/>
        </w:rPr>
        <w:lastRenderedPageBreak/>
        <w:t>“On</w:t>
      </w:r>
      <w:r w:rsidRPr="00A35B03">
        <w:rPr>
          <w:rFonts w:asciiTheme="minorHAnsi" w:hAnsiTheme="minorHAnsi" w:cstheme="minorHAnsi"/>
          <w:b/>
          <w:bCs/>
          <w:spacing w:val="1"/>
        </w:rPr>
        <w:t xml:space="preserve"> </w:t>
      </w:r>
      <w:r w:rsidRPr="00A35B03">
        <w:rPr>
          <w:rFonts w:asciiTheme="minorHAnsi" w:hAnsiTheme="minorHAnsi" w:cstheme="minorHAnsi"/>
          <w:b/>
          <w:bCs/>
        </w:rPr>
        <w:t>August</w:t>
      </w:r>
      <w:r w:rsidRPr="00A35B03">
        <w:rPr>
          <w:rFonts w:asciiTheme="minorHAnsi" w:hAnsiTheme="minorHAnsi" w:cstheme="minorHAnsi"/>
          <w:b/>
          <w:bCs/>
          <w:spacing w:val="1"/>
        </w:rPr>
        <w:t xml:space="preserve"> </w:t>
      </w:r>
      <w:r w:rsidRPr="00A35B03">
        <w:rPr>
          <w:rFonts w:asciiTheme="minorHAnsi" w:hAnsiTheme="minorHAnsi" w:cstheme="minorHAnsi"/>
          <w:b/>
          <w:bCs/>
        </w:rPr>
        <w:t>9, 2019, the</w:t>
      </w:r>
      <w:r w:rsidRPr="00A35B03">
        <w:rPr>
          <w:rFonts w:asciiTheme="minorHAnsi" w:hAnsiTheme="minorHAnsi" w:cstheme="minorHAnsi"/>
          <w:b/>
          <w:bCs/>
          <w:spacing w:val="1"/>
        </w:rPr>
        <w:t xml:space="preserve"> </w:t>
      </w:r>
      <w:r w:rsidRPr="00A35B03">
        <w:rPr>
          <w:rFonts w:asciiTheme="minorHAnsi" w:hAnsiTheme="minorHAnsi" w:cstheme="minorHAnsi"/>
          <w:b/>
          <w:bCs/>
        </w:rPr>
        <w:t>US</w:t>
      </w:r>
      <w:r w:rsidRPr="00A35B03">
        <w:rPr>
          <w:rFonts w:asciiTheme="minorHAnsi" w:hAnsiTheme="minorHAnsi" w:cstheme="minorHAnsi"/>
          <w:b/>
          <w:bCs/>
          <w:spacing w:val="1"/>
        </w:rPr>
        <w:t xml:space="preserve"> </w:t>
      </w:r>
      <w:r w:rsidRPr="00A35B03">
        <w:rPr>
          <w:rFonts w:asciiTheme="minorHAnsi" w:hAnsiTheme="minorHAnsi" w:cstheme="minorHAnsi"/>
          <w:b/>
          <w:bCs/>
        </w:rPr>
        <w:t>Court</w:t>
      </w:r>
      <w:r w:rsidRPr="00A35B03">
        <w:rPr>
          <w:rFonts w:asciiTheme="minorHAnsi" w:hAnsiTheme="minorHAnsi" w:cstheme="minorHAnsi"/>
          <w:b/>
          <w:bCs/>
          <w:spacing w:val="1"/>
        </w:rPr>
        <w:t xml:space="preserve"> </w:t>
      </w:r>
      <w:r w:rsidRPr="00A35B03">
        <w:rPr>
          <w:rFonts w:asciiTheme="minorHAnsi" w:hAnsiTheme="minorHAnsi" w:cstheme="minorHAnsi"/>
          <w:b/>
          <w:bCs/>
        </w:rPr>
        <w:t>of</w:t>
      </w:r>
      <w:r w:rsidRPr="00A35B03">
        <w:rPr>
          <w:rFonts w:asciiTheme="minorHAnsi" w:hAnsiTheme="minorHAnsi" w:cstheme="minorHAnsi"/>
          <w:b/>
          <w:bCs/>
          <w:spacing w:val="1"/>
        </w:rPr>
        <w:t xml:space="preserve"> </w:t>
      </w:r>
      <w:r w:rsidRPr="00A35B03">
        <w:rPr>
          <w:rFonts w:asciiTheme="minorHAnsi" w:hAnsiTheme="minorHAnsi" w:cstheme="minorHAnsi"/>
          <w:b/>
          <w:bCs/>
        </w:rPr>
        <w:t>Appeals</w:t>
      </w:r>
      <w:r w:rsidRPr="00A35B03">
        <w:rPr>
          <w:rFonts w:asciiTheme="minorHAnsi" w:hAnsiTheme="minorHAnsi" w:cstheme="minorHAnsi"/>
          <w:b/>
          <w:bCs/>
          <w:spacing w:val="1"/>
        </w:rPr>
        <w:t xml:space="preserve"> </w:t>
      </w:r>
      <w:r w:rsidRPr="00A35B03">
        <w:rPr>
          <w:rFonts w:asciiTheme="minorHAnsi" w:hAnsiTheme="minorHAnsi" w:cstheme="minorHAnsi"/>
          <w:b/>
          <w:bCs/>
        </w:rPr>
        <w:t>for</w:t>
      </w:r>
      <w:r w:rsidRPr="00A35B03">
        <w:rPr>
          <w:rFonts w:asciiTheme="minorHAnsi" w:hAnsiTheme="minorHAnsi" w:cstheme="minorHAnsi"/>
          <w:b/>
          <w:bCs/>
          <w:spacing w:val="1"/>
        </w:rPr>
        <w:t xml:space="preserve"> </w:t>
      </w:r>
      <w:r w:rsidRPr="00A35B03">
        <w:rPr>
          <w:rFonts w:asciiTheme="minorHAnsi" w:hAnsiTheme="minorHAnsi" w:cstheme="minorHAnsi"/>
          <w:b/>
          <w:bCs/>
        </w:rPr>
        <w:t>the</w:t>
      </w:r>
      <w:r w:rsidRPr="00A35B03">
        <w:rPr>
          <w:rFonts w:asciiTheme="minorHAnsi" w:hAnsiTheme="minorHAnsi" w:cstheme="minorHAnsi"/>
          <w:b/>
          <w:bCs/>
          <w:spacing w:val="1"/>
        </w:rPr>
        <w:t xml:space="preserve"> </w:t>
      </w:r>
      <w:r w:rsidRPr="00A35B03">
        <w:rPr>
          <w:rFonts w:asciiTheme="minorHAnsi" w:hAnsiTheme="minorHAnsi" w:cstheme="minorHAnsi"/>
          <w:b/>
          <w:bCs/>
        </w:rPr>
        <w:t>District of</w:t>
      </w:r>
      <w:r w:rsidRPr="00A35B03">
        <w:rPr>
          <w:rFonts w:asciiTheme="minorHAnsi" w:hAnsiTheme="minorHAnsi" w:cstheme="minorHAnsi"/>
          <w:b/>
          <w:bCs/>
          <w:spacing w:val="1"/>
        </w:rPr>
        <w:t xml:space="preserve"> </w:t>
      </w:r>
      <w:r w:rsidRPr="00A35B03">
        <w:rPr>
          <w:rFonts w:asciiTheme="minorHAnsi" w:hAnsiTheme="minorHAnsi" w:cstheme="minorHAnsi"/>
          <w:b/>
          <w:bCs/>
        </w:rPr>
        <w:t>Columbia</w:t>
      </w:r>
      <w:r w:rsidRPr="00A35B03">
        <w:rPr>
          <w:rFonts w:asciiTheme="minorHAnsi" w:hAnsiTheme="minorHAnsi" w:cstheme="minorHAnsi"/>
          <w:b/>
          <w:bCs/>
          <w:spacing w:val="1"/>
        </w:rPr>
        <w:t xml:space="preserve"> </w:t>
      </w:r>
      <w:r w:rsidRPr="00A35B03">
        <w:rPr>
          <w:rFonts w:asciiTheme="minorHAnsi" w:hAnsiTheme="minorHAnsi" w:cstheme="minorHAnsi"/>
          <w:b/>
          <w:bCs/>
        </w:rPr>
        <w:t>Circuit</w:t>
      </w:r>
      <w:r w:rsidRPr="00A35B03">
        <w:rPr>
          <w:rFonts w:asciiTheme="minorHAnsi" w:hAnsiTheme="minorHAnsi" w:cstheme="minorHAnsi"/>
          <w:b/>
          <w:bCs/>
          <w:spacing w:val="1"/>
        </w:rPr>
        <w:t xml:space="preserve"> </w:t>
      </w:r>
      <w:r w:rsidRPr="00A35B03">
        <w:rPr>
          <w:rFonts w:asciiTheme="minorHAnsi" w:hAnsiTheme="minorHAnsi" w:cstheme="minorHAnsi"/>
          <w:b/>
          <w:bCs/>
        </w:rPr>
        <w:t>vacated the</w:t>
      </w:r>
      <w:r w:rsidRPr="00A35B03">
        <w:rPr>
          <w:rFonts w:asciiTheme="minorHAnsi" w:hAnsiTheme="minorHAnsi" w:cstheme="minorHAnsi"/>
          <w:b/>
          <w:bCs/>
          <w:spacing w:val="1"/>
        </w:rPr>
        <w:t xml:space="preserve"> </w:t>
      </w:r>
      <w:r w:rsidRPr="00A35B03">
        <w:rPr>
          <w:rFonts w:asciiTheme="minorHAnsi" w:hAnsiTheme="minorHAnsi" w:cstheme="minorHAnsi"/>
          <w:b/>
          <w:bCs/>
        </w:rPr>
        <w:t>FCC’s</w:t>
      </w:r>
      <w:r w:rsidRPr="00A35B03">
        <w:rPr>
          <w:rFonts w:asciiTheme="minorHAnsi" w:hAnsiTheme="minorHAnsi" w:cstheme="minorHAnsi"/>
          <w:b/>
          <w:bCs/>
          <w:spacing w:val="1"/>
        </w:rPr>
        <w:t xml:space="preserve"> </w:t>
      </w:r>
      <w:r w:rsidRPr="00A35B03">
        <w:rPr>
          <w:rFonts w:asciiTheme="minorHAnsi" w:hAnsiTheme="minorHAnsi" w:cstheme="minorHAnsi"/>
          <w:b/>
          <w:bCs/>
        </w:rPr>
        <w:t>rulemaking</w:t>
      </w:r>
      <w:r w:rsidRPr="00A35B03">
        <w:rPr>
          <w:rFonts w:asciiTheme="minorHAnsi" w:hAnsiTheme="minorHAnsi" w:cstheme="minorHAnsi"/>
          <w:b/>
          <w:bCs/>
          <w:spacing w:val="21"/>
        </w:rPr>
        <w:t xml:space="preserve"> </w:t>
      </w:r>
      <w:r w:rsidRPr="00A35B03">
        <w:rPr>
          <w:rFonts w:asciiTheme="minorHAnsi" w:hAnsiTheme="minorHAnsi" w:cstheme="minorHAnsi"/>
          <w:b/>
          <w:bCs/>
        </w:rPr>
        <w:t>order</w:t>
      </w:r>
      <w:r w:rsidRPr="008C6A95">
        <w:rPr>
          <w:rFonts w:asciiTheme="minorHAnsi" w:hAnsiTheme="minorHAnsi" w:cstheme="minorHAnsi"/>
        </w:rPr>
        <w:t>.</w:t>
      </w:r>
      <w:r w:rsidRPr="008C6A95">
        <w:rPr>
          <w:rFonts w:asciiTheme="minorHAnsi" w:hAnsiTheme="minorHAnsi" w:cstheme="minorHAnsi"/>
          <w:spacing w:val="17"/>
        </w:rPr>
        <w:t xml:space="preserve"> </w:t>
      </w:r>
      <w:r w:rsidRPr="008C6A95">
        <w:rPr>
          <w:rFonts w:asciiTheme="minorHAnsi" w:hAnsiTheme="minorHAnsi" w:cstheme="minorHAnsi"/>
        </w:rPr>
        <w:t>The</w:t>
      </w:r>
      <w:r w:rsidRPr="008C6A95">
        <w:rPr>
          <w:rFonts w:asciiTheme="minorHAnsi" w:hAnsiTheme="minorHAnsi" w:cstheme="minorHAnsi"/>
          <w:spacing w:val="19"/>
        </w:rPr>
        <w:t xml:space="preserve"> </w:t>
      </w:r>
      <w:r w:rsidRPr="008C6A95">
        <w:rPr>
          <w:rFonts w:asciiTheme="minorHAnsi" w:hAnsiTheme="minorHAnsi" w:cstheme="minorHAnsi"/>
        </w:rPr>
        <w:t>legal</w:t>
      </w:r>
      <w:r w:rsidRPr="008C6A95">
        <w:rPr>
          <w:rFonts w:asciiTheme="minorHAnsi" w:hAnsiTheme="minorHAnsi" w:cstheme="minorHAnsi"/>
          <w:spacing w:val="16"/>
        </w:rPr>
        <w:t xml:space="preserve"> </w:t>
      </w:r>
      <w:r w:rsidRPr="008C6A95">
        <w:rPr>
          <w:rFonts w:asciiTheme="minorHAnsi" w:hAnsiTheme="minorHAnsi" w:cstheme="minorHAnsi"/>
        </w:rPr>
        <w:t>effect</w:t>
      </w:r>
      <w:r w:rsidRPr="008C6A95">
        <w:rPr>
          <w:rFonts w:asciiTheme="minorHAnsi" w:hAnsiTheme="minorHAnsi" w:cstheme="minorHAnsi"/>
          <w:spacing w:val="21"/>
        </w:rPr>
        <w:t xml:space="preserve"> </w:t>
      </w:r>
      <w:r w:rsidRPr="008C6A95">
        <w:rPr>
          <w:rFonts w:asciiTheme="minorHAnsi" w:hAnsiTheme="minorHAnsi" w:cstheme="minorHAnsi"/>
        </w:rPr>
        <w:t>of</w:t>
      </w:r>
      <w:r w:rsidRPr="008C6A95">
        <w:rPr>
          <w:rFonts w:asciiTheme="minorHAnsi" w:hAnsiTheme="minorHAnsi" w:cstheme="minorHAnsi"/>
          <w:spacing w:val="19"/>
        </w:rPr>
        <w:t xml:space="preserve"> </w:t>
      </w:r>
      <w:r w:rsidRPr="008C6A95">
        <w:rPr>
          <w:rFonts w:asciiTheme="minorHAnsi" w:hAnsiTheme="minorHAnsi" w:cstheme="minorHAnsi"/>
        </w:rPr>
        <w:t>vacating</w:t>
      </w:r>
      <w:r w:rsidRPr="008C6A95">
        <w:rPr>
          <w:rFonts w:asciiTheme="minorHAnsi" w:hAnsiTheme="minorHAnsi" w:cstheme="minorHAnsi"/>
          <w:spacing w:val="20"/>
        </w:rPr>
        <w:t xml:space="preserve"> </w:t>
      </w:r>
      <w:r w:rsidRPr="008C6A95">
        <w:rPr>
          <w:rFonts w:asciiTheme="minorHAnsi" w:hAnsiTheme="minorHAnsi" w:cstheme="minorHAnsi"/>
        </w:rPr>
        <w:t>the</w:t>
      </w:r>
      <w:r w:rsidRPr="008C6A95">
        <w:rPr>
          <w:rFonts w:asciiTheme="minorHAnsi" w:hAnsiTheme="minorHAnsi" w:cstheme="minorHAnsi"/>
          <w:spacing w:val="19"/>
        </w:rPr>
        <w:t xml:space="preserve"> </w:t>
      </w:r>
      <w:r w:rsidRPr="008C6A95">
        <w:rPr>
          <w:rFonts w:asciiTheme="minorHAnsi" w:hAnsiTheme="minorHAnsi" w:cstheme="minorHAnsi"/>
        </w:rPr>
        <w:t>FCC’s</w:t>
      </w:r>
      <w:r w:rsidRPr="008C6A95">
        <w:rPr>
          <w:rFonts w:asciiTheme="minorHAnsi" w:hAnsiTheme="minorHAnsi" w:cstheme="minorHAnsi"/>
          <w:spacing w:val="18"/>
        </w:rPr>
        <w:t xml:space="preserve"> </w:t>
      </w:r>
      <w:r w:rsidRPr="008C6A95">
        <w:rPr>
          <w:rFonts w:asciiTheme="minorHAnsi" w:hAnsiTheme="minorHAnsi" w:cstheme="minorHAnsi"/>
        </w:rPr>
        <w:t>rule</w:t>
      </w:r>
      <w:r w:rsidRPr="008C6A95">
        <w:rPr>
          <w:rFonts w:asciiTheme="minorHAnsi" w:hAnsiTheme="minorHAnsi" w:cstheme="minorHAnsi"/>
          <w:spacing w:val="17"/>
        </w:rPr>
        <w:t xml:space="preserve"> </w:t>
      </w:r>
      <w:r w:rsidRPr="008C6A95">
        <w:rPr>
          <w:rFonts w:asciiTheme="minorHAnsi" w:hAnsiTheme="minorHAnsi" w:cstheme="minorHAnsi"/>
        </w:rPr>
        <w:t>necessarily</w:t>
      </w:r>
      <w:r w:rsidRPr="008C6A95">
        <w:rPr>
          <w:rFonts w:asciiTheme="minorHAnsi" w:hAnsiTheme="minorHAnsi" w:cstheme="minorHAnsi"/>
          <w:spacing w:val="20"/>
        </w:rPr>
        <w:t xml:space="preserve"> </w:t>
      </w:r>
      <w:r w:rsidRPr="008C6A95">
        <w:rPr>
          <w:rFonts w:asciiTheme="minorHAnsi" w:hAnsiTheme="minorHAnsi" w:cstheme="minorHAnsi"/>
        </w:rPr>
        <w:t>means</w:t>
      </w:r>
      <w:r w:rsidRPr="008C6A95">
        <w:rPr>
          <w:rFonts w:asciiTheme="minorHAnsi" w:hAnsiTheme="minorHAnsi" w:cstheme="minorHAnsi"/>
          <w:spacing w:val="17"/>
        </w:rPr>
        <w:t xml:space="preserve"> </w:t>
      </w:r>
      <w:r w:rsidRPr="008C6A95">
        <w:rPr>
          <w:rFonts w:asciiTheme="minorHAnsi" w:hAnsiTheme="minorHAnsi" w:cstheme="minorHAnsi"/>
        </w:rPr>
        <w:t>that</w:t>
      </w:r>
      <w:r w:rsidRPr="008C6A95">
        <w:rPr>
          <w:rFonts w:asciiTheme="minorHAnsi" w:hAnsiTheme="minorHAnsi" w:cstheme="minorHAnsi"/>
          <w:spacing w:val="17"/>
        </w:rPr>
        <w:t xml:space="preserve"> </w:t>
      </w:r>
      <w:r w:rsidRPr="008C6A95">
        <w:rPr>
          <w:rFonts w:asciiTheme="minorHAnsi" w:hAnsiTheme="minorHAnsi" w:cstheme="minorHAnsi"/>
        </w:rPr>
        <w:t>the</w:t>
      </w:r>
      <w:r w:rsidRPr="008C6A95">
        <w:rPr>
          <w:rFonts w:asciiTheme="minorHAnsi" w:hAnsiTheme="minorHAnsi" w:cstheme="minorHAnsi"/>
          <w:spacing w:val="20"/>
        </w:rPr>
        <w:t xml:space="preserve"> </w:t>
      </w:r>
      <w:r w:rsidRPr="00A35B03">
        <w:rPr>
          <w:rFonts w:asciiTheme="minorHAnsi" w:hAnsiTheme="minorHAnsi" w:cstheme="minorHAnsi"/>
          <w:b/>
          <w:bCs/>
        </w:rPr>
        <w:t>prior</w:t>
      </w:r>
      <w:r w:rsidRPr="00A35B03">
        <w:rPr>
          <w:rFonts w:asciiTheme="minorHAnsi" w:hAnsiTheme="minorHAnsi" w:cstheme="minorHAnsi"/>
          <w:b/>
          <w:bCs/>
          <w:spacing w:val="20"/>
        </w:rPr>
        <w:t xml:space="preserve"> </w:t>
      </w:r>
      <w:r w:rsidRPr="00A35B03">
        <w:rPr>
          <w:rFonts w:asciiTheme="minorHAnsi" w:hAnsiTheme="minorHAnsi" w:cstheme="minorHAnsi"/>
          <w:b/>
          <w:bCs/>
        </w:rPr>
        <w:t>rule</w:t>
      </w:r>
      <w:r w:rsidRPr="00A35B03">
        <w:rPr>
          <w:rFonts w:asciiTheme="minorHAnsi" w:hAnsiTheme="minorHAnsi" w:cstheme="minorHAnsi"/>
          <w:b/>
          <w:bCs/>
          <w:spacing w:val="16"/>
        </w:rPr>
        <w:t xml:space="preserve"> </w:t>
      </w:r>
      <w:r w:rsidRPr="00A35B03">
        <w:rPr>
          <w:rFonts w:asciiTheme="minorHAnsi" w:hAnsiTheme="minorHAnsi" w:cstheme="minorHAnsi"/>
          <w:b/>
          <w:bCs/>
        </w:rPr>
        <w:t>was</w:t>
      </w:r>
      <w:r w:rsidRPr="00A35B03">
        <w:rPr>
          <w:rFonts w:asciiTheme="minorHAnsi" w:hAnsiTheme="minorHAnsi" w:cstheme="minorHAnsi"/>
          <w:b/>
          <w:bCs/>
          <w:spacing w:val="1"/>
        </w:rPr>
        <w:t xml:space="preserve"> </w:t>
      </w:r>
      <w:r w:rsidRPr="00A35B03">
        <w:rPr>
          <w:rFonts w:asciiTheme="minorHAnsi" w:hAnsiTheme="minorHAnsi" w:cstheme="minorHAnsi"/>
          <w:b/>
          <w:bCs/>
        </w:rPr>
        <w:t>reinstated</w:t>
      </w:r>
      <w:r w:rsidRPr="008C6A95">
        <w:rPr>
          <w:rFonts w:asciiTheme="minorHAnsi" w:hAnsiTheme="minorHAnsi" w:cstheme="minorHAnsi"/>
        </w:rPr>
        <w:t>:</w:t>
      </w:r>
      <w:r w:rsidRPr="008C6A95">
        <w:rPr>
          <w:rFonts w:asciiTheme="minorHAnsi" w:hAnsiTheme="minorHAnsi" w:cstheme="minorHAnsi"/>
          <w:spacing w:val="10"/>
        </w:rPr>
        <w:t xml:space="preserve"> </w:t>
      </w:r>
      <w:r w:rsidRPr="008C6A95">
        <w:rPr>
          <w:rFonts w:asciiTheme="minorHAnsi" w:hAnsiTheme="minorHAnsi" w:cstheme="minorHAnsi"/>
        </w:rPr>
        <w:t>any</w:t>
      </w:r>
      <w:r w:rsidRPr="008C6A95">
        <w:rPr>
          <w:rFonts w:asciiTheme="minorHAnsi" w:hAnsiTheme="minorHAnsi" w:cstheme="minorHAnsi"/>
          <w:spacing w:val="14"/>
        </w:rPr>
        <w:t xml:space="preserve"> </w:t>
      </w:r>
      <w:r w:rsidRPr="008C6A95">
        <w:rPr>
          <w:rFonts w:asciiTheme="minorHAnsi" w:hAnsiTheme="minorHAnsi" w:cstheme="minorHAnsi"/>
        </w:rPr>
        <w:t>actions</w:t>
      </w:r>
      <w:r w:rsidRPr="008C6A95">
        <w:rPr>
          <w:rFonts w:asciiTheme="minorHAnsi" w:hAnsiTheme="minorHAnsi" w:cstheme="minorHAnsi"/>
          <w:spacing w:val="9"/>
        </w:rPr>
        <w:t xml:space="preserve"> </w:t>
      </w:r>
      <w:r w:rsidRPr="008C6A95">
        <w:rPr>
          <w:rFonts w:asciiTheme="minorHAnsi" w:hAnsiTheme="minorHAnsi" w:cstheme="minorHAnsi"/>
        </w:rPr>
        <w:t>taken</w:t>
      </w:r>
      <w:r w:rsidRPr="008C6A95">
        <w:rPr>
          <w:rFonts w:asciiTheme="minorHAnsi" w:hAnsiTheme="minorHAnsi" w:cstheme="minorHAnsi"/>
          <w:spacing w:val="11"/>
        </w:rPr>
        <w:t xml:space="preserve"> </w:t>
      </w:r>
      <w:r w:rsidRPr="008C6A95">
        <w:rPr>
          <w:rFonts w:asciiTheme="minorHAnsi" w:hAnsiTheme="minorHAnsi" w:cstheme="minorHAnsi"/>
        </w:rPr>
        <w:t>on</w:t>
      </w:r>
      <w:r w:rsidRPr="008C6A95">
        <w:rPr>
          <w:rFonts w:asciiTheme="minorHAnsi" w:hAnsiTheme="minorHAnsi" w:cstheme="minorHAnsi"/>
          <w:spacing w:val="13"/>
        </w:rPr>
        <w:t xml:space="preserve"> </w:t>
      </w:r>
      <w:r w:rsidRPr="008C6A95">
        <w:rPr>
          <w:rFonts w:asciiTheme="minorHAnsi" w:hAnsiTheme="minorHAnsi" w:cstheme="minorHAnsi"/>
        </w:rPr>
        <w:t>the</w:t>
      </w:r>
      <w:r w:rsidRPr="008C6A95">
        <w:rPr>
          <w:rFonts w:asciiTheme="minorHAnsi" w:hAnsiTheme="minorHAnsi" w:cstheme="minorHAnsi"/>
          <w:spacing w:val="13"/>
        </w:rPr>
        <w:t xml:space="preserve"> </w:t>
      </w:r>
      <w:r w:rsidRPr="008C6A95">
        <w:rPr>
          <w:rFonts w:asciiTheme="minorHAnsi" w:hAnsiTheme="minorHAnsi" w:cstheme="minorHAnsi"/>
        </w:rPr>
        <w:t>basis</w:t>
      </w:r>
      <w:r w:rsidRPr="008C6A95">
        <w:rPr>
          <w:rFonts w:asciiTheme="minorHAnsi" w:hAnsiTheme="minorHAnsi" w:cstheme="minorHAnsi"/>
          <w:spacing w:val="9"/>
        </w:rPr>
        <w:t xml:space="preserve"> </w:t>
      </w:r>
      <w:r w:rsidRPr="008C6A95">
        <w:rPr>
          <w:rFonts w:asciiTheme="minorHAnsi" w:hAnsiTheme="minorHAnsi" w:cstheme="minorHAnsi"/>
        </w:rPr>
        <w:t>of</w:t>
      </w:r>
      <w:r w:rsidRPr="008C6A95">
        <w:rPr>
          <w:rFonts w:asciiTheme="minorHAnsi" w:hAnsiTheme="minorHAnsi" w:cstheme="minorHAnsi"/>
          <w:spacing w:val="12"/>
        </w:rPr>
        <w:t xml:space="preserve"> </w:t>
      </w:r>
      <w:r w:rsidRPr="008C6A95">
        <w:rPr>
          <w:rFonts w:asciiTheme="minorHAnsi" w:hAnsiTheme="minorHAnsi" w:cstheme="minorHAnsi"/>
        </w:rPr>
        <w:t>the</w:t>
      </w:r>
      <w:r w:rsidRPr="008C6A95">
        <w:rPr>
          <w:rFonts w:asciiTheme="minorHAnsi" w:hAnsiTheme="minorHAnsi" w:cstheme="minorHAnsi"/>
          <w:spacing w:val="12"/>
        </w:rPr>
        <w:t xml:space="preserve"> </w:t>
      </w:r>
      <w:r w:rsidRPr="008C6A95">
        <w:rPr>
          <w:rFonts w:asciiTheme="minorHAnsi" w:hAnsiTheme="minorHAnsi" w:cstheme="minorHAnsi"/>
        </w:rPr>
        <w:t>vacated</w:t>
      </w:r>
      <w:r w:rsidRPr="008C6A95">
        <w:rPr>
          <w:rFonts w:asciiTheme="minorHAnsi" w:hAnsiTheme="minorHAnsi" w:cstheme="minorHAnsi"/>
          <w:spacing w:val="10"/>
        </w:rPr>
        <w:t xml:space="preserve"> </w:t>
      </w:r>
      <w:r w:rsidRPr="008C6A95">
        <w:rPr>
          <w:rFonts w:asciiTheme="minorHAnsi" w:hAnsiTheme="minorHAnsi" w:cstheme="minorHAnsi"/>
        </w:rPr>
        <w:t>rule</w:t>
      </w:r>
      <w:r w:rsidRPr="008C6A95">
        <w:rPr>
          <w:rFonts w:asciiTheme="minorHAnsi" w:hAnsiTheme="minorHAnsi" w:cstheme="minorHAnsi"/>
          <w:spacing w:val="10"/>
        </w:rPr>
        <w:t xml:space="preserve"> </w:t>
      </w:r>
      <w:r w:rsidRPr="008C6A95">
        <w:rPr>
          <w:rFonts w:asciiTheme="minorHAnsi" w:hAnsiTheme="minorHAnsi" w:cstheme="minorHAnsi"/>
        </w:rPr>
        <w:t>must</w:t>
      </w:r>
      <w:r w:rsidRPr="008C6A95">
        <w:rPr>
          <w:rFonts w:asciiTheme="minorHAnsi" w:hAnsiTheme="minorHAnsi" w:cstheme="minorHAnsi"/>
          <w:spacing w:val="17"/>
        </w:rPr>
        <w:t xml:space="preserve"> </w:t>
      </w:r>
      <w:r w:rsidRPr="008C6A95">
        <w:rPr>
          <w:rFonts w:asciiTheme="minorHAnsi" w:hAnsiTheme="minorHAnsi" w:cstheme="minorHAnsi"/>
        </w:rPr>
        <w:t>be</w:t>
      </w:r>
      <w:r w:rsidRPr="008C6A95">
        <w:rPr>
          <w:rFonts w:asciiTheme="minorHAnsi" w:hAnsiTheme="minorHAnsi" w:cstheme="minorHAnsi"/>
          <w:spacing w:val="9"/>
        </w:rPr>
        <w:t xml:space="preserve"> </w:t>
      </w:r>
      <w:r w:rsidR="00105A49">
        <w:rPr>
          <w:rFonts w:asciiTheme="minorHAnsi" w:hAnsiTheme="minorHAnsi" w:cstheme="minorHAnsi"/>
          <w:spacing w:val="9"/>
        </w:rPr>
        <w:t>r</w:t>
      </w:r>
      <w:r w:rsidRPr="008C6A95">
        <w:rPr>
          <w:rFonts w:asciiTheme="minorHAnsi" w:hAnsiTheme="minorHAnsi" w:cstheme="minorHAnsi"/>
        </w:rPr>
        <w:t>econsidered</w:t>
      </w:r>
      <w:r w:rsidRPr="008C6A95">
        <w:rPr>
          <w:rFonts w:asciiTheme="minorHAnsi" w:hAnsiTheme="minorHAnsi" w:cstheme="minorHAnsi"/>
          <w:spacing w:val="14"/>
        </w:rPr>
        <w:t xml:space="preserve"> </w:t>
      </w:r>
      <w:r w:rsidRPr="008C6A95">
        <w:rPr>
          <w:rFonts w:asciiTheme="minorHAnsi" w:hAnsiTheme="minorHAnsi" w:cstheme="minorHAnsi"/>
        </w:rPr>
        <w:t>under</w:t>
      </w:r>
      <w:r w:rsidRPr="008C6A95">
        <w:rPr>
          <w:rFonts w:asciiTheme="minorHAnsi" w:hAnsiTheme="minorHAnsi" w:cstheme="minorHAnsi"/>
          <w:spacing w:val="10"/>
        </w:rPr>
        <w:t xml:space="preserve"> </w:t>
      </w:r>
      <w:r w:rsidRPr="008C6A95">
        <w:rPr>
          <w:rFonts w:asciiTheme="minorHAnsi" w:hAnsiTheme="minorHAnsi" w:cstheme="minorHAnsi"/>
        </w:rPr>
        <w:t>the</w:t>
      </w:r>
      <w:r w:rsidRPr="008C6A95">
        <w:rPr>
          <w:rFonts w:asciiTheme="minorHAnsi" w:hAnsiTheme="minorHAnsi" w:cstheme="minorHAnsi"/>
          <w:spacing w:val="12"/>
        </w:rPr>
        <w:t xml:space="preserve"> </w:t>
      </w:r>
      <w:r w:rsidRPr="008C6A95">
        <w:rPr>
          <w:rFonts w:asciiTheme="minorHAnsi" w:hAnsiTheme="minorHAnsi" w:cstheme="minorHAnsi"/>
        </w:rPr>
        <w:t>terms</w:t>
      </w:r>
      <w:r w:rsidRPr="008C6A95">
        <w:rPr>
          <w:rFonts w:asciiTheme="minorHAnsi" w:hAnsiTheme="minorHAnsi" w:cstheme="minorHAnsi"/>
          <w:spacing w:val="10"/>
        </w:rPr>
        <w:t xml:space="preserve"> </w:t>
      </w:r>
      <w:r w:rsidRPr="008C6A95">
        <w:rPr>
          <w:rFonts w:asciiTheme="minorHAnsi" w:hAnsiTheme="minorHAnsi" w:cstheme="minorHAnsi"/>
        </w:rPr>
        <w:t>of</w:t>
      </w:r>
      <w:r w:rsidRPr="008C6A95">
        <w:rPr>
          <w:rFonts w:asciiTheme="minorHAnsi" w:hAnsiTheme="minorHAnsi" w:cstheme="minorHAnsi"/>
          <w:spacing w:val="1"/>
        </w:rPr>
        <w:t xml:space="preserve"> </w:t>
      </w:r>
      <w:r w:rsidRPr="008C6A95">
        <w:rPr>
          <w:rFonts w:asciiTheme="minorHAnsi" w:hAnsiTheme="minorHAnsi" w:cstheme="minorHAnsi"/>
        </w:rPr>
        <w:t>the</w:t>
      </w:r>
      <w:r w:rsidRPr="008C6A95">
        <w:rPr>
          <w:rFonts w:asciiTheme="minorHAnsi" w:hAnsiTheme="minorHAnsi" w:cstheme="minorHAnsi"/>
          <w:spacing w:val="5"/>
        </w:rPr>
        <w:t xml:space="preserve"> </w:t>
      </w:r>
      <w:r w:rsidRPr="008C6A95">
        <w:rPr>
          <w:rFonts w:asciiTheme="minorHAnsi" w:hAnsiTheme="minorHAnsi" w:cstheme="minorHAnsi"/>
        </w:rPr>
        <w:t>prior</w:t>
      </w:r>
      <w:r w:rsidRPr="008C6A95">
        <w:rPr>
          <w:rFonts w:asciiTheme="minorHAnsi" w:hAnsiTheme="minorHAnsi" w:cstheme="minorHAnsi"/>
          <w:spacing w:val="4"/>
        </w:rPr>
        <w:t xml:space="preserve"> </w:t>
      </w:r>
      <w:r w:rsidRPr="008C6A95">
        <w:rPr>
          <w:rFonts w:asciiTheme="minorHAnsi" w:hAnsiTheme="minorHAnsi" w:cstheme="minorHAnsi"/>
        </w:rPr>
        <w:t>rule.</w:t>
      </w:r>
    </w:p>
    <w:p w14:paraId="7B45AA36" w14:textId="5DADC24D" w:rsidR="008C6A95" w:rsidRPr="00105A49" w:rsidRDefault="008C6A95" w:rsidP="00105A49">
      <w:pPr>
        <w:spacing w:line="254" w:lineRule="auto"/>
        <w:ind w:left="520" w:right="1440"/>
        <w:jc w:val="both"/>
        <w:rPr>
          <w:rFonts w:asciiTheme="minorHAnsi" w:hAnsiTheme="minorHAnsi" w:cstheme="minorHAnsi"/>
          <w:b/>
          <w:bCs/>
          <w:w w:val="105"/>
        </w:rPr>
      </w:pPr>
      <w:r w:rsidRPr="008C6A95">
        <w:rPr>
          <w:rFonts w:asciiTheme="minorHAnsi" w:hAnsiTheme="minorHAnsi" w:cstheme="minorHAnsi"/>
          <w:w w:val="105"/>
        </w:rPr>
        <w:t>“The prior rule required the FCC to apply NEPA to the construction of 4G/5G facilities. Consequently,</w:t>
      </w:r>
      <w:r w:rsidRPr="008C6A95">
        <w:rPr>
          <w:rFonts w:asciiTheme="minorHAnsi" w:hAnsiTheme="minorHAnsi" w:cstheme="minorHAnsi"/>
          <w:spacing w:val="1"/>
          <w:w w:val="105"/>
        </w:rPr>
        <w:t xml:space="preserve"> </w:t>
      </w:r>
      <w:r w:rsidRPr="008C6A95">
        <w:rPr>
          <w:rFonts w:asciiTheme="minorHAnsi" w:hAnsiTheme="minorHAnsi" w:cstheme="minorHAnsi"/>
          <w:w w:val="105"/>
        </w:rPr>
        <w:t>it</w:t>
      </w:r>
      <w:r w:rsidRPr="008C6A95">
        <w:rPr>
          <w:rFonts w:asciiTheme="minorHAnsi" w:hAnsiTheme="minorHAnsi" w:cstheme="minorHAnsi"/>
          <w:spacing w:val="-1"/>
          <w:w w:val="105"/>
        </w:rPr>
        <w:t xml:space="preserve"> </w:t>
      </w:r>
      <w:r w:rsidRPr="008C6A95">
        <w:rPr>
          <w:rFonts w:asciiTheme="minorHAnsi" w:hAnsiTheme="minorHAnsi" w:cstheme="minorHAnsi"/>
          <w:w w:val="105"/>
        </w:rPr>
        <w:t>is</w:t>
      </w:r>
      <w:r w:rsidRPr="008C6A95">
        <w:rPr>
          <w:rFonts w:asciiTheme="minorHAnsi" w:hAnsiTheme="minorHAnsi" w:cstheme="minorHAnsi"/>
          <w:spacing w:val="-3"/>
          <w:w w:val="105"/>
        </w:rPr>
        <w:t xml:space="preserve"> </w:t>
      </w:r>
      <w:r w:rsidRPr="008C6A95">
        <w:rPr>
          <w:rFonts w:asciiTheme="minorHAnsi" w:hAnsiTheme="minorHAnsi" w:cstheme="minorHAnsi"/>
          <w:w w:val="105"/>
        </w:rPr>
        <w:t>not</w:t>
      </w:r>
      <w:r w:rsidRPr="008C6A95">
        <w:rPr>
          <w:rFonts w:asciiTheme="minorHAnsi" w:hAnsiTheme="minorHAnsi" w:cstheme="minorHAnsi"/>
          <w:spacing w:val="-1"/>
          <w:w w:val="105"/>
        </w:rPr>
        <w:t xml:space="preserve"> </w:t>
      </w:r>
      <w:r w:rsidRPr="008C6A95">
        <w:rPr>
          <w:rFonts w:asciiTheme="minorHAnsi" w:hAnsiTheme="minorHAnsi" w:cstheme="minorHAnsi"/>
          <w:w w:val="105"/>
        </w:rPr>
        <w:t>lawful</w:t>
      </w:r>
      <w:r w:rsidRPr="008C6A95">
        <w:rPr>
          <w:rFonts w:asciiTheme="minorHAnsi" w:hAnsiTheme="minorHAnsi" w:cstheme="minorHAnsi"/>
          <w:spacing w:val="-4"/>
          <w:w w:val="105"/>
        </w:rPr>
        <w:t xml:space="preserve"> </w:t>
      </w:r>
      <w:r w:rsidRPr="008C6A95">
        <w:rPr>
          <w:rFonts w:asciiTheme="minorHAnsi" w:hAnsiTheme="minorHAnsi" w:cstheme="minorHAnsi"/>
          <w:w w:val="105"/>
        </w:rPr>
        <w:t>that</w:t>
      </w:r>
      <w:r w:rsidRPr="008C6A95">
        <w:rPr>
          <w:rFonts w:asciiTheme="minorHAnsi" w:hAnsiTheme="minorHAnsi" w:cstheme="minorHAnsi"/>
          <w:spacing w:val="-4"/>
          <w:w w:val="105"/>
        </w:rPr>
        <w:t xml:space="preserve"> </w:t>
      </w:r>
      <w:r w:rsidRPr="008C6A95">
        <w:rPr>
          <w:rFonts w:asciiTheme="minorHAnsi" w:hAnsiTheme="minorHAnsi" w:cstheme="minorHAnsi"/>
          <w:w w:val="105"/>
        </w:rPr>
        <w:t>any</w:t>
      </w:r>
      <w:r w:rsidRPr="008C6A95">
        <w:rPr>
          <w:rFonts w:asciiTheme="minorHAnsi" w:hAnsiTheme="minorHAnsi" w:cstheme="minorHAnsi"/>
          <w:spacing w:val="-3"/>
          <w:w w:val="105"/>
        </w:rPr>
        <w:t xml:space="preserve"> </w:t>
      </w:r>
      <w:r w:rsidRPr="008C6A95">
        <w:rPr>
          <w:rFonts w:asciiTheme="minorHAnsi" w:hAnsiTheme="minorHAnsi" w:cstheme="minorHAnsi"/>
          <w:w w:val="105"/>
        </w:rPr>
        <w:t>such</w:t>
      </w:r>
      <w:r w:rsidRPr="008C6A95">
        <w:rPr>
          <w:rFonts w:asciiTheme="minorHAnsi" w:hAnsiTheme="minorHAnsi" w:cstheme="minorHAnsi"/>
          <w:spacing w:val="-1"/>
          <w:w w:val="105"/>
        </w:rPr>
        <w:t xml:space="preserve"> </w:t>
      </w:r>
      <w:r w:rsidRPr="008C6A95">
        <w:rPr>
          <w:rFonts w:asciiTheme="minorHAnsi" w:hAnsiTheme="minorHAnsi" w:cstheme="minorHAnsi"/>
          <w:w w:val="105"/>
        </w:rPr>
        <w:t>facility</w:t>
      </w:r>
      <w:r w:rsidRPr="008C6A95">
        <w:rPr>
          <w:rFonts w:asciiTheme="minorHAnsi" w:hAnsiTheme="minorHAnsi" w:cstheme="minorHAnsi"/>
          <w:spacing w:val="2"/>
          <w:w w:val="105"/>
        </w:rPr>
        <w:t xml:space="preserve"> </w:t>
      </w:r>
      <w:r w:rsidRPr="008C6A95">
        <w:rPr>
          <w:rFonts w:asciiTheme="minorHAnsi" w:hAnsiTheme="minorHAnsi" w:cstheme="minorHAnsi"/>
          <w:w w:val="105"/>
        </w:rPr>
        <w:t>be</w:t>
      </w:r>
      <w:r w:rsidRPr="008C6A95">
        <w:rPr>
          <w:rFonts w:asciiTheme="minorHAnsi" w:hAnsiTheme="minorHAnsi" w:cstheme="minorHAnsi"/>
          <w:spacing w:val="-4"/>
          <w:w w:val="105"/>
        </w:rPr>
        <w:t xml:space="preserve"> </w:t>
      </w:r>
      <w:r w:rsidRPr="008C6A95">
        <w:rPr>
          <w:rFonts w:asciiTheme="minorHAnsi" w:hAnsiTheme="minorHAnsi" w:cstheme="minorHAnsi"/>
          <w:w w:val="105"/>
        </w:rPr>
        <w:t>constructed</w:t>
      </w:r>
      <w:r w:rsidRPr="008C6A95">
        <w:rPr>
          <w:rFonts w:asciiTheme="minorHAnsi" w:hAnsiTheme="minorHAnsi" w:cstheme="minorHAnsi"/>
          <w:spacing w:val="-4"/>
          <w:w w:val="105"/>
        </w:rPr>
        <w:t xml:space="preserve"> </w:t>
      </w:r>
      <w:r w:rsidRPr="008C6A95">
        <w:rPr>
          <w:rFonts w:asciiTheme="minorHAnsi" w:hAnsiTheme="minorHAnsi" w:cstheme="minorHAnsi"/>
          <w:w w:val="105"/>
        </w:rPr>
        <w:t>without</w:t>
      </w:r>
      <w:r w:rsidRPr="008C6A95">
        <w:rPr>
          <w:rFonts w:asciiTheme="minorHAnsi" w:hAnsiTheme="minorHAnsi" w:cstheme="minorHAnsi"/>
          <w:spacing w:val="-3"/>
          <w:w w:val="105"/>
        </w:rPr>
        <w:t xml:space="preserve"> </w:t>
      </w:r>
      <w:r w:rsidRPr="008C6A95">
        <w:rPr>
          <w:rFonts w:asciiTheme="minorHAnsi" w:hAnsiTheme="minorHAnsi" w:cstheme="minorHAnsi"/>
          <w:w w:val="105"/>
        </w:rPr>
        <w:t>prior</w:t>
      </w:r>
      <w:r w:rsidRPr="008C6A95">
        <w:rPr>
          <w:rFonts w:asciiTheme="minorHAnsi" w:hAnsiTheme="minorHAnsi" w:cstheme="minorHAnsi"/>
          <w:spacing w:val="-1"/>
          <w:w w:val="105"/>
        </w:rPr>
        <w:t xml:space="preserve"> </w:t>
      </w:r>
      <w:r w:rsidRPr="008C6A95">
        <w:rPr>
          <w:rFonts w:asciiTheme="minorHAnsi" w:hAnsiTheme="minorHAnsi" w:cstheme="minorHAnsi"/>
          <w:w w:val="105"/>
        </w:rPr>
        <w:t>NEPA</w:t>
      </w:r>
      <w:r w:rsidRPr="008C6A95">
        <w:rPr>
          <w:rFonts w:asciiTheme="minorHAnsi" w:hAnsiTheme="minorHAnsi" w:cstheme="minorHAnsi"/>
          <w:spacing w:val="-3"/>
          <w:w w:val="105"/>
        </w:rPr>
        <w:t xml:space="preserve"> </w:t>
      </w:r>
      <w:r w:rsidRPr="008C6A95">
        <w:rPr>
          <w:rFonts w:asciiTheme="minorHAnsi" w:hAnsiTheme="minorHAnsi" w:cstheme="minorHAnsi"/>
          <w:w w:val="105"/>
        </w:rPr>
        <w:t>review.</w:t>
      </w:r>
      <w:r w:rsidRPr="008C6A95">
        <w:rPr>
          <w:rFonts w:asciiTheme="minorHAnsi" w:hAnsiTheme="minorHAnsi" w:cstheme="minorHAnsi"/>
          <w:spacing w:val="-2"/>
          <w:w w:val="105"/>
        </w:rPr>
        <w:t xml:space="preserve"> </w:t>
      </w:r>
      <w:r w:rsidRPr="008C6A95">
        <w:rPr>
          <w:rFonts w:asciiTheme="minorHAnsi" w:hAnsiTheme="minorHAnsi" w:cstheme="minorHAnsi"/>
          <w:w w:val="105"/>
        </w:rPr>
        <w:t>While</w:t>
      </w:r>
      <w:r w:rsidRPr="008C6A95">
        <w:rPr>
          <w:rFonts w:asciiTheme="minorHAnsi" w:hAnsiTheme="minorHAnsi" w:cstheme="minorHAnsi"/>
          <w:spacing w:val="-1"/>
          <w:w w:val="105"/>
        </w:rPr>
        <w:t xml:space="preserve"> </w:t>
      </w:r>
      <w:r w:rsidRPr="008C6A95">
        <w:rPr>
          <w:rFonts w:asciiTheme="minorHAnsi" w:hAnsiTheme="minorHAnsi" w:cstheme="minorHAnsi"/>
          <w:w w:val="105"/>
        </w:rPr>
        <w:t>other</w:t>
      </w:r>
      <w:r w:rsidRPr="008C6A95">
        <w:rPr>
          <w:rFonts w:asciiTheme="minorHAnsi" w:hAnsiTheme="minorHAnsi" w:cstheme="minorHAnsi"/>
          <w:spacing w:val="-2"/>
          <w:w w:val="105"/>
        </w:rPr>
        <w:t xml:space="preserve"> </w:t>
      </w:r>
      <w:r w:rsidRPr="008C6A95">
        <w:rPr>
          <w:rFonts w:asciiTheme="minorHAnsi" w:hAnsiTheme="minorHAnsi" w:cstheme="minorHAnsi"/>
          <w:w w:val="105"/>
        </w:rPr>
        <w:t>actions</w:t>
      </w:r>
      <w:r w:rsidRPr="008C6A95">
        <w:rPr>
          <w:rFonts w:asciiTheme="minorHAnsi" w:hAnsiTheme="minorHAnsi" w:cstheme="minorHAnsi"/>
          <w:spacing w:val="-3"/>
          <w:w w:val="105"/>
        </w:rPr>
        <w:t xml:space="preserve"> </w:t>
      </w:r>
      <w:r w:rsidRPr="008C6A95">
        <w:rPr>
          <w:rFonts w:asciiTheme="minorHAnsi" w:hAnsiTheme="minorHAnsi" w:cstheme="minorHAnsi"/>
          <w:w w:val="105"/>
        </w:rPr>
        <w:t>of</w:t>
      </w:r>
      <w:r w:rsidRPr="008C6A95">
        <w:rPr>
          <w:rFonts w:asciiTheme="minorHAnsi" w:hAnsiTheme="minorHAnsi" w:cstheme="minorHAnsi"/>
          <w:spacing w:val="-39"/>
          <w:w w:val="105"/>
        </w:rPr>
        <w:t xml:space="preserve"> </w:t>
      </w:r>
      <w:r w:rsidR="00105A49">
        <w:rPr>
          <w:rFonts w:asciiTheme="minorHAnsi" w:hAnsiTheme="minorHAnsi" w:cstheme="minorHAnsi"/>
          <w:spacing w:val="-39"/>
          <w:w w:val="105"/>
        </w:rPr>
        <w:t xml:space="preserve"> </w:t>
      </w:r>
      <w:r w:rsidRPr="008C6A95">
        <w:rPr>
          <w:rFonts w:asciiTheme="minorHAnsi" w:hAnsiTheme="minorHAnsi" w:cstheme="minorHAnsi"/>
          <w:w w:val="105"/>
        </w:rPr>
        <w:t>Congress</w:t>
      </w:r>
      <w:r w:rsidRPr="008C6A95">
        <w:rPr>
          <w:rFonts w:asciiTheme="minorHAnsi" w:hAnsiTheme="minorHAnsi" w:cstheme="minorHAnsi"/>
          <w:spacing w:val="-3"/>
          <w:w w:val="105"/>
        </w:rPr>
        <w:t xml:space="preserve"> </w:t>
      </w:r>
      <w:r w:rsidRPr="008C6A95">
        <w:rPr>
          <w:rFonts w:asciiTheme="minorHAnsi" w:hAnsiTheme="minorHAnsi" w:cstheme="minorHAnsi"/>
          <w:w w:val="105"/>
        </w:rPr>
        <w:t>and the</w:t>
      </w:r>
      <w:r w:rsidRPr="008C6A95">
        <w:rPr>
          <w:rFonts w:asciiTheme="minorHAnsi" w:hAnsiTheme="minorHAnsi" w:cstheme="minorHAnsi"/>
          <w:spacing w:val="-1"/>
          <w:w w:val="105"/>
        </w:rPr>
        <w:t xml:space="preserve"> </w:t>
      </w:r>
      <w:r w:rsidRPr="008C6A95">
        <w:rPr>
          <w:rFonts w:asciiTheme="minorHAnsi" w:hAnsiTheme="minorHAnsi" w:cstheme="minorHAnsi"/>
          <w:w w:val="105"/>
        </w:rPr>
        <w:t>FCC</w:t>
      </w:r>
      <w:r w:rsidRPr="008C6A95">
        <w:rPr>
          <w:rFonts w:asciiTheme="minorHAnsi" w:hAnsiTheme="minorHAnsi" w:cstheme="minorHAnsi"/>
          <w:spacing w:val="-4"/>
          <w:w w:val="105"/>
        </w:rPr>
        <w:t xml:space="preserve"> </w:t>
      </w:r>
      <w:r w:rsidRPr="008C6A95">
        <w:rPr>
          <w:rFonts w:asciiTheme="minorHAnsi" w:hAnsiTheme="minorHAnsi" w:cstheme="minorHAnsi"/>
          <w:w w:val="105"/>
        </w:rPr>
        <w:t>have</w:t>
      </w:r>
      <w:r w:rsidRPr="008C6A95">
        <w:rPr>
          <w:rFonts w:asciiTheme="minorHAnsi" w:hAnsiTheme="minorHAnsi" w:cstheme="minorHAnsi"/>
          <w:spacing w:val="-2"/>
          <w:w w:val="105"/>
        </w:rPr>
        <w:t xml:space="preserve"> </w:t>
      </w:r>
      <w:r w:rsidRPr="008C6A95">
        <w:rPr>
          <w:rFonts w:asciiTheme="minorHAnsi" w:hAnsiTheme="minorHAnsi" w:cstheme="minorHAnsi"/>
          <w:w w:val="105"/>
        </w:rPr>
        <w:t>attempted</w:t>
      </w:r>
      <w:r w:rsidRPr="008C6A95">
        <w:rPr>
          <w:rFonts w:asciiTheme="minorHAnsi" w:hAnsiTheme="minorHAnsi" w:cstheme="minorHAnsi"/>
          <w:spacing w:val="-3"/>
          <w:w w:val="105"/>
        </w:rPr>
        <w:t xml:space="preserve"> </w:t>
      </w:r>
      <w:r w:rsidRPr="008C6A95">
        <w:rPr>
          <w:rFonts w:asciiTheme="minorHAnsi" w:hAnsiTheme="minorHAnsi" w:cstheme="minorHAnsi"/>
          <w:w w:val="105"/>
        </w:rPr>
        <w:t>to</w:t>
      </w:r>
      <w:r w:rsidRPr="008C6A95">
        <w:rPr>
          <w:rFonts w:asciiTheme="minorHAnsi" w:hAnsiTheme="minorHAnsi" w:cstheme="minorHAnsi"/>
          <w:spacing w:val="-1"/>
          <w:w w:val="105"/>
        </w:rPr>
        <w:t xml:space="preserve"> </w:t>
      </w:r>
      <w:r w:rsidRPr="008C6A95">
        <w:rPr>
          <w:rFonts w:asciiTheme="minorHAnsi" w:hAnsiTheme="minorHAnsi" w:cstheme="minorHAnsi"/>
          <w:w w:val="105"/>
        </w:rPr>
        <w:t>circumscribe</w:t>
      </w:r>
      <w:r w:rsidRPr="008C6A95">
        <w:rPr>
          <w:rFonts w:asciiTheme="minorHAnsi" w:hAnsiTheme="minorHAnsi" w:cstheme="minorHAnsi"/>
          <w:spacing w:val="-1"/>
          <w:w w:val="105"/>
        </w:rPr>
        <w:t xml:space="preserve"> </w:t>
      </w:r>
      <w:r w:rsidRPr="008C6A95">
        <w:rPr>
          <w:rFonts w:asciiTheme="minorHAnsi" w:hAnsiTheme="minorHAnsi" w:cstheme="minorHAnsi"/>
          <w:w w:val="105"/>
        </w:rPr>
        <w:t>local</w:t>
      </w:r>
      <w:r w:rsidRPr="008C6A95">
        <w:rPr>
          <w:rFonts w:asciiTheme="minorHAnsi" w:hAnsiTheme="minorHAnsi" w:cstheme="minorHAnsi"/>
          <w:spacing w:val="-2"/>
          <w:w w:val="105"/>
        </w:rPr>
        <w:t xml:space="preserve"> </w:t>
      </w:r>
      <w:r w:rsidRPr="008C6A95">
        <w:rPr>
          <w:rFonts w:asciiTheme="minorHAnsi" w:hAnsiTheme="minorHAnsi" w:cstheme="minorHAnsi"/>
          <w:w w:val="105"/>
        </w:rPr>
        <w:t>authority over</w:t>
      </w:r>
      <w:r w:rsidRPr="008C6A95">
        <w:rPr>
          <w:rFonts w:asciiTheme="minorHAnsi" w:hAnsiTheme="minorHAnsi" w:cstheme="minorHAnsi"/>
          <w:spacing w:val="-2"/>
          <w:w w:val="105"/>
        </w:rPr>
        <w:t xml:space="preserve"> </w:t>
      </w:r>
      <w:r w:rsidRPr="008C6A95">
        <w:rPr>
          <w:rFonts w:asciiTheme="minorHAnsi" w:hAnsiTheme="minorHAnsi" w:cstheme="minorHAnsi"/>
          <w:w w:val="105"/>
        </w:rPr>
        <w:t>the</w:t>
      </w:r>
      <w:r w:rsidRPr="008C6A95">
        <w:rPr>
          <w:rFonts w:asciiTheme="minorHAnsi" w:hAnsiTheme="minorHAnsi" w:cstheme="minorHAnsi"/>
          <w:spacing w:val="-1"/>
          <w:w w:val="105"/>
        </w:rPr>
        <w:t xml:space="preserve"> </w:t>
      </w:r>
      <w:r w:rsidRPr="008C6A95">
        <w:rPr>
          <w:rFonts w:asciiTheme="minorHAnsi" w:hAnsiTheme="minorHAnsi" w:cstheme="minorHAnsi"/>
          <w:w w:val="105"/>
        </w:rPr>
        <w:t>construction of</w:t>
      </w:r>
      <w:r w:rsidR="00105A49">
        <w:rPr>
          <w:rFonts w:asciiTheme="minorHAnsi" w:hAnsiTheme="minorHAnsi" w:cstheme="minorHAnsi"/>
          <w:w w:val="105"/>
        </w:rPr>
        <w:t xml:space="preserve"> </w:t>
      </w:r>
      <w:r w:rsidRPr="008C6A95">
        <w:rPr>
          <w:rFonts w:asciiTheme="minorHAnsi" w:hAnsiTheme="minorHAnsi" w:cstheme="minorHAnsi"/>
          <w:w w:val="105"/>
        </w:rPr>
        <w:t>Densified</w:t>
      </w:r>
      <w:r w:rsidRPr="008C6A95">
        <w:rPr>
          <w:rFonts w:asciiTheme="minorHAnsi" w:hAnsiTheme="minorHAnsi" w:cstheme="minorHAnsi"/>
          <w:spacing w:val="-6"/>
          <w:w w:val="105"/>
        </w:rPr>
        <w:t xml:space="preserve"> </w:t>
      </w:r>
      <w:r w:rsidRPr="008C6A95">
        <w:rPr>
          <w:rFonts w:asciiTheme="minorHAnsi" w:hAnsiTheme="minorHAnsi" w:cstheme="minorHAnsi"/>
          <w:w w:val="105"/>
        </w:rPr>
        <w:t>4G/5G</w:t>
      </w:r>
      <w:r w:rsidRPr="008C6A95">
        <w:rPr>
          <w:rFonts w:asciiTheme="minorHAnsi" w:hAnsiTheme="minorHAnsi" w:cstheme="minorHAnsi"/>
          <w:spacing w:val="-4"/>
          <w:w w:val="105"/>
        </w:rPr>
        <w:t xml:space="preserve"> </w:t>
      </w:r>
      <w:r w:rsidRPr="008C6A95">
        <w:rPr>
          <w:rFonts w:asciiTheme="minorHAnsi" w:hAnsiTheme="minorHAnsi" w:cstheme="minorHAnsi"/>
          <w:w w:val="105"/>
        </w:rPr>
        <w:t>facilities,</w:t>
      </w:r>
      <w:r w:rsidRPr="008C6A95">
        <w:rPr>
          <w:rFonts w:asciiTheme="minorHAnsi" w:hAnsiTheme="minorHAnsi" w:cstheme="minorHAnsi"/>
          <w:spacing w:val="-3"/>
          <w:w w:val="105"/>
        </w:rPr>
        <w:t xml:space="preserve"> </w:t>
      </w:r>
      <w:r w:rsidRPr="008C6A95">
        <w:rPr>
          <w:rFonts w:asciiTheme="minorHAnsi" w:hAnsiTheme="minorHAnsi" w:cstheme="minorHAnsi"/>
          <w:w w:val="105"/>
        </w:rPr>
        <w:t>in</w:t>
      </w:r>
      <w:r w:rsidRPr="008C6A95">
        <w:rPr>
          <w:rFonts w:asciiTheme="minorHAnsi" w:hAnsiTheme="minorHAnsi" w:cstheme="minorHAnsi"/>
          <w:spacing w:val="-3"/>
          <w:w w:val="105"/>
        </w:rPr>
        <w:t xml:space="preserve"> </w:t>
      </w:r>
      <w:r w:rsidRPr="008C6A95">
        <w:rPr>
          <w:rFonts w:asciiTheme="minorHAnsi" w:hAnsiTheme="minorHAnsi" w:cstheme="minorHAnsi"/>
          <w:w w:val="105"/>
        </w:rPr>
        <w:t>light</w:t>
      </w:r>
      <w:r w:rsidRPr="008C6A95">
        <w:rPr>
          <w:rFonts w:asciiTheme="minorHAnsi" w:hAnsiTheme="minorHAnsi" w:cstheme="minorHAnsi"/>
          <w:spacing w:val="-5"/>
          <w:w w:val="105"/>
        </w:rPr>
        <w:t xml:space="preserve"> </w:t>
      </w:r>
      <w:r w:rsidRPr="008C6A95">
        <w:rPr>
          <w:rFonts w:asciiTheme="minorHAnsi" w:hAnsiTheme="minorHAnsi" w:cstheme="minorHAnsi"/>
          <w:w w:val="105"/>
        </w:rPr>
        <w:t>of</w:t>
      </w:r>
      <w:r w:rsidRPr="008C6A95">
        <w:rPr>
          <w:rFonts w:asciiTheme="minorHAnsi" w:hAnsiTheme="minorHAnsi" w:cstheme="minorHAnsi"/>
          <w:spacing w:val="-4"/>
          <w:w w:val="105"/>
        </w:rPr>
        <w:t xml:space="preserve"> </w:t>
      </w:r>
      <w:r w:rsidRPr="008C6A95">
        <w:rPr>
          <w:rFonts w:asciiTheme="minorHAnsi" w:hAnsiTheme="minorHAnsi" w:cstheme="minorHAnsi"/>
          <w:w w:val="105"/>
        </w:rPr>
        <w:t>the</w:t>
      </w:r>
      <w:r w:rsidRPr="008C6A95">
        <w:rPr>
          <w:rFonts w:asciiTheme="minorHAnsi" w:hAnsiTheme="minorHAnsi" w:cstheme="minorHAnsi"/>
          <w:spacing w:val="-4"/>
          <w:w w:val="105"/>
        </w:rPr>
        <w:t xml:space="preserve"> </w:t>
      </w:r>
      <w:r w:rsidRPr="008C6A95">
        <w:rPr>
          <w:rFonts w:asciiTheme="minorHAnsi" w:hAnsiTheme="minorHAnsi" w:cstheme="minorHAnsi"/>
          <w:w w:val="105"/>
        </w:rPr>
        <w:t>Court’s</w:t>
      </w:r>
      <w:r w:rsidRPr="008C6A95">
        <w:rPr>
          <w:rFonts w:asciiTheme="minorHAnsi" w:hAnsiTheme="minorHAnsi" w:cstheme="minorHAnsi"/>
          <w:spacing w:val="-3"/>
          <w:w w:val="105"/>
        </w:rPr>
        <w:t xml:space="preserve"> </w:t>
      </w:r>
      <w:r w:rsidRPr="008C6A95">
        <w:rPr>
          <w:rFonts w:asciiTheme="minorHAnsi" w:hAnsiTheme="minorHAnsi" w:cstheme="minorHAnsi"/>
          <w:w w:val="105"/>
        </w:rPr>
        <w:t>decision,</w:t>
      </w:r>
      <w:r w:rsidRPr="008C6A95">
        <w:rPr>
          <w:rFonts w:asciiTheme="minorHAnsi" w:hAnsiTheme="minorHAnsi" w:cstheme="minorHAnsi"/>
          <w:spacing w:val="-6"/>
          <w:w w:val="105"/>
        </w:rPr>
        <w:t xml:space="preserve"> </w:t>
      </w:r>
      <w:r w:rsidRPr="008C6A95">
        <w:rPr>
          <w:rFonts w:asciiTheme="minorHAnsi" w:hAnsiTheme="minorHAnsi" w:cstheme="minorHAnsi"/>
          <w:w w:val="105"/>
        </w:rPr>
        <w:t>the</w:t>
      </w:r>
      <w:r w:rsidRPr="008C6A95">
        <w:rPr>
          <w:rFonts w:asciiTheme="minorHAnsi" w:hAnsiTheme="minorHAnsi" w:cstheme="minorHAnsi"/>
          <w:spacing w:val="-4"/>
          <w:w w:val="105"/>
        </w:rPr>
        <w:t xml:space="preserve"> </w:t>
      </w:r>
      <w:r w:rsidRPr="008C6A95">
        <w:rPr>
          <w:rFonts w:asciiTheme="minorHAnsi" w:hAnsiTheme="minorHAnsi" w:cstheme="minorHAnsi"/>
          <w:w w:val="105"/>
        </w:rPr>
        <w:t>localities</w:t>
      </w:r>
      <w:r w:rsidRPr="008C6A95">
        <w:rPr>
          <w:rFonts w:asciiTheme="minorHAnsi" w:hAnsiTheme="minorHAnsi" w:cstheme="minorHAnsi"/>
          <w:spacing w:val="-5"/>
          <w:w w:val="105"/>
        </w:rPr>
        <w:t xml:space="preserve"> </w:t>
      </w:r>
      <w:r w:rsidRPr="008C6A95">
        <w:rPr>
          <w:rFonts w:asciiTheme="minorHAnsi" w:hAnsiTheme="minorHAnsi" w:cstheme="minorHAnsi"/>
          <w:w w:val="105"/>
        </w:rPr>
        <w:t>are,</w:t>
      </w:r>
      <w:r w:rsidRPr="008C6A95">
        <w:rPr>
          <w:rFonts w:asciiTheme="minorHAnsi" w:hAnsiTheme="minorHAnsi" w:cstheme="minorHAnsi"/>
          <w:spacing w:val="-3"/>
          <w:w w:val="105"/>
        </w:rPr>
        <w:t xml:space="preserve"> </w:t>
      </w:r>
      <w:r w:rsidRPr="008C6A95">
        <w:rPr>
          <w:rFonts w:asciiTheme="minorHAnsi" w:hAnsiTheme="minorHAnsi" w:cstheme="minorHAnsi"/>
          <w:w w:val="105"/>
        </w:rPr>
        <w:t>nevertheless,</w:t>
      </w:r>
      <w:r w:rsidRPr="008C6A95">
        <w:rPr>
          <w:rFonts w:asciiTheme="minorHAnsi" w:hAnsiTheme="minorHAnsi" w:cstheme="minorHAnsi"/>
          <w:spacing w:val="-5"/>
          <w:w w:val="105"/>
        </w:rPr>
        <w:t xml:space="preserve"> </w:t>
      </w:r>
      <w:r w:rsidRPr="008C6A95">
        <w:rPr>
          <w:rFonts w:asciiTheme="minorHAnsi" w:hAnsiTheme="minorHAnsi" w:cstheme="minorHAnsi"/>
          <w:w w:val="105"/>
        </w:rPr>
        <w:t>within</w:t>
      </w:r>
      <w:r w:rsidRPr="008C6A95">
        <w:rPr>
          <w:rFonts w:asciiTheme="minorHAnsi" w:hAnsiTheme="minorHAnsi" w:cstheme="minorHAnsi"/>
          <w:spacing w:val="-4"/>
          <w:w w:val="105"/>
        </w:rPr>
        <w:t xml:space="preserve"> </w:t>
      </w:r>
      <w:r w:rsidRPr="008C6A95">
        <w:rPr>
          <w:rFonts w:asciiTheme="minorHAnsi" w:hAnsiTheme="minorHAnsi" w:cstheme="minorHAnsi"/>
          <w:w w:val="105"/>
        </w:rPr>
        <w:t>their</w:t>
      </w:r>
      <w:r w:rsidRPr="008C6A95">
        <w:rPr>
          <w:rFonts w:asciiTheme="minorHAnsi" w:hAnsiTheme="minorHAnsi" w:cstheme="minorHAnsi"/>
          <w:spacing w:val="-38"/>
          <w:w w:val="105"/>
        </w:rPr>
        <w:t xml:space="preserve"> </w:t>
      </w:r>
      <w:r w:rsidRPr="008C6A95">
        <w:rPr>
          <w:rFonts w:asciiTheme="minorHAnsi" w:hAnsiTheme="minorHAnsi" w:cstheme="minorHAnsi"/>
          <w:w w:val="105"/>
        </w:rPr>
        <w:t xml:space="preserve">rights to </w:t>
      </w:r>
      <w:r w:rsidRPr="008C6A95">
        <w:rPr>
          <w:rFonts w:asciiTheme="minorHAnsi" w:hAnsiTheme="minorHAnsi" w:cstheme="minorHAnsi"/>
          <w:b/>
          <w:w w:val="105"/>
        </w:rPr>
        <w:t xml:space="preserve">require the sponsors of </w:t>
      </w:r>
      <w:r w:rsidRPr="008C6A95">
        <w:rPr>
          <w:rFonts w:asciiTheme="minorHAnsi" w:hAnsiTheme="minorHAnsi" w:cstheme="minorHAnsi"/>
          <w:w w:val="105"/>
        </w:rPr>
        <w:t>Densified 4G/5G facilities to provide evidence that the FCC has</w:t>
      </w:r>
      <w:r w:rsidRPr="008C6A95">
        <w:rPr>
          <w:rFonts w:asciiTheme="minorHAnsi" w:hAnsiTheme="minorHAnsi" w:cstheme="minorHAnsi"/>
          <w:spacing w:val="1"/>
          <w:w w:val="105"/>
        </w:rPr>
        <w:t xml:space="preserve"> </w:t>
      </w:r>
      <w:r w:rsidRPr="00105A49">
        <w:rPr>
          <w:rFonts w:asciiTheme="minorHAnsi" w:hAnsiTheme="minorHAnsi" w:cstheme="minorHAnsi"/>
          <w:b/>
          <w:bCs/>
          <w:w w:val="105"/>
        </w:rPr>
        <w:t>conducted</w:t>
      </w:r>
      <w:r w:rsidRPr="00105A49">
        <w:rPr>
          <w:rFonts w:asciiTheme="minorHAnsi" w:hAnsiTheme="minorHAnsi" w:cstheme="minorHAnsi"/>
          <w:b/>
          <w:bCs/>
          <w:spacing w:val="2"/>
          <w:w w:val="105"/>
        </w:rPr>
        <w:t xml:space="preserve"> </w:t>
      </w:r>
      <w:r w:rsidRPr="00105A49">
        <w:rPr>
          <w:rFonts w:asciiTheme="minorHAnsi" w:hAnsiTheme="minorHAnsi" w:cstheme="minorHAnsi"/>
          <w:b/>
          <w:bCs/>
          <w:w w:val="105"/>
        </w:rPr>
        <w:t>a</w:t>
      </w:r>
      <w:r w:rsidRPr="00105A49">
        <w:rPr>
          <w:rFonts w:asciiTheme="minorHAnsi" w:hAnsiTheme="minorHAnsi" w:cstheme="minorHAnsi"/>
          <w:b/>
          <w:bCs/>
          <w:spacing w:val="2"/>
          <w:w w:val="105"/>
        </w:rPr>
        <w:t xml:space="preserve"> </w:t>
      </w:r>
      <w:r w:rsidRPr="00105A49">
        <w:rPr>
          <w:rFonts w:asciiTheme="minorHAnsi" w:hAnsiTheme="minorHAnsi" w:cstheme="minorHAnsi"/>
          <w:b/>
          <w:bCs/>
          <w:w w:val="105"/>
        </w:rPr>
        <w:t>NEPA</w:t>
      </w:r>
      <w:r w:rsidRPr="00105A49">
        <w:rPr>
          <w:rFonts w:asciiTheme="minorHAnsi" w:hAnsiTheme="minorHAnsi" w:cstheme="minorHAnsi"/>
          <w:b/>
          <w:bCs/>
          <w:spacing w:val="1"/>
          <w:w w:val="105"/>
        </w:rPr>
        <w:t xml:space="preserve"> </w:t>
      </w:r>
      <w:r w:rsidRPr="00105A49">
        <w:rPr>
          <w:rFonts w:asciiTheme="minorHAnsi" w:hAnsiTheme="minorHAnsi" w:cstheme="minorHAnsi"/>
          <w:b/>
          <w:bCs/>
          <w:w w:val="105"/>
        </w:rPr>
        <w:t>review</w:t>
      </w:r>
      <w:r w:rsidRPr="00105A49">
        <w:rPr>
          <w:rFonts w:asciiTheme="minorHAnsi" w:hAnsiTheme="minorHAnsi" w:cstheme="minorHAnsi"/>
          <w:b/>
          <w:bCs/>
          <w:spacing w:val="3"/>
          <w:w w:val="105"/>
        </w:rPr>
        <w:t xml:space="preserve"> </w:t>
      </w:r>
      <w:r w:rsidRPr="00105A49">
        <w:rPr>
          <w:rFonts w:asciiTheme="minorHAnsi" w:hAnsiTheme="minorHAnsi" w:cstheme="minorHAnsi"/>
          <w:b/>
          <w:bCs/>
          <w:w w:val="105"/>
        </w:rPr>
        <w:t>prior</w:t>
      </w:r>
      <w:r w:rsidRPr="00105A49">
        <w:rPr>
          <w:rFonts w:asciiTheme="minorHAnsi" w:hAnsiTheme="minorHAnsi" w:cstheme="minorHAnsi"/>
          <w:b/>
          <w:bCs/>
          <w:spacing w:val="3"/>
          <w:w w:val="105"/>
        </w:rPr>
        <w:t xml:space="preserve"> </w:t>
      </w:r>
      <w:r w:rsidRPr="00105A49">
        <w:rPr>
          <w:rFonts w:asciiTheme="minorHAnsi" w:hAnsiTheme="minorHAnsi" w:cstheme="minorHAnsi"/>
          <w:b/>
          <w:bCs/>
          <w:w w:val="105"/>
        </w:rPr>
        <w:t>to approving</w:t>
      </w:r>
      <w:r w:rsidRPr="00105A49">
        <w:rPr>
          <w:rFonts w:asciiTheme="minorHAnsi" w:hAnsiTheme="minorHAnsi" w:cstheme="minorHAnsi"/>
          <w:b/>
          <w:bCs/>
          <w:spacing w:val="3"/>
          <w:w w:val="105"/>
        </w:rPr>
        <w:t xml:space="preserve"> </w:t>
      </w:r>
      <w:r w:rsidRPr="00105A49">
        <w:rPr>
          <w:rFonts w:asciiTheme="minorHAnsi" w:hAnsiTheme="minorHAnsi" w:cstheme="minorHAnsi"/>
          <w:b/>
          <w:bCs/>
          <w:w w:val="105"/>
        </w:rPr>
        <w:t>any</w:t>
      </w:r>
      <w:r w:rsidRPr="00105A49">
        <w:rPr>
          <w:rFonts w:asciiTheme="minorHAnsi" w:hAnsiTheme="minorHAnsi" w:cstheme="minorHAnsi"/>
          <w:b/>
          <w:bCs/>
          <w:spacing w:val="1"/>
          <w:w w:val="105"/>
        </w:rPr>
        <w:t xml:space="preserve"> </w:t>
      </w:r>
      <w:r w:rsidRPr="00105A49">
        <w:rPr>
          <w:rFonts w:asciiTheme="minorHAnsi" w:hAnsiTheme="minorHAnsi" w:cstheme="minorHAnsi"/>
          <w:b/>
          <w:bCs/>
          <w:w w:val="105"/>
        </w:rPr>
        <w:t>request</w:t>
      </w:r>
      <w:r w:rsidRPr="00105A49">
        <w:rPr>
          <w:rFonts w:asciiTheme="minorHAnsi" w:hAnsiTheme="minorHAnsi" w:cstheme="minorHAnsi"/>
          <w:b/>
          <w:bCs/>
          <w:spacing w:val="1"/>
          <w:w w:val="105"/>
        </w:rPr>
        <w:t xml:space="preserve"> </w:t>
      </w:r>
      <w:r w:rsidRPr="00105A49">
        <w:rPr>
          <w:rFonts w:asciiTheme="minorHAnsi" w:hAnsiTheme="minorHAnsi" w:cstheme="minorHAnsi"/>
          <w:b/>
          <w:bCs/>
          <w:w w:val="105"/>
        </w:rPr>
        <w:t>for</w:t>
      </w:r>
      <w:r w:rsidRPr="00105A49">
        <w:rPr>
          <w:rFonts w:asciiTheme="minorHAnsi" w:hAnsiTheme="minorHAnsi" w:cstheme="minorHAnsi"/>
          <w:b/>
          <w:bCs/>
          <w:spacing w:val="3"/>
          <w:w w:val="105"/>
        </w:rPr>
        <w:t xml:space="preserve"> </w:t>
      </w:r>
      <w:r w:rsidRPr="00105A49">
        <w:rPr>
          <w:rFonts w:asciiTheme="minorHAnsi" w:hAnsiTheme="minorHAnsi" w:cstheme="minorHAnsi"/>
          <w:b/>
          <w:bCs/>
          <w:w w:val="105"/>
        </w:rPr>
        <w:t>construction.</w:t>
      </w:r>
    </w:p>
    <w:p w14:paraId="1562A13C" w14:textId="4E692319" w:rsidR="008C6A95" w:rsidRDefault="00A35B03" w:rsidP="00ED55A2">
      <w:pPr>
        <w:spacing w:before="5" w:line="235" w:lineRule="auto"/>
        <w:rPr>
          <w:rFonts w:asciiTheme="minorHAnsi" w:hAnsiTheme="minorHAnsi" w:cstheme="minorHAnsi"/>
          <w:w w:val="105"/>
        </w:rPr>
      </w:pPr>
      <w:r>
        <w:rPr>
          <w:rFonts w:asciiTheme="minorHAnsi" w:hAnsiTheme="minorHAnsi" w:cstheme="minorHAnsi"/>
          <w:w w:val="105"/>
        </w:rPr>
        <w:t xml:space="preserve">Please notice that </w:t>
      </w:r>
      <w:r w:rsidR="008C3EAD">
        <w:rPr>
          <w:rFonts w:asciiTheme="minorHAnsi" w:hAnsiTheme="minorHAnsi" w:cstheme="minorHAnsi"/>
          <w:w w:val="105"/>
        </w:rPr>
        <w:t xml:space="preserve">when </w:t>
      </w:r>
      <w:r>
        <w:rPr>
          <w:rFonts w:asciiTheme="minorHAnsi" w:hAnsiTheme="minorHAnsi" w:cstheme="minorHAnsi"/>
          <w:w w:val="105"/>
        </w:rPr>
        <w:t>you, the Mayor</w:t>
      </w:r>
      <w:r w:rsidR="008C3EAD">
        <w:rPr>
          <w:rFonts w:asciiTheme="minorHAnsi" w:hAnsiTheme="minorHAnsi" w:cstheme="minorHAnsi"/>
          <w:w w:val="105"/>
        </w:rPr>
        <w:t>s</w:t>
      </w:r>
      <w:r>
        <w:rPr>
          <w:rFonts w:asciiTheme="minorHAnsi" w:hAnsiTheme="minorHAnsi" w:cstheme="minorHAnsi"/>
          <w:w w:val="105"/>
        </w:rPr>
        <w:t xml:space="preserve"> and </w:t>
      </w:r>
      <w:r w:rsidR="00105A49">
        <w:rPr>
          <w:rFonts w:asciiTheme="minorHAnsi" w:hAnsiTheme="minorHAnsi" w:cstheme="minorHAnsi"/>
          <w:w w:val="105"/>
        </w:rPr>
        <w:t>C</w:t>
      </w:r>
      <w:r>
        <w:rPr>
          <w:rFonts w:asciiTheme="minorHAnsi" w:hAnsiTheme="minorHAnsi" w:cstheme="minorHAnsi"/>
          <w:w w:val="105"/>
        </w:rPr>
        <w:t>ity Council</w:t>
      </w:r>
      <w:r w:rsidR="008C3EAD">
        <w:rPr>
          <w:rFonts w:asciiTheme="minorHAnsi" w:hAnsiTheme="minorHAnsi" w:cstheme="minorHAnsi"/>
          <w:w w:val="105"/>
        </w:rPr>
        <w:t>s</w:t>
      </w:r>
      <w:r>
        <w:rPr>
          <w:rFonts w:asciiTheme="minorHAnsi" w:hAnsiTheme="minorHAnsi" w:cstheme="minorHAnsi"/>
          <w:w w:val="105"/>
        </w:rPr>
        <w:t xml:space="preserve">, have denied residents rights to life, liberty and property with your </w:t>
      </w:r>
      <w:r w:rsidR="00105A49">
        <w:rPr>
          <w:rFonts w:asciiTheme="minorHAnsi" w:hAnsiTheme="minorHAnsi" w:cstheme="minorHAnsi"/>
          <w:w w:val="105"/>
        </w:rPr>
        <w:t>permitting</w:t>
      </w:r>
      <w:r>
        <w:rPr>
          <w:rFonts w:asciiTheme="minorHAnsi" w:hAnsiTheme="minorHAnsi" w:cstheme="minorHAnsi"/>
          <w:w w:val="105"/>
        </w:rPr>
        <w:t xml:space="preserve"> </w:t>
      </w:r>
      <w:r w:rsidR="00114C9D">
        <w:rPr>
          <w:rFonts w:asciiTheme="minorHAnsi" w:hAnsiTheme="minorHAnsi" w:cstheme="minorHAnsi"/>
          <w:w w:val="105"/>
        </w:rPr>
        <w:t xml:space="preserve">and </w:t>
      </w:r>
      <w:r>
        <w:rPr>
          <w:rFonts w:asciiTheme="minorHAnsi" w:hAnsiTheme="minorHAnsi" w:cstheme="minorHAnsi"/>
          <w:w w:val="105"/>
        </w:rPr>
        <w:t xml:space="preserve">indiscriminate placement of WTFs in multiple neighborhoods and close proximity to schools and other </w:t>
      </w:r>
      <w:r w:rsidR="00B55156">
        <w:rPr>
          <w:rFonts w:asciiTheme="minorHAnsi" w:hAnsiTheme="minorHAnsi" w:cstheme="minorHAnsi"/>
          <w:w w:val="105"/>
        </w:rPr>
        <w:t>heavy population centers</w:t>
      </w:r>
      <w:r w:rsidR="00161998">
        <w:rPr>
          <w:rFonts w:asciiTheme="minorHAnsi" w:hAnsiTheme="minorHAnsi" w:cstheme="minorHAnsi"/>
          <w:w w:val="105"/>
        </w:rPr>
        <w:t>, you are acting in maladministration, malfeasance, malconduct, and nonfeasance</w:t>
      </w:r>
      <w:r w:rsidR="00B55156">
        <w:rPr>
          <w:rFonts w:asciiTheme="minorHAnsi" w:hAnsiTheme="minorHAnsi" w:cstheme="minorHAnsi"/>
          <w:w w:val="105"/>
        </w:rPr>
        <w:t xml:space="preserve">. There have been no needs assessments. There have been no NEPA reviews. There have been no NHPA reviews. </w:t>
      </w:r>
    </w:p>
    <w:p w14:paraId="682DF484" w14:textId="77777777" w:rsidR="00B55156" w:rsidRDefault="00B55156" w:rsidP="00B55156">
      <w:pPr>
        <w:spacing w:after="0" w:line="240" w:lineRule="auto"/>
        <w:rPr>
          <w:b/>
        </w:rPr>
      </w:pPr>
      <w:r>
        <w:rPr>
          <w:b/>
        </w:rPr>
        <w:t>Arizona Constitution Article 2 Section 32</w:t>
      </w:r>
    </w:p>
    <w:p w14:paraId="460A51C8" w14:textId="77777777" w:rsidR="00B55156" w:rsidRDefault="00B55156" w:rsidP="00B55156">
      <w:pPr>
        <w:spacing w:after="0" w:line="240" w:lineRule="auto"/>
      </w:pPr>
      <w:r>
        <w:t>“The provisions of this Constitution are</w:t>
      </w:r>
      <w:r>
        <w:rPr>
          <w:b/>
        </w:rPr>
        <w:t xml:space="preserve"> </w:t>
      </w:r>
      <w:r>
        <w:rPr>
          <w:b/>
          <w:i/>
        </w:rPr>
        <w:t>MANDATORY</w:t>
      </w:r>
      <w:r>
        <w:rPr>
          <w:b/>
        </w:rPr>
        <w:t>,</w:t>
      </w:r>
      <w:r>
        <w:t xml:space="preserve"> unless by express words they are declared to be otherwise.” </w:t>
      </w:r>
      <w:r>
        <w:rPr>
          <w:color w:val="000000"/>
        </w:rPr>
        <w:t>[Emphasis added by the undersigned.]</w:t>
      </w:r>
    </w:p>
    <w:p w14:paraId="14F039BB" w14:textId="4EF7E1C8" w:rsidR="00B55156" w:rsidRDefault="00B55156" w:rsidP="00B55156">
      <w:pPr>
        <w:spacing w:after="0" w:line="240" w:lineRule="auto"/>
      </w:pPr>
    </w:p>
    <w:p w14:paraId="5EE366C4" w14:textId="430E7F0A" w:rsidR="00B55156" w:rsidRDefault="00B55156" w:rsidP="00ED55A2">
      <w:pPr>
        <w:spacing w:before="5" w:line="235" w:lineRule="auto"/>
      </w:pPr>
      <w:r>
        <w:rPr>
          <w:rFonts w:asciiTheme="minorHAnsi" w:hAnsiTheme="minorHAnsi" w:cstheme="minorHAnsi"/>
          <w:w w:val="105"/>
        </w:rPr>
        <w:t xml:space="preserve">It is now time to act or be found in substantial violation of your oaths of office. </w:t>
      </w:r>
      <w:r>
        <w:t xml:space="preserve">I, one of the People, now require and demand that you not only meet with, but adhere to, the requirements of the People. </w:t>
      </w:r>
      <w:r w:rsidR="00114C9D">
        <w:t>A</w:t>
      </w:r>
      <w:r>
        <w:rPr>
          <w:b/>
        </w:rPr>
        <w:t>ll provisions of the State Constitution are mandatory</w:t>
      </w:r>
      <w:r>
        <w:t xml:space="preserve"> and are not to be overlooked or ignored as if they did not exist. This would include discrimination of any kind against the civil rights of the People.</w:t>
      </w:r>
    </w:p>
    <w:p w14:paraId="20A7EB33" w14:textId="64F6BA5F" w:rsidR="00C55475" w:rsidRDefault="00C55475" w:rsidP="00C55475">
      <w:pPr>
        <w:spacing w:after="0" w:line="240" w:lineRule="auto"/>
      </w:pPr>
      <w:r>
        <w:rPr>
          <w:b/>
        </w:rPr>
        <w:t xml:space="preserve">Maxim of Law- </w:t>
      </w:r>
      <w:r>
        <w:t xml:space="preserve">Remedy signifies the judicial means for enforcing a right or redressing a wrong. </w:t>
      </w:r>
    </w:p>
    <w:p w14:paraId="6858CD37" w14:textId="31C596BD" w:rsidR="00C55475" w:rsidRDefault="00C55475" w:rsidP="00C55475">
      <w:pPr>
        <w:spacing w:after="0" w:line="240" w:lineRule="auto"/>
      </w:pPr>
    </w:p>
    <w:p w14:paraId="0434AFC0" w14:textId="3E0038C8" w:rsidR="00C55475" w:rsidRDefault="00C55475" w:rsidP="00C55475">
      <w:pPr>
        <w:spacing w:after="0" w:line="240" w:lineRule="auto"/>
      </w:pPr>
      <w:r>
        <w:t xml:space="preserve">A wrong has occurred repeatedly. Permitting of WTFs violate ADA and 504 requirements for protection of residents. Remedy requires immediate cessation of permitting as indicated in Notice 2. </w:t>
      </w:r>
    </w:p>
    <w:p w14:paraId="56667AEC" w14:textId="3486956A" w:rsidR="00C55475" w:rsidRDefault="00C55475" w:rsidP="00C55475">
      <w:pPr>
        <w:spacing w:after="0" w:line="240" w:lineRule="auto"/>
      </w:pPr>
    </w:p>
    <w:p w14:paraId="2A1EC9A4" w14:textId="17C533ED" w:rsidR="00C55475" w:rsidRDefault="00C55475" w:rsidP="00C55475">
      <w:pPr>
        <w:spacing w:after="0" w:line="240" w:lineRule="auto"/>
      </w:pPr>
      <w:r>
        <w:t xml:space="preserve">We, the People, demand immediate recourse. We demand immediate meetings with those involved at all levels of the attack on the People. Criminal negligence has occurred. </w:t>
      </w:r>
    </w:p>
    <w:p w14:paraId="2D429F86" w14:textId="6FEEB3B0" w:rsidR="00C55475" w:rsidRDefault="00C55475" w:rsidP="00C55475">
      <w:pPr>
        <w:spacing w:after="0" w:line="240" w:lineRule="auto"/>
      </w:pPr>
    </w:p>
    <w:p w14:paraId="3370693D" w14:textId="497E9BAE" w:rsidR="00C55475" w:rsidRPr="005A7CDF" w:rsidRDefault="005A7CDF" w:rsidP="00C55475">
      <w:pPr>
        <w:spacing w:after="0" w:line="240" w:lineRule="auto"/>
        <w:rPr>
          <w:b/>
          <w:bCs/>
        </w:rPr>
      </w:pPr>
      <w:r w:rsidRPr="005A7CDF">
        <w:rPr>
          <w:b/>
          <w:bCs/>
        </w:rPr>
        <w:t>Maxim of Law</w:t>
      </w:r>
      <w:r>
        <w:rPr>
          <w:b/>
          <w:bCs/>
        </w:rPr>
        <w:t xml:space="preserve">- </w:t>
      </w:r>
      <w:r w:rsidRPr="005A7CDF">
        <w:t>He who does not forbid a crime while he may, sanctions it.</w:t>
      </w:r>
      <w:r>
        <w:rPr>
          <w:b/>
          <w:bCs/>
        </w:rPr>
        <w:t xml:space="preserve"> </w:t>
      </w:r>
    </w:p>
    <w:p w14:paraId="7E9A2DA7" w14:textId="131DBF9B" w:rsidR="00C55475" w:rsidRDefault="005A7CDF" w:rsidP="00C55475">
      <w:pPr>
        <w:spacing w:after="0" w:line="240" w:lineRule="auto"/>
      </w:pPr>
      <w:r w:rsidRPr="005A7CDF">
        <w:rPr>
          <w:b/>
          <w:bCs/>
        </w:rPr>
        <w:t>Maxim of Law</w:t>
      </w:r>
      <w:r>
        <w:rPr>
          <w:b/>
          <w:bCs/>
        </w:rPr>
        <w:t xml:space="preserve">- </w:t>
      </w:r>
      <w:r w:rsidRPr="005A7CDF">
        <w:t>Crime vitiates everything which springs from it</w:t>
      </w:r>
      <w:r>
        <w:t>.</w:t>
      </w:r>
    </w:p>
    <w:p w14:paraId="774C5C8C" w14:textId="16547DD3" w:rsidR="005A7CDF" w:rsidRDefault="005A7CDF" w:rsidP="00C55475">
      <w:pPr>
        <w:spacing w:after="0" w:line="240" w:lineRule="auto"/>
      </w:pPr>
      <w:r w:rsidRPr="005A7CDF">
        <w:rPr>
          <w:b/>
          <w:bCs/>
        </w:rPr>
        <w:t>Maxim of Law</w:t>
      </w:r>
      <w:r>
        <w:rPr>
          <w:b/>
          <w:bCs/>
        </w:rPr>
        <w:t xml:space="preserve">- </w:t>
      </w:r>
      <w:r w:rsidR="001A333E" w:rsidRPr="001A333E">
        <w:t>Prevention is better than cure.</w:t>
      </w:r>
    </w:p>
    <w:p w14:paraId="426BB489" w14:textId="38F9BE0B" w:rsidR="001A333E" w:rsidRDefault="001A333E" w:rsidP="00C55475">
      <w:pPr>
        <w:spacing w:after="0" w:line="240" w:lineRule="auto"/>
      </w:pPr>
    </w:p>
    <w:p w14:paraId="1AAB383C" w14:textId="79905EEF" w:rsidR="00936B90" w:rsidRDefault="001A333E" w:rsidP="00C55475">
      <w:pPr>
        <w:spacing w:after="0" w:line="240" w:lineRule="auto"/>
      </w:pPr>
      <w:r>
        <w:t>Please note that the People have repeatedly demanded relief from and cessation of permitting, placement, activation, and operation of WTFs. The Mayor</w:t>
      </w:r>
      <w:r w:rsidR="00161998">
        <w:t>s</w:t>
      </w:r>
      <w:r>
        <w:t xml:space="preserve"> and the City Council</w:t>
      </w:r>
      <w:r w:rsidR="00161998">
        <w:t>s</w:t>
      </w:r>
      <w:r>
        <w:t xml:space="preserve"> are now held in contempt of all efforts by the People to communicate</w:t>
      </w:r>
      <w:r w:rsidR="00936B90">
        <w:t xml:space="preserve">. </w:t>
      </w:r>
    </w:p>
    <w:p w14:paraId="5DD3769B" w14:textId="147A0EA0" w:rsidR="00ED55A2" w:rsidRDefault="00ED55A2" w:rsidP="00C55475">
      <w:pPr>
        <w:spacing w:after="0" w:line="240" w:lineRule="auto"/>
      </w:pPr>
    </w:p>
    <w:p w14:paraId="0A38E92A" w14:textId="186BF305" w:rsidR="00ED55A2" w:rsidRDefault="00ED55A2" w:rsidP="00ED55A2">
      <w:pPr>
        <w:spacing w:after="0" w:line="240" w:lineRule="auto"/>
        <w:rPr>
          <w:b/>
        </w:rPr>
      </w:pPr>
      <w:r>
        <w:rPr>
          <w:b/>
        </w:rPr>
        <w:t>Arizona Constitution Article 2 Section 7: Oaths and Affirmations</w:t>
      </w:r>
    </w:p>
    <w:p w14:paraId="33875AF5" w14:textId="76AA5981" w:rsidR="00ED55A2" w:rsidRDefault="00ED55A2" w:rsidP="00C55475">
      <w:pPr>
        <w:spacing w:after="0" w:line="240" w:lineRule="auto"/>
        <w:rPr>
          <w:rFonts w:asciiTheme="minorHAnsi" w:hAnsiTheme="minorHAnsi" w:cstheme="minorHAnsi"/>
          <w:bCs/>
        </w:rPr>
      </w:pPr>
      <w:r w:rsidRPr="00ED55A2">
        <w:rPr>
          <w:bCs/>
        </w:rPr>
        <w:t>The</w:t>
      </w:r>
      <w:r>
        <w:rPr>
          <w:bCs/>
        </w:rPr>
        <w:t xml:space="preserve"> </w:t>
      </w:r>
      <w:r w:rsidRPr="00ED55A2">
        <w:rPr>
          <w:rFonts w:asciiTheme="minorHAnsi" w:eastAsia="Times New Roman" w:hAnsiTheme="minorHAnsi" w:cstheme="minorHAnsi"/>
          <w:color w:val="333333"/>
        </w:rPr>
        <w:t xml:space="preserve">mode of administering an oath, or affirmation, shall be such as shall be most </w:t>
      </w:r>
      <w:r w:rsidRPr="00ED55A2">
        <w:rPr>
          <w:rFonts w:asciiTheme="minorHAnsi" w:eastAsia="Times New Roman" w:hAnsiTheme="minorHAnsi" w:cstheme="minorHAnsi"/>
          <w:b/>
          <w:bCs/>
          <w:color w:val="333333"/>
        </w:rPr>
        <w:t>consistent with and binding upon the conscience of the person to whom such oath, or affirmation, may be</w:t>
      </w:r>
      <w:r w:rsidRPr="00B8409F">
        <w:rPr>
          <w:rFonts w:asciiTheme="minorHAnsi" w:eastAsia="Times New Roman" w:hAnsiTheme="minorHAnsi" w:cstheme="minorHAnsi"/>
          <w:b/>
          <w:bCs/>
          <w:color w:val="333333"/>
        </w:rPr>
        <w:t xml:space="preserve"> administered</w:t>
      </w:r>
      <w:r w:rsidRPr="00ED55A2">
        <w:rPr>
          <w:rFonts w:asciiTheme="minorHAnsi" w:eastAsia="Times New Roman" w:hAnsiTheme="minorHAnsi" w:cstheme="minorHAnsi"/>
          <w:color w:val="333333"/>
        </w:rPr>
        <w:t>.</w:t>
      </w:r>
    </w:p>
    <w:p w14:paraId="0038AD97" w14:textId="77777777" w:rsidR="00ED55A2" w:rsidRPr="00ED55A2" w:rsidRDefault="00ED55A2" w:rsidP="00C55475">
      <w:pPr>
        <w:spacing w:after="0" w:line="240" w:lineRule="auto"/>
        <w:rPr>
          <w:rFonts w:asciiTheme="minorHAnsi" w:hAnsiTheme="minorHAnsi" w:cstheme="minorHAnsi"/>
          <w:bCs/>
        </w:rPr>
      </w:pPr>
    </w:p>
    <w:p w14:paraId="60D50BAE" w14:textId="69853570" w:rsidR="00B55156" w:rsidRDefault="00936B90" w:rsidP="00D354F9">
      <w:pPr>
        <w:spacing w:after="0" w:line="240" w:lineRule="auto"/>
        <w:rPr>
          <w:color w:val="333333"/>
        </w:rPr>
      </w:pPr>
      <w:r>
        <w:rPr>
          <w:color w:val="333333"/>
        </w:rPr>
        <w:t xml:space="preserve">Any further delay on the part of the Mayor and the City Council will be construed to as maladministration, malfeasance, and nonfeasance. You may choose to rectify your previous decisions, or you may choose to pursue them. Further pursuit will be fundamentally a violation of your </w:t>
      </w:r>
      <w:r w:rsidR="00594A18">
        <w:rPr>
          <w:color w:val="333333"/>
        </w:rPr>
        <w:t>O</w:t>
      </w:r>
      <w:r>
        <w:rPr>
          <w:color w:val="333333"/>
        </w:rPr>
        <w:t xml:space="preserve">ath of office. You will be held in contempt of your </w:t>
      </w:r>
      <w:r w:rsidR="00594A18">
        <w:rPr>
          <w:color w:val="333333"/>
        </w:rPr>
        <w:t>O</w:t>
      </w:r>
      <w:r>
        <w:rPr>
          <w:color w:val="333333"/>
        </w:rPr>
        <w:t xml:space="preserve">ath. </w:t>
      </w:r>
    </w:p>
    <w:p w14:paraId="0ECF8A0B" w14:textId="4AEF7195" w:rsidR="00936B90" w:rsidRDefault="00936B90" w:rsidP="00D354F9">
      <w:pPr>
        <w:spacing w:after="0" w:line="240" w:lineRule="auto"/>
        <w:rPr>
          <w:color w:val="333333"/>
        </w:rPr>
      </w:pPr>
    </w:p>
    <w:p w14:paraId="5EE533B3" w14:textId="3E81CB64" w:rsidR="00936B90" w:rsidRDefault="00936B90" w:rsidP="00D354F9">
      <w:pPr>
        <w:spacing w:after="0" w:line="240" w:lineRule="auto"/>
        <w:rPr>
          <w:color w:val="333333"/>
        </w:rPr>
      </w:pPr>
      <w:r>
        <w:rPr>
          <w:color w:val="333333"/>
        </w:rPr>
        <w:t xml:space="preserve">The People sincerely wish for you to </w:t>
      </w:r>
      <w:r w:rsidR="00594A18">
        <w:rPr>
          <w:color w:val="333333"/>
        </w:rPr>
        <w:t>choose peace and communication over strife and violation of your Oath; however, the People are prepared to act for their rights and protection, Arizona constitution Article 2 Section 2.</w:t>
      </w:r>
    </w:p>
    <w:p w14:paraId="6C13A64B" w14:textId="48DF721F" w:rsidR="00594A18" w:rsidRDefault="00594A18" w:rsidP="00D354F9">
      <w:pPr>
        <w:spacing w:after="0" w:line="240" w:lineRule="auto"/>
        <w:rPr>
          <w:color w:val="333333"/>
        </w:rPr>
      </w:pPr>
    </w:p>
    <w:p w14:paraId="42C06211" w14:textId="556BFFB2" w:rsidR="00594A18" w:rsidRDefault="00594A18" w:rsidP="00594A18">
      <w:pPr>
        <w:spacing w:after="0" w:line="240" w:lineRule="auto"/>
        <w:rPr>
          <w:b/>
        </w:rPr>
      </w:pPr>
      <w:r>
        <w:rPr>
          <w:b/>
        </w:rPr>
        <w:t xml:space="preserve">Arizona Constitution Article 2 Section </w:t>
      </w:r>
      <w:r w:rsidR="00005295">
        <w:rPr>
          <w:b/>
        </w:rPr>
        <w:t>2.1: Victims’ Bill of Rights</w:t>
      </w:r>
    </w:p>
    <w:p w14:paraId="0AD34936" w14:textId="40C50AB0" w:rsidR="00005295" w:rsidRPr="00A96E2C" w:rsidRDefault="00005295" w:rsidP="00005295">
      <w:pPr>
        <w:spacing w:after="0" w:line="240" w:lineRule="auto"/>
        <w:rPr>
          <w:rFonts w:asciiTheme="minorHAnsi" w:eastAsia="Times New Roman" w:hAnsiTheme="minorHAnsi" w:cstheme="minorHAnsi"/>
          <w:color w:val="333333"/>
        </w:rPr>
      </w:pPr>
      <w:r>
        <w:rPr>
          <w:color w:val="333333"/>
        </w:rPr>
        <w:t xml:space="preserve">To </w:t>
      </w:r>
      <w:r w:rsidRPr="00005295">
        <w:rPr>
          <w:rFonts w:asciiTheme="minorHAnsi" w:hAnsiTheme="minorHAnsi" w:cstheme="minorHAnsi"/>
          <w:color w:val="333333"/>
        </w:rPr>
        <w:t>preserve</w:t>
      </w:r>
      <w:r w:rsidRPr="00A96E2C">
        <w:rPr>
          <w:rFonts w:asciiTheme="minorHAnsi" w:eastAsia="Times New Roman" w:hAnsiTheme="minorHAnsi" w:cstheme="minorHAnsi"/>
          <w:color w:val="333333"/>
        </w:rPr>
        <w:t xml:space="preserve"> and protect victims' rights to justice and due process, a</w:t>
      </w:r>
      <w:r>
        <w:rPr>
          <w:rFonts w:asciiTheme="minorHAnsi" w:eastAsia="Times New Roman" w:hAnsiTheme="minorHAnsi" w:cstheme="minorHAnsi"/>
          <w:color w:val="333333"/>
        </w:rPr>
        <w:t xml:space="preserve"> </w:t>
      </w:r>
      <w:r w:rsidRPr="00A96E2C">
        <w:rPr>
          <w:rFonts w:asciiTheme="minorHAnsi" w:eastAsia="Times New Roman" w:hAnsiTheme="minorHAnsi" w:cstheme="minorHAnsi"/>
          <w:color w:val="333333"/>
        </w:rPr>
        <w:t>victim of crime has a right:</w:t>
      </w:r>
    </w:p>
    <w:p w14:paraId="3F29F83D" w14:textId="66AC4740" w:rsidR="00594A18" w:rsidRPr="00005295" w:rsidRDefault="00005295" w:rsidP="00005295">
      <w:pPr>
        <w:pStyle w:val="ListParagraph"/>
        <w:spacing w:after="0" w:line="240" w:lineRule="auto"/>
        <w:rPr>
          <w:rFonts w:asciiTheme="minorHAnsi" w:hAnsiTheme="minorHAnsi" w:cstheme="minorHAnsi"/>
          <w:color w:val="333333"/>
        </w:rPr>
      </w:pPr>
      <w:r w:rsidRPr="00A96E2C">
        <w:rPr>
          <w:rFonts w:asciiTheme="minorHAnsi" w:eastAsia="Times New Roman" w:hAnsiTheme="minorHAnsi" w:cstheme="minorHAnsi"/>
          <w:color w:val="333333"/>
        </w:rPr>
        <w:t>1. To be treated with fairness, respect, and dignity, and to be free from intimidation, harassment, or abuse, throughout the criminal justice</w:t>
      </w:r>
    </w:p>
    <w:p w14:paraId="275BD4EB" w14:textId="6237DBDA" w:rsidR="00936B90" w:rsidRDefault="00936B90" w:rsidP="00D354F9">
      <w:pPr>
        <w:spacing w:after="0" w:line="240" w:lineRule="auto"/>
        <w:rPr>
          <w:color w:val="333333"/>
        </w:rPr>
      </w:pPr>
    </w:p>
    <w:p w14:paraId="13FA1E4D" w14:textId="5EF2BC47" w:rsidR="00005295" w:rsidRDefault="00005295" w:rsidP="00D354F9">
      <w:pPr>
        <w:spacing w:after="0" w:line="240" w:lineRule="auto"/>
        <w:rPr>
          <w:color w:val="333333"/>
        </w:rPr>
      </w:pPr>
      <w:r>
        <w:rPr>
          <w:color w:val="333333"/>
        </w:rPr>
        <w:t>At this point, the People</w:t>
      </w:r>
      <w:r w:rsidR="00161998">
        <w:rPr>
          <w:color w:val="333333"/>
        </w:rPr>
        <w:t>,</w:t>
      </w:r>
      <w:r>
        <w:rPr>
          <w:color w:val="333333"/>
        </w:rPr>
        <w:t xml:space="preserve"> are now victims of criminal activity o</w:t>
      </w:r>
      <w:r w:rsidR="00ED55A2">
        <w:rPr>
          <w:color w:val="333333"/>
        </w:rPr>
        <w:t xml:space="preserve">n </w:t>
      </w:r>
      <w:r>
        <w:rPr>
          <w:color w:val="333333"/>
        </w:rPr>
        <w:t xml:space="preserve">the </w:t>
      </w:r>
      <w:r w:rsidR="00ED55A2">
        <w:rPr>
          <w:color w:val="333333"/>
        </w:rPr>
        <w:t>p</w:t>
      </w:r>
      <w:r>
        <w:rPr>
          <w:color w:val="333333"/>
        </w:rPr>
        <w:t>art of the Mayor</w:t>
      </w:r>
      <w:r w:rsidR="009067FA">
        <w:rPr>
          <w:color w:val="333333"/>
        </w:rPr>
        <w:t>s</w:t>
      </w:r>
      <w:r>
        <w:rPr>
          <w:color w:val="333333"/>
        </w:rPr>
        <w:t xml:space="preserve"> and City </w:t>
      </w:r>
      <w:r w:rsidR="00114C9D">
        <w:rPr>
          <w:color w:val="333333"/>
        </w:rPr>
        <w:t>C</w:t>
      </w:r>
      <w:r>
        <w:rPr>
          <w:color w:val="333333"/>
        </w:rPr>
        <w:t>ouncil</w:t>
      </w:r>
      <w:r w:rsidR="009067FA">
        <w:rPr>
          <w:color w:val="333333"/>
        </w:rPr>
        <w:t>s</w:t>
      </w:r>
      <w:r>
        <w:rPr>
          <w:color w:val="333333"/>
        </w:rPr>
        <w:t xml:space="preserve">. </w:t>
      </w:r>
      <w:r w:rsidR="00114C9D">
        <w:rPr>
          <w:color w:val="333333"/>
        </w:rPr>
        <w:t>This maladministration, malfeasance, and nonfeasance must cease immediately!</w:t>
      </w:r>
    </w:p>
    <w:p w14:paraId="200F8E66" w14:textId="0FD6AC75" w:rsidR="00B8409F" w:rsidRDefault="00B8409F" w:rsidP="00D354F9">
      <w:pPr>
        <w:spacing w:after="0" w:line="240" w:lineRule="auto"/>
        <w:rPr>
          <w:color w:val="333333"/>
        </w:rPr>
      </w:pPr>
    </w:p>
    <w:p w14:paraId="5EC6051D" w14:textId="0E7EF90D" w:rsidR="00D354F9" w:rsidRDefault="00B8409F" w:rsidP="00B8409F">
      <w:pPr>
        <w:spacing w:after="0" w:line="240" w:lineRule="auto"/>
        <w:rPr>
          <w:color w:val="333333"/>
        </w:rPr>
      </w:pPr>
      <w:r>
        <w:rPr>
          <w:color w:val="333333"/>
        </w:rPr>
        <w:t xml:space="preserve">Will you cease and desist, or will you persist in further criminal activity? Please choose carefully. </w:t>
      </w:r>
    </w:p>
    <w:p w14:paraId="38252624" w14:textId="0434F252" w:rsidR="00B8409F" w:rsidRDefault="00B8409F" w:rsidP="00B8409F">
      <w:pPr>
        <w:spacing w:after="0" w:line="240" w:lineRule="auto"/>
        <w:rPr>
          <w:color w:val="333333"/>
        </w:rPr>
      </w:pPr>
    </w:p>
    <w:p w14:paraId="7E40F2F3" w14:textId="1931E313" w:rsidR="00B8409F" w:rsidRDefault="00B8409F" w:rsidP="00B8409F">
      <w:pPr>
        <w:spacing w:after="0" w:line="240" w:lineRule="auto"/>
        <w:rPr>
          <w:color w:val="333333"/>
        </w:rPr>
      </w:pPr>
      <w:r>
        <w:rPr>
          <w:color w:val="333333"/>
        </w:rPr>
        <w:t>________________________________________                                 _________________________</w:t>
      </w:r>
    </w:p>
    <w:p w14:paraId="6100A4B5" w14:textId="212DCFC8" w:rsidR="00D354F9" w:rsidRDefault="00B8409F" w:rsidP="009067FA">
      <w:pPr>
        <w:spacing w:after="0" w:line="240" w:lineRule="auto"/>
      </w:pPr>
      <w:r>
        <w:rPr>
          <w:color w:val="333333"/>
        </w:rPr>
        <w:t>Autograph</w:t>
      </w:r>
      <w:r>
        <w:rPr>
          <w:color w:val="333333"/>
        </w:rPr>
        <w:tab/>
      </w:r>
      <w:r>
        <w:rPr>
          <w:color w:val="333333"/>
        </w:rPr>
        <w:tab/>
      </w:r>
      <w:r>
        <w:rPr>
          <w:color w:val="333333"/>
        </w:rPr>
        <w:tab/>
      </w:r>
      <w:r>
        <w:rPr>
          <w:color w:val="333333"/>
        </w:rPr>
        <w:tab/>
      </w:r>
      <w:r>
        <w:rPr>
          <w:color w:val="333333"/>
        </w:rPr>
        <w:tab/>
      </w:r>
      <w:r>
        <w:rPr>
          <w:color w:val="333333"/>
        </w:rPr>
        <w:tab/>
      </w:r>
      <w:r>
        <w:rPr>
          <w:color w:val="333333"/>
        </w:rPr>
        <w:tab/>
        <w:t xml:space="preserve">     Date</w:t>
      </w:r>
    </w:p>
    <w:p w14:paraId="17B4AFC0" w14:textId="77777777" w:rsidR="00E02A7A" w:rsidRDefault="00E02A7A"/>
    <w:sectPr w:rsidR="00E02A7A" w:rsidSect="00DB0A42">
      <w:foot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0AE8" w14:textId="77777777" w:rsidR="009732EC" w:rsidRDefault="009732EC" w:rsidP="008E148A">
      <w:pPr>
        <w:spacing w:after="0" w:line="240" w:lineRule="auto"/>
      </w:pPr>
      <w:r>
        <w:separator/>
      </w:r>
    </w:p>
  </w:endnote>
  <w:endnote w:type="continuationSeparator" w:id="0">
    <w:p w14:paraId="2F9C9F07" w14:textId="77777777" w:rsidR="009732EC" w:rsidRDefault="009732EC" w:rsidP="008E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272204"/>
      <w:docPartObj>
        <w:docPartGallery w:val="Page Numbers (Bottom of Page)"/>
        <w:docPartUnique/>
      </w:docPartObj>
    </w:sdtPr>
    <w:sdtEndPr>
      <w:rPr>
        <w:noProof/>
      </w:rPr>
    </w:sdtEndPr>
    <w:sdtContent>
      <w:p w14:paraId="586B597A" w14:textId="2C34E5FC" w:rsidR="00FF51CA" w:rsidRDefault="00FF51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04965" w14:textId="19F49E58" w:rsidR="008E148A" w:rsidRDefault="008E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EE5C" w14:textId="77777777" w:rsidR="009732EC" w:rsidRDefault="009732EC" w:rsidP="008E148A">
      <w:pPr>
        <w:spacing w:after="0" w:line="240" w:lineRule="auto"/>
      </w:pPr>
      <w:r>
        <w:separator/>
      </w:r>
    </w:p>
  </w:footnote>
  <w:footnote w:type="continuationSeparator" w:id="0">
    <w:p w14:paraId="35634B31" w14:textId="77777777" w:rsidR="009732EC" w:rsidRDefault="009732EC" w:rsidP="008E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58D"/>
    <w:multiLevelType w:val="multilevel"/>
    <w:tmpl w:val="266A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94F73"/>
    <w:multiLevelType w:val="multilevel"/>
    <w:tmpl w:val="456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B77FC"/>
    <w:multiLevelType w:val="multilevel"/>
    <w:tmpl w:val="BA76F1A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 w15:restartNumberingAfterBreak="0">
    <w:nsid w:val="2AA41789"/>
    <w:multiLevelType w:val="multilevel"/>
    <w:tmpl w:val="1B2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A5F68"/>
    <w:multiLevelType w:val="hybridMultilevel"/>
    <w:tmpl w:val="9F1C8394"/>
    <w:lvl w:ilvl="0" w:tplc="13309F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B10AE"/>
    <w:multiLevelType w:val="multilevel"/>
    <w:tmpl w:val="4F44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98"/>
    <w:rsid w:val="00005295"/>
    <w:rsid w:val="000624EB"/>
    <w:rsid w:val="00105A49"/>
    <w:rsid w:val="00114C9D"/>
    <w:rsid w:val="001237A8"/>
    <w:rsid w:val="00161998"/>
    <w:rsid w:val="001A333E"/>
    <w:rsid w:val="003F79B0"/>
    <w:rsid w:val="0041213D"/>
    <w:rsid w:val="00484DFC"/>
    <w:rsid w:val="00594A18"/>
    <w:rsid w:val="005A492E"/>
    <w:rsid w:val="005A7CDF"/>
    <w:rsid w:val="005D3CD6"/>
    <w:rsid w:val="006F4708"/>
    <w:rsid w:val="00713C57"/>
    <w:rsid w:val="0081727A"/>
    <w:rsid w:val="0083280E"/>
    <w:rsid w:val="008C3EAD"/>
    <w:rsid w:val="008C6A95"/>
    <w:rsid w:val="008E148A"/>
    <w:rsid w:val="008F5824"/>
    <w:rsid w:val="009067FA"/>
    <w:rsid w:val="00936B90"/>
    <w:rsid w:val="0096365D"/>
    <w:rsid w:val="009658B6"/>
    <w:rsid w:val="00971198"/>
    <w:rsid w:val="009732EC"/>
    <w:rsid w:val="00A23CB2"/>
    <w:rsid w:val="00A35B03"/>
    <w:rsid w:val="00A52482"/>
    <w:rsid w:val="00A636D6"/>
    <w:rsid w:val="00A96E2C"/>
    <w:rsid w:val="00B55156"/>
    <w:rsid w:val="00B8409F"/>
    <w:rsid w:val="00BC7BE3"/>
    <w:rsid w:val="00C55475"/>
    <w:rsid w:val="00D354F9"/>
    <w:rsid w:val="00D57666"/>
    <w:rsid w:val="00DB0A42"/>
    <w:rsid w:val="00E02A7A"/>
    <w:rsid w:val="00E81145"/>
    <w:rsid w:val="00ED55A2"/>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74E0"/>
  <w15:chartTrackingRefBased/>
  <w15:docId w15:val="{06AAC648-882C-4785-BE7E-DFB395A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198"/>
    <w:rPr>
      <w:rFonts w:ascii="Calibri" w:eastAsia="Calibri" w:hAnsi="Calibri" w:cs="Calibri"/>
    </w:rPr>
  </w:style>
  <w:style w:type="paragraph" w:styleId="Heading1">
    <w:name w:val="heading 1"/>
    <w:basedOn w:val="Normal"/>
    <w:next w:val="Normal"/>
    <w:link w:val="Heading1Char"/>
    <w:uiPriority w:val="9"/>
    <w:qFormat/>
    <w:rsid w:val="00713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3C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3C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C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3C5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13C57"/>
    <w:rPr>
      <w:rFonts w:asciiTheme="majorHAnsi" w:eastAsiaTheme="majorEastAsia" w:hAnsiTheme="majorHAnsi" w:cstheme="majorBidi"/>
      <w:color w:val="2F5496" w:themeColor="accent1" w:themeShade="BF"/>
      <w:sz w:val="32"/>
      <w:szCs w:val="32"/>
    </w:rPr>
  </w:style>
  <w:style w:type="paragraph" w:customStyle="1" w:styleId="reg2010overview">
    <w:name w:val="reg2010overview"/>
    <w:basedOn w:val="Normal"/>
    <w:rsid w:val="00713C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C57"/>
    <w:rPr>
      <w:b/>
      <w:bCs/>
    </w:rPr>
  </w:style>
  <w:style w:type="paragraph" w:styleId="NormalWeb">
    <w:name w:val="Normal (Web)"/>
    <w:basedOn w:val="Normal"/>
    <w:uiPriority w:val="99"/>
    <w:semiHidden/>
    <w:unhideWhenUsed/>
    <w:rsid w:val="00713C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3CD6"/>
    <w:rPr>
      <w:i/>
      <w:iCs/>
    </w:rPr>
  </w:style>
  <w:style w:type="paragraph" w:customStyle="1" w:styleId="section-intro">
    <w:name w:val="section-intro"/>
    <w:basedOn w:val="Normal"/>
    <w:rsid w:val="00BC7B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1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48A"/>
    <w:rPr>
      <w:rFonts w:ascii="Calibri" w:eastAsia="Calibri" w:hAnsi="Calibri" w:cs="Calibri"/>
    </w:rPr>
  </w:style>
  <w:style w:type="paragraph" w:styleId="Footer">
    <w:name w:val="footer"/>
    <w:basedOn w:val="Normal"/>
    <w:link w:val="FooterChar"/>
    <w:uiPriority w:val="99"/>
    <w:unhideWhenUsed/>
    <w:rsid w:val="008E1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48A"/>
    <w:rPr>
      <w:rFonts w:ascii="Calibri" w:eastAsia="Calibri" w:hAnsi="Calibri" w:cs="Calibri"/>
    </w:rPr>
  </w:style>
  <w:style w:type="paragraph" w:styleId="BodyText">
    <w:name w:val="Body Text"/>
    <w:basedOn w:val="Normal"/>
    <w:link w:val="BodyTextChar"/>
    <w:uiPriority w:val="1"/>
    <w:qFormat/>
    <w:rsid w:val="008C6A95"/>
    <w:pPr>
      <w:widowControl w:val="0"/>
      <w:autoSpaceDE w:val="0"/>
      <w:autoSpaceDN w:val="0"/>
      <w:spacing w:after="0" w:line="240" w:lineRule="auto"/>
      <w:ind w:left="160"/>
    </w:pPr>
    <w:rPr>
      <w:rFonts w:ascii="Cambria" w:eastAsia="Cambria" w:hAnsi="Cambria" w:cs="Cambria"/>
    </w:rPr>
  </w:style>
  <w:style w:type="character" w:customStyle="1" w:styleId="BodyTextChar">
    <w:name w:val="Body Text Char"/>
    <w:basedOn w:val="DefaultParagraphFont"/>
    <w:link w:val="BodyText"/>
    <w:uiPriority w:val="1"/>
    <w:rsid w:val="008C6A95"/>
    <w:rPr>
      <w:rFonts w:ascii="Cambria" w:eastAsia="Cambria" w:hAnsi="Cambria" w:cs="Cambria"/>
    </w:rPr>
  </w:style>
  <w:style w:type="paragraph" w:styleId="ListParagraph">
    <w:name w:val="List Paragraph"/>
    <w:basedOn w:val="Normal"/>
    <w:uiPriority w:val="34"/>
    <w:qFormat/>
    <w:rsid w:val="00005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89">
      <w:bodyDiv w:val="1"/>
      <w:marLeft w:val="0"/>
      <w:marRight w:val="0"/>
      <w:marTop w:val="0"/>
      <w:marBottom w:val="0"/>
      <w:divBdr>
        <w:top w:val="none" w:sz="0" w:space="0" w:color="auto"/>
        <w:left w:val="none" w:sz="0" w:space="0" w:color="auto"/>
        <w:bottom w:val="none" w:sz="0" w:space="0" w:color="auto"/>
        <w:right w:val="none" w:sz="0" w:space="0" w:color="auto"/>
      </w:divBdr>
      <w:divsChild>
        <w:div w:id="22564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564531">
      <w:bodyDiv w:val="1"/>
      <w:marLeft w:val="0"/>
      <w:marRight w:val="0"/>
      <w:marTop w:val="0"/>
      <w:marBottom w:val="0"/>
      <w:divBdr>
        <w:top w:val="none" w:sz="0" w:space="0" w:color="auto"/>
        <w:left w:val="none" w:sz="0" w:space="0" w:color="auto"/>
        <w:bottom w:val="none" w:sz="0" w:space="0" w:color="auto"/>
        <w:right w:val="none" w:sz="0" w:space="0" w:color="auto"/>
      </w:divBdr>
    </w:div>
    <w:div w:id="559560123">
      <w:bodyDiv w:val="1"/>
      <w:marLeft w:val="0"/>
      <w:marRight w:val="0"/>
      <w:marTop w:val="0"/>
      <w:marBottom w:val="0"/>
      <w:divBdr>
        <w:top w:val="none" w:sz="0" w:space="0" w:color="auto"/>
        <w:left w:val="none" w:sz="0" w:space="0" w:color="auto"/>
        <w:bottom w:val="none" w:sz="0" w:space="0" w:color="auto"/>
        <w:right w:val="none" w:sz="0" w:space="0" w:color="auto"/>
      </w:divBdr>
    </w:div>
    <w:div w:id="1047530928">
      <w:bodyDiv w:val="1"/>
      <w:marLeft w:val="0"/>
      <w:marRight w:val="0"/>
      <w:marTop w:val="0"/>
      <w:marBottom w:val="0"/>
      <w:divBdr>
        <w:top w:val="none" w:sz="0" w:space="0" w:color="auto"/>
        <w:left w:val="none" w:sz="0" w:space="0" w:color="auto"/>
        <w:bottom w:val="none" w:sz="0" w:space="0" w:color="auto"/>
        <w:right w:val="none" w:sz="0" w:space="0" w:color="auto"/>
      </w:divBdr>
    </w:div>
    <w:div w:id="1169910159">
      <w:bodyDiv w:val="1"/>
      <w:marLeft w:val="0"/>
      <w:marRight w:val="0"/>
      <w:marTop w:val="0"/>
      <w:marBottom w:val="0"/>
      <w:divBdr>
        <w:top w:val="none" w:sz="0" w:space="0" w:color="auto"/>
        <w:left w:val="none" w:sz="0" w:space="0" w:color="auto"/>
        <w:bottom w:val="none" w:sz="0" w:space="0" w:color="auto"/>
        <w:right w:val="none" w:sz="0" w:space="0" w:color="auto"/>
      </w:divBdr>
      <w:divsChild>
        <w:div w:id="1909151250">
          <w:marLeft w:val="0"/>
          <w:marRight w:val="0"/>
          <w:marTop w:val="480"/>
          <w:marBottom w:val="480"/>
          <w:divBdr>
            <w:top w:val="none" w:sz="0" w:space="0" w:color="auto"/>
            <w:left w:val="none" w:sz="0" w:space="0" w:color="auto"/>
            <w:bottom w:val="none" w:sz="0" w:space="0" w:color="auto"/>
            <w:right w:val="none" w:sz="0" w:space="0" w:color="auto"/>
          </w:divBdr>
        </w:div>
        <w:div w:id="599870995">
          <w:marLeft w:val="2640"/>
          <w:marRight w:val="0"/>
          <w:marTop w:val="0"/>
          <w:marBottom w:val="0"/>
          <w:divBdr>
            <w:top w:val="none" w:sz="0" w:space="0" w:color="auto"/>
            <w:left w:val="none" w:sz="0" w:space="0" w:color="auto"/>
            <w:bottom w:val="none" w:sz="0" w:space="0" w:color="auto"/>
            <w:right w:val="none" w:sz="0" w:space="0" w:color="auto"/>
          </w:divBdr>
        </w:div>
      </w:divsChild>
    </w:div>
    <w:div w:id="1276865028">
      <w:bodyDiv w:val="1"/>
      <w:marLeft w:val="0"/>
      <w:marRight w:val="0"/>
      <w:marTop w:val="0"/>
      <w:marBottom w:val="0"/>
      <w:divBdr>
        <w:top w:val="none" w:sz="0" w:space="0" w:color="auto"/>
        <w:left w:val="none" w:sz="0" w:space="0" w:color="auto"/>
        <w:bottom w:val="none" w:sz="0" w:space="0" w:color="auto"/>
        <w:right w:val="none" w:sz="0" w:space="0" w:color="auto"/>
      </w:divBdr>
    </w:div>
    <w:div w:id="1765880924">
      <w:bodyDiv w:val="1"/>
      <w:marLeft w:val="0"/>
      <w:marRight w:val="0"/>
      <w:marTop w:val="0"/>
      <w:marBottom w:val="0"/>
      <w:divBdr>
        <w:top w:val="none" w:sz="0" w:space="0" w:color="auto"/>
        <w:left w:val="none" w:sz="0" w:space="0" w:color="auto"/>
        <w:bottom w:val="none" w:sz="0" w:space="0" w:color="auto"/>
        <w:right w:val="none" w:sz="0" w:space="0" w:color="auto"/>
      </w:divBdr>
    </w:div>
    <w:div w:id="181413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Boehm</dc:creator>
  <cp:keywords/>
  <dc:description/>
  <cp:lastModifiedBy>Deborah Boehm</cp:lastModifiedBy>
  <cp:revision>3</cp:revision>
  <dcterms:created xsi:type="dcterms:W3CDTF">2022-03-25T23:22:00Z</dcterms:created>
  <dcterms:modified xsi:type="dcterms:W3CDTF">2022-03-25T23:38:00Z</dcterms:modified>
</cp:coreProperties>
</file>