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4" w:type="dxa"/>
        <w:tblInd w:w="-289" w:type="dxa"/>
        <w:tblLook w:val="04A0" w:firstRow="1" w:lastRow="0" w:firstColumn="1" w:lastColumn="0" w:noHBand="0" w:noVBand="1"/>
      </w:tblPr>
      <w:tblGrid>
        <w:gridCol w:w="9126"/>
        <w:gridCol w:w="888"/>
      </w:tblGrid>
      <w:tr w:rsidR="00D2110C" w:rsidRPr="00137113" w14:paraId="3CC184EA" w14:textId="77777777" w:rsidTr="007E082F">
        <w:trPr>
          <w:trHeight w:val="29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8D826C1" w14:textId="77777777" w:rsidR="00D2110C" w:rsidRDefault="00D2110C" w:rsidP="007E082F">
            <w:pPr>
              <w:jc w:val="center"/>
              <w:rPr>
                <w:b/>
                <w:u w:val="single"/>
              </w:rPr>
            </w:pPr>
            <w:bookmarkStart w:id="0" w:name="_GoBack"/>
            <w:bookmarkEnd w:id="0"/>
            <w:r w:rsidRPr="00415160">
              <w:rPr>
                <w:b/>
                <w:u w:val="single"/>
              </w:rPr>
              <w:t>Retail checklist for shops, branches and shopping centres</w:t>
            </w:r>
          </w:p>
          <w:p w14:paraId="57539680" w14:textId="77777777" w:rsidR="00D2110C" w:rsidRPr="00137113" w:rsidRDefault="00D2110C" w:rsidP="007E082F">
            <w:pPr>
              <w:spacing w:after="160" w:line="256" w:lineRule="auto"/>
              <w:jc w:val="center"/>
              <w:rPr>
                <w:rFonts w:cs="Arial"/>
                <w:szCs w:val="24"/>
                <w:lang w:eastAsia="en-GB"/>
              </w:rPr>
            </w:pPr>
          </w:p>
        </w:tc>
      </w:tr>
      <w:tr w:rsidR="00D2110C" w:rsidRPr="00137113" w14:paraId="45F3DF72" w14:textId="77777777" w:rsidTr="007E082F">
        <w:trPr>
          <w:trHeight w:val="290"/>
        </w:trPr>
        <w:tc>
          <w:tcPr>
            <w:tcW w:w="9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0A530" w14:textId="77777777" w:rsidR="00D2110C" w:rsidRDefault="00D2110C" w:rsidP="00D2110C">
            <w:pPr>
              <w:pStyle w:val="ListParagraph"/>
              <w:ind w:hanging="552"/>
            </w:pPr>
            <w:r>
              <w:t>Must adhere to levels operating in local authority area</w:t>
            </w:r>
          </w:p>
          <w:p w14:paraId="6714EBBC" w14:textId="6EFAB00C" w:rsidR="00D2110C" w:rsidRPr="002C3C00" w:rsidRDefault="00D2110C" w:rsidP="00D2110C">
            <w:pPr>
              <w:pStyle w:val="ListParagraph"/>
              <w:ind w:hanging="552"/>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8A46643" w14:textId="77777777" w:rsidR="00D2110C" w:rsidRPr="00137113" w:rsidRDefault="00D2110C" w:rsidP="007E082F">
            <w:pPr>
              <w:contextualSpacing/>
              <w:jc w:val="center"/>
              <w:rPr>
                <w:rFonts w:eastAsiaTheme="minorHAnsi" w:cs="Arial"/>
                <w:szCs w:val="24"/>
              </w:rPr>
            </w:pPr>
            <w:r w:rsidRPr="00137113">
              <w:rPr>
                <w:rFonts w:cs="Arial"/>
                <w:szCs w:val="24"/>
                <w:lang w:eastAsia="en-GB"/>
              </w:rPr>
              <w:t></w:t>
            </w:r>
          </w:p>
        </w:tc>
      </w:tr>
      <w:tr w:rsidR="00D2110C" w:rsidRPr="00137113" w14:paraId="169B3602" w14:textId="77777777" w:rsidTr="007E082F">
        <w:trPr>
          <w:trHeight w:val="290"/>
        </w:trPr>
        <w:tc>
          <w:tcPr>
            <w:tcW w:w="9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000B7" w14:textId="77777777" w:rsidR="00D2110C" w:rsidRDefault="00D2110C" w:rsidP="00D2110C">
            <w:pPr>
              <w:pStyle w:val="ListParagraph"/>
              <w:ind w:hanging="552"/>
            </w:pPr>
            <w:r>
              <w:t xml:space="preserve">Must complete and implement full </w:t>
            </w:r>
            <w:r w:rsidRPr="002C3C00">
              <w:t xml:space="preserve">risk assessment </w:t>
            </w:r>
            <w:r>
              <w:t>in consultation with employees</w:t>
            </w:r>
          </w:p>
          <w:p w14:paraId="41B84053" w14:textId="77777777" w:rsidR="00D2110C" w:rsidRDefault="00D2110C" w:rsidP="00D2110C">
            <w:pPr>
              <w:pStyle w:val="ListParagraph"/>
              <w:ind w:hanging="552"/>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48893CE" w14:textId="77777777" w:rsidR="00D2110C" w:rsidRPr="00137113" w:rsidRDefault="00D2110C" w:rsidP="007E082F">
            <w:pPr>
              <w:contextualSpacing/>
              <w:jc w:val="center"/>
              <w:rPr>
                <w:rFonts w:cs="Arial"/>
                <w:szCs w:val="24"/>
                <w:lang w:eastAsia="en-GB"/>
              </w:rPr>
            </w:pPr>
            <w:r w:rsidRPr="00137113">
              <w:rPr>
                <w:rFonts w:cs="Arial"/>
                <w:szCs w:val="24"/>
                <w:lang w:eastAsia="en-GB"/>
              </w:rPr>
              <w:t></w:t>
            </w:r>
          </w:p>
        </w:tc>
      </w:tr>
      <w:tr w:rsidR="00D2110C" w:rsidRPr="00137113" w14:paraId="06605E68" w14:textId="77777777" w:rsidTr="007E082F">
        <w:trPr>
          <w:trHeight w:val="290"/>
        </w:trPr>
        <w:tc>
          <w:tcPr>
            <w:tcW w:w="9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0BBEC" w14:textId="77777777" w:rsidR="00D2110C" w:rsidRDefault="00D2110C" w:rsidP="00D2110C">
            <w:pPr>
              <w:pStyle w:val="ListParagraph"/>
              <w:ind w:hanging="552"/>
              <w:rPr>
                <w:rStyle w:val="Hyperlink"/>
              </w:rPr>
            </w:pPr>
            <w:r>
              <w:t xml:space="preserve">Read this checklist alongside </w:t>
            </w:r>
            <w:hyperlink r:id="rId6" w:history="1">
              <w:r>
                <w:rPr>
                  <w:rStyle w:val="Hyperlink"/>
                </w:rPr>
                <w:t>Coronavirus (COVID-19): retail sector guidance - gov.scot (www.gov.scot)</w:t>
              </w:r>
            </w:hyperlink>
          </w:p>
          <w:p w14:paraId="5B739AFB" w14:textId="250DDA69" w:rsidR="00D2110C" w:rsidRDefault="00D2110C" w:rsidP="00D2110C">
            <w:pPr>
              <w:pStyle w:val="ListParagraph"/>
              <w:ind w:hanging="552"/>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D0D681F" w14:textId="77777777" w:rsidR="00D2110C" w:rsidRPr="00137113" w:rsidRDefault="00D2110C" w:rsidP="007E082F">
            <w:pPr>
              <w:contextualSpacing/>
              <w:jc w:val="center"/>
              <w:rPr>
                <w:rFonts w:cs="Arial"/>
                <w:szCs w:val="24"/>
                <w:lang w:eastAsia="en-GB"/>
              </w:rPr>
            </w:pPr>
            <w:r w:rsidRPr="00137113">
              <w:rPr>
                <w:rFonts w:cs="Arial"/>
                <w:szCs w:val="24"/>
                <w:lang w:eastAsia="en-GB"/>
              </w:rPr>
              <w:t></w:t>
            </w:r>
          </w:p>
        </w:tc>
      </w:tr>
      <w:tr w:rsidR="00D2110C" w:rsidRPr="00137113" w14:paraId="71E0F606" w14:textId="77777777" w:rsidTr="007E082F">
        <w:trPr>
          <w:trHeight w:val="29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A127A0C" w14:textId="77777777" w:rsidR="00D2110C" w:rsidRPr="00137113" w:rsidRDefault="00D2110C" w:rsidP="007E082F">
            <w:pPr>
              <w:spacing w:after="160" w:line="256" w:lineRule="auto"/>
              <w:jc w:val="center"/>
              <w:rPr>
                <w:rFonts w:cs="Arial"/>
                <w:b/>
                <w:bCs/>
                <w:szCs w:val="24"/>
                <w:lang w:eastAsia="en-GB"/>
              </w:rPr>
            </w:pPr>
            <w:r>
              <w:rPr>
                <w:rFonts w:cs="Arial"/>
                <w:b/>
                <w:bCs/>
                <w:szCs w:val="24"/>
                <w:lang w:eastAsia="en-GB"/>
              </w:rPr>
              <w:t>Ventilation</w:t>
            </w:r>
          </w:p>
        </w:tc>
      </w:tr>
      <w:tr w:rsidR="00D2110C" w:rsidRPr="00137113" w14:paraId="32C97987" w14:textId="77777777" w:rsidTr="007E082F">
        <w:trPr>
          <w:trHeight w:val="1074"/>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5E4B31F3" w14:textId="77777777" w:rsidR="00D2110C" w:rsidRPr="002C3C00" w:rsidRDefault="00D2110C" w:rsidP="007E082F">
            <w:pPr>
              <w:contextualSpacing/>
              <w:rPr>
                <w:rFonts w:cs="Arial"/>
                <w:szCs w:val="24"/>
              </w:rPr>
            </w:pPr>
            <w:r w:rsidRPr="00372BFE">
              <w:rPr>
                <w:rFonts w:cs="Arial"/>
                <w:szCs w:val="24"/>
              </w:rPr>
              <w:t xml:space="preserve">Maximise the amount of fresh air coming into the premises by following guidance on </w:t>
            </w:r>
            <w:hyperlink r:id="rId7" w:history="1">
              <w:r w:rsidRPr="00372BFE">
                <w:rPr>
                  <w:rStyle w:val="Hyperlink"/>
                  <w:rFonts w:cs="Arial"/>
                  <w:szCs w:val="24"/>
                </w:rPr>
                <w:t>ventilation</w:t>
              </w:r>
            </w:hyperlink>
            <w:r w:rsidRPr="00372BFE">
              <w:rPr>
                <w:rFonts w:cs="Arial"/>
                <w:szCs w:val="24"/>
              </w:rPr>
              <w:t xml:space="preserve">. </w:t>
            </w:r>
          </w:p>
        </w:tc>
        <w:tc>
          <w:tcPr>
            <w:tcW w:w="888" w:type="dxa"/>
            <w:tcBorders>
              <w:top w:val="nil"/>
              <w:left w:val="nil"/>
              <w:bottom w:val="single" w:sz="4" w:space="0" w:color="auto"/>
              <w:right w:val="single" w:sz="4" w:space="0" w:color="auto"/>
            </w:tcBorders>
            <w:shd w:val="clear" w:color="auto" w:fill="auto"/>
            <w:noWrap/>
          </w:tcPr>
          <w:p w14:paraId="05C8152B" w14:textId="77777777" w:rsidR="00D2110C" w:rsidRDefault="00D2110C" w:rsidP="007E082F">
            <w:pPr>
              <w:spacing w:after="160" w:line="256" w:lineRule="auto"/>
              <w:jc w:val="center"/>
              <w:rPr>
                <w:rFonts w:cs="Arial"/>
                <w:szCs w:val="24"/>
                <w:lang w:eastAsia="en-GB"/>
              </w:rPr>
            </w:pPr>
          </w:p>
          <w:p w14:paraId="67E0B696"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14:paraId="0D3E7C64" w14:textId="77777777" w:rsidTr="007E082F">
        <w:trPr>
          <w:trHeight w:val="59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7647EC22" w14:textId="77777777" w:rsidR="00D2110C" w:rsidRDefault="00D2110C" w:rsidP="007E082F">
            <w:pPr>
              <w:contextualSpacing/>
              <w:rPr>
                <w:rFonts w:cs="Arial"/>
                <w:color w:val="333333"/>
                <w:szCs w:val="24"/>
                <w:lang w:eastAsia="en-GB"/>
              </w:rPr>
            </w:pPr>
            <w:r w:rsidRPr="00372BFE">
              <w:rPr>
                <w:rFonts w:cs="Arial"/>
                <w:color w:val="333333"/>
                <w:szCs w:val="24"/>
                <w:lang w:eastAsia="en-GB"/>
              </w:rPr>
              <w:t xml:space="preserve">Understand where you may have poorly ventilated spaces or areas </w:t>
            </w:r>
            <w:r>
              <w:rPr>
                <w:rFonts w:cs="Arial"/>
                <w:color w:val="333333"/>
                <w:szCs w:val="24"/>
                <w:lang w:eastAsia="en-GB"/>
              </w:rPr>
              <w:t>and</w:t>
            </w:r>
            <w:r w:rsidRPr="00372BFE">
              <w:rPr>
                <w:rFonts w:cs="Arial"/>
                <w:color w:val="333333"/>
                <w:szCs w:val="24"/>
                <w:lang w:eastAsia="en-GB"/>
              </w:rPr>
              <w:t xml:space="preserve"> increase the ventilation rate as much as reasonably possible; this may require changes to CO2 set points (for both mechanical ventilation and automated windows). </w:t>
            </w:r>
            <w:r>
              <w:rPr>
                <w:rFonts w:cs="Arial"/>
                <w:color w:val="333333"/>
                <w:szCs w:val="24"/>
                <w:lang w:eastAsia="en-GB"/>
              </w:rPr>
              <w:t>M</w:t>
            </w:r>
            <w:r w:rsidRPr="00152099">
              <w:rPr>
                <w:rFonts w:cs="Arial"/>
                <w:color w:val="333333"/>
                <w:szCs w:val="24"/>
                <w:lang w:eastAsia="en-GB"/>
              </w:rPr>
              <w:t>easurements of elevated CO</w:t>
            </w:r>
            <w:r w:rsidRPr="00152099">
              <w:rPr>
                <w:rFonts w:cs="Arial"/>
                <w:color w:val="333333"/>
                <w:szCs w:val="24"/>
                <w:vertAlign w:val="subscript"/>
                <w:lang w:eastAsia="en-GB"/>
              </w:rPr>
              <w:t xml:space="preserve">2 </w:t>
            </w:r>
            <w:r w:rsidRPr="00152099">
              <w:rPr>
                <w:rFonts w:cs="Arial"/>
                <w:color w:val="333333"/>
                <w:szCs w:val="24"/>
                <w:lang w:eastAsia="en-GB"/>
              </w:rPr>
              <w:t>levels in indoor air are an effective method of identifying poor ventilation in multi-occupant spaces.</w:t>
            </w:r>
          </w:p>
          <w:p w14:paraId="403AC81E" w14:textId="77777777" w:rsidR="00D2110C" w:rsidRPr="00372BFE" w:rsidRDefault="00D2110C" w:rsidP="007E082F">
            <w:pPr>
              <w:contextualSpacing/>
              <w:rPr>
                <w:rFonts w:cs="Arial"/>
                <w:szCs w:val="24"/>
              </w:rPr>
            </w:pPr>
          </w:p>
        </w:tc>
        <w:tc>
          <w:tcPr>
            <w:tcW w:w="888" w:type="dxa"/>
            <w:tcBorders>
              <w:top w:val="nil"/>
              <w:left w:val="nil"/>
              <w:bottom w:val="single" w:sz="4" w:space="0" w:color="auto"/>
              <w:right w:val="single" w:sz="4" w:space="0" w:color="auto"/>
            </w:tcBorders>
            <w:shd w:val="clear" w:color="auto" w:fill="auto"/>
            <w:noWrap/>
          </w:tcPr>
          <w:p w14:paraId="2A1BF2CD" w14:textId="77777777" w:rsidR="00D2110C" w:rsidRDefault="00D2110C" w:rsidP="007E082F">
            <w:pPr>
              <w:spacing w:after="160" w:line="256" w:lineRule="auto"/>
              <w:jc w:val="center"/>
              <w:rPr>
                <w:rFonts w:cs="Arial"/>
                <w:szCs w:val="24"/>
                <w:lang w:eastAsia="en-GB"/>
              </w:rPr>
            </w:pPr>
            <w:r w:rsidRPr="00481989">
              <w:rPr>
                <w:rFonts w:cs="Arial"/>
                <w:szCs w:val="24"/>
                <w:lang w:eastAsia="en-GB"/>
              </w:rPr>
              <w:t></w:t>
            </w:r>
          </w:p>
        </w:tc>
      </w:tr>
      <w:tr w:rsidR="00D2110C" w14:paraId="4CFCD361" w14:textId="77777777" w:rsidTr="007E082F">
        <w:trPr>
          <w:trHeight w:val="59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3136BA9B" w14:textId="77777777" w:rsidR="00D2110C" w:rsidRPr="00516A59" w:rsidRDefault="00D2110C" w:rsidP="007E082F">
            <w:pPr>
              <w:contextualSpacing/>
              <w:rPr>
                <w:rFonts w:cs="Arial"/>
                <w:color w:val="333333"/>
                <w:szCs w:val="24"/>
                <w:lang w:eastAsia="en-GB"/>
              </w:rPr>
            </w:pPr>
            <w:r w:rsidRPr="00372BFE">
              <w:rPr>
                <w:rFonts w:cs="Arial"/>
                <w:color w:val="333333"/>
                <w:szCs w:val="24"/>
                <w:lang w:eastAsia="en-GB"/>
              </w:rPr>
              <w:t>A</w:t>
            </w:r>
            <w:r w:rsidRPr="00516A59">
              <w:rPr>
                <w:rFonts w:cs="Arial"/>
                <w:color w:val="333333"/>
                <w:szCs w:val="24"/>
                <w:lang w:eastAsia="en-GB"/>
              </w:rPr>
              <w:t xml:space="preserve">void recirculation/transfer of air from one room to another unless this is the only way of providing a sufficient airflow to all occupied rooms. </w:t>
            </w:r>
            <w:r w:rsidRPr="00516A59">
              <w:rPr>
                <w:rFonts w:cs="Arial"/>
                <w:color w:val="333333"/>
                <w:szCs w:val="24"/>
                <w:shd w:val="clear" w:color="auto" w:fill="FFFFFF"/>
              </w:rPr>
              <w:t>Clear instructions to building users is required on how ventilation systems should be used</w:t>
            </w:r>
          </w:p>
          <w:p w14:paraId="1BA1A194" w14:textId="77777777" w:rsidR="00D2110C" w:rsidRPr="00372BFE" w:rsidRDefault="00D2110C" w:rsidP="007E082F">
            <w:pPr>
              <w:contextualSpacing/>
              <w:rPr>
                <w:rFonts w:cs="Arial"/>
                <w:szCs w:val="24"/>
              </w:rPr>
            </w:pPr>
          </w:p>
        </w:tc>
        <w:tc>
          <w:tcPr>
            <w:tcW w:w="888" w:type="dxa"/>
            <w:tcBorders>
              <w:top w:val="nil"/>
              <w:left w:val="nil"/>
              <w:bottom w:val="single" w:sz="4" w:space="0" w:color="auto"/>
              <w:right w:val="single" w:sz="4" w:space="0" w:color="auto"/>
            </w:tcBorders>
            <w:shd w:val="clear" w:color="auto" w:fill="auto"/>
            <w:noWrap/>
          </w:tcPr>
          <w:p w14:paraId="22C0795E" w14:textId="77777777" w:rsidR="00D2110C"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7B7CBCE3"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460DFA" w14:textId="77777777" w:rsidR="00D2110C" w:rsidRDefault="00D2110C" w:rsidP="007E082F">
            <w:pPr>
              <w:jc w:val="center"/>
              <w:rPr>
                <w:b/>
              </w:rPr>
            </w:pPr>
            <w:r>
              <w:rPr>
                <w:b/>
              </w:rPr>
              <w:t>S</w:t>
            </w:r>
            <w:r w:rsidRPr="00415160">
              <w:rPr>
                <w:b/>
              </w:rPr>
              <w:t>ignage and markings</w:t>
            </w:r>
          </w:p>
          <w:p w14:paraId="0C92EC37" w14:textId="77777777" w:rsidR="00D2110C" w:rsidRPr="00137113" w:rsidRDefault="00D2110C" w:rsidP="007E082F">
            <w:pPr>
              <w:spacing w:after="160" w:line="256" w:lineRule="auto"/>
              <w:jc w:val="center"/>
              <w:rPr>
                <w:rFonts w:cs="Arial"/>
                <w:szCs w:val="24"/>
                <w:lang w:eastAsia="en-GB"/>
              </w:rPr>
            </w:pPr>
          </w:p>
        </w:tc>
      </w:tr>
      <w:tr w:rsidR="00D2110C" w:rsidRPr="00137113" w14:paraId="0A40B6F1"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7B675888" w14:textId="77777777" w:rsidR="00D2110C" w:rsidRDefault="00D2110C" w:rsidP="007E082F">
            <w:pPr>
              <w:ind w:left="26"/>
            </w:pPr>
            <w:r>
              <w:t>Use tape or paint for physical distancing on the floor to help people comply with 2 metres physical distancing requirements, bearing in mind that some people may find these measures more difficult to adhere to than others e.g. those with sight loss, autism, learning disabilities, dementia, or other communication or mobility needs</w:t>
            </w:r>
          </w:p>
          <w:p w14:paraId="46BC5437" w14:textId="77777777" w:rsidR="00D2110C" w:rsidRPr="00137113" w:rsidRDefault="00D2110C" w:rsidP="007E082F">
            <w:pPr>
              <w:ind w:left="26"/>
              <w:contextualSpacing/>
              <w:rPr>
                <w:rFonts w:eastAsiaTheme="minorHAnsi" w:cs="Arial"/>
                <w:color w:val="000000" w:themeColor="text1"/>
                <w:szCs w:val="24"/>
              </w:rPr>
            </w:pPr>
          </w:p>
        </w:tc>
        <w:tc>
          <w:tcPr>
            <w:tcW w:w="888" w:type="dxa"/>
            <w:tcBorders>
              <w:top w:val="single" w:sz="4" w:space="0" w:color="auto"/>
              <w:left w:val="nil"/>
              <w:bottom w:val="single" w:sz="4" w:space="0" w:color="auto"/>
              <w:right w:val="single" w:sz="4" w:space="0" w:color="auto"/>
            </w:tcBorders>
            <w:shd w:val="clear" w:color="auto" w:fill="auto"/>
            <w:noWrap/>
          </w:tcPr>
          <w:p w14:paraId="41F790BB" w14:textId="77777777" w:rsidR="00D2110C" w:rsidRDefault="00D2110C" w:rsidP="007E082F">
            <w:pPr>
              <w:spacing w:after="160" w:line="256" w:lineRule="auto"/>
              <w:jc w:val="center"/>
              <w:rPr>
                <w:rFonts w:cs="Arial"/>
                <w:szCs w:val="24"/>
                <w:lang w:eastAsia="en-GB"/>
              </w:rPr>
            </w:pPr>
          </w:p>
          <w:p w14:paraId="51782C1A"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408C34E7"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6FB6F8B1" w14:textId="6C5F6D7E" w:rsidR="00D2110C" w:rsidRDefault="00D2110C" w:rsidP="007E082F">
            <w:pPr>
              <w:ind w:left="26"/>
            </w:pPr>
            <w:r>
              <w:t xml:space="preserve">Use signage, </w:t>
            </w:r>
            <w:proofErr w:type="spellStart"/>
            <w:r>
              <w:t>tannoy</w:t>
            </w:r>
            <w:proofErr w:type="spellEnd"/>
            <w:r>
              <w:t xml:space="preserve"> announcements and any other relevant communication tools to convey key health and safety messages e.g. the importance of good ventilation hand and respiratory hygiene, maintaining physical distancing and the requirement for face coverings. Ensure that there are no unintended impacts on people with disabilities or caring responsibilities. Messages should be clear and easy to understand.</w:t>
            </w:r>
          </w:p>
          <w:p w14:paraId="596F8088" w14:textId="77777777" w:rsidR="00D2110C" w:rsidRPr="002C3C00" w:rsidRDefault="00D2110C" w:rsidP="007E082F">
            <w:pPr>
              <w:ind w:left="26"/>
            </w:pPr>
          </w:p>
        </w:tc>
        <w:tc>
          <w:tcPr>
            <w:tcW w:w="888" w:type="dxa"/>
            <w:tcBorders>
              <w:top w:val="single" w:sz="4" w:space="0" w:color="auto"/>
              <w:left w:val="nil"/>
              <w:bottom w:val="single" w:sz="4" w:space="0" w:color="auto"/>
              <w:right w:val="single" w:sz="4" w:space="0" w:color="auto"/>
            </w:tcBorders>
            <w:shd w:val="clear" w:color="auto" w:fill="auto"/>
            <w:noWrap/>
          </w:tcPr>
          <w:p w14:paraId="25A2C058" w14:textId="77777777" w:rsidR="00D2110C" w:rsidRDefault="00D2110C" w:rsidP="007E082F">
            <w:pPr>
              <w:spacing w:after="160" w:line="256" w:lineRule="auto"/>
              <w:jc w:val="center"/>
              <w:rPr>
                <w:rFonts w:cs="Arial"/>
                <w:szCs w:val="24"/>
                <w:lang w:eastAsia="en-GB"/>
              </w:rPr>
            </w:pPr>
          </w:p>
          <w:p w14:paraId="6FB9A8C3"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555CC0B6"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5DD669B1" w14:textId="77777777" w:rsidR="00D2110C" w:rsidRDefault="00D2110C" w:rsidP="007E082F">
            <w:pPr>
              <w:jc w:val="both"/>
            </w:pPr>
            <w:r>
              <w:t xml:space="preserve">Consider using physical distance floor markings for other common areas such as toilets, showers, locker rooms, smoking shelters and changing rooms and in any other areas where queues may typically form. </w:t>
            </w:r>
            <w:r w:rsidRPr="00375495">
              <w:t>Also consider staggering use to keep numbers to a minimum.</w:t>
            </w:r>
          </w:p>
          <w:p w14:paraId="05A19B19" w14:textId="77777777" w:rsidR="00D2110C" w:rsidRPr="00137113" w:rsidRDefault="00D2110C" w:rsidP="007E082F">
            <w:pPr>
              <w:jc w:val="both"/>
              <w:rPr>
                <w:rFonts w:eastAsiaTheme="minorHAnsi" w:cs="Arial"/>
                <w:szCs w:val="24"/>
              </w:rPr>
            </w:pPr>
          </w:p>
        </w:tc>
        <w:tc>
          <w:tcPr>
            <w:tcW w:w="888" w:type="dxa"/>
            <w:tcBorders>
              <w:top w:val="single" w:sz="4" w:space="0" w:color="auto"/>
              <w:left w:val="nil"/>
              <w:bottom w:val="single" w:sz="4" w:space="0" w:color="auto"/>
              <w:right w:val="single" w:sz="4" w:space="0" w:color="auto"/>
            </w:tcBorders>
            <w:shd w:val="clear" w:color="auto" w:fill="auto"/>
            <w:noWrap/>
          </w:tcPr>
          <w:p w14:paraId="23C7C1DC" w14:textId="77777777" w:rsidR="00D2110C" w:rsidRPr="00137113" w:rsidRDefault="00D2110C" w:rsidP="007E082F">
            <w:pPr>
              <w:spacing w:after="160" w:line="256" w:lineRule="auto"/>
              <w:jc w:val="center"/>
              <w:rPr>
                <w:rFonts w:cs="Arial"/>
                <w:szCs w:val="24"/>
                <w:lang w:eastAsia="en-GB"/>
              </w:rPr>
            </w:pPr>
          </w:p>
          <w:p w14:paraId="4164DC1B"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2F3A3605"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9FC34" w14:textId="77777777" w:rsidR="00D2110C" w:rsidRDefault="00D2110C" w:rsidP="007E082F">
            <w:pPr>
              <w:jc w:val="center"/>
              <w:rPr>
                <w:b/>
              </w:rPr>
            </w:pPr>
            <w:r w:rsidRPr="00415160">
              <w:rPr>
                <w:b/>
              </w:rPr>
              <w:t>Physical distancing: store capacity</w:t>
            </w:r>
          </w:p>
          <w:p w14:paraId="312D3AEC" w14:textId="77777777" w:rsidR="00D2110C" w:rsidRPr="00137113" w:rsidRDefault="00D2110C" w:rsidP="007E082F">
            <w:pPr>
              <w:jc w:val="center"/>
              <w:rPr>
                <w:rFonts w:cs="Arial"/>
                <w:szCs w:val="24"/>
                <w:lang w:eastAsia="en-GB"/>
              </w:rPr>
            </w:pPr>
          </w:p>
        </w:tc>
      </w:tr>
      <w:tr w:rsidR="00D2110C" w:rsidRPr="00137113" w14:paraId="6901CFA9"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6C520556" w14:textId="77777777" w:rsidR="00D2110C" w:rsidRDefault="00D2110C" w:rsidP="007E082F">
            <w:pPr>
              <w:ind w:left="26"/>
            </w:pPr>
            <w:r w:rsidRPr="00415160">
              <w:lastRenderedPageBreak/>
              <w:t>Limit the number of customers in store at one time so that</w:t>
            </w:r>
            <w:r>
              <w:t xml:space="preserve"> 2m</w:t>
            </w:r>
            <w:r w:rsidRPr="00415160">
              <w:t xml:space="preserve"> physical distancing can be maintained.</w:t>
            </w:r>
            <w:r>
              <w:t xml:space="preserve"> Controls on entry and exit points where people may come in close contact may be effective. </w:t>
            </w:r>
          </w:p>
          <w:p w14:paraId="48CCE2D4" w14:textId="28B6150B" w:rsidR="00D2110C" w:rsidRPr="00D2110C" w:rsidRDefault="00D2110C" w:rsidP="007E082F">
            <w:pPr>
              <w:ind w:left="26"/>
            </w:pPr>
          </w:p>
        </w:tc>
        <w:tc>
          <w:tcPr>
            <w:tcW w:w="888" w:type="dxa"/>
            <w:tcBorders>
              <w:top w:val="single" w:sz="4" w:space="0" w:color="auto"/>
              <w:left w:val="nil"/>
              <w:bottom w:val="single" w:sz="4" w:space="0" w:color="auto"/>
              <w:right w:val="single" w:sz="4" w:space="0" w:color="auto"/>
            </w:tcBorders>
            <w:shd w:val="clear" w:color="auto" w:fill="auto"/>
            <w:noWrap/>
          </w:tcPr>
          <w:p w14:paraId="7726BE8C" w14:textId="77777777" w:rsidR="00D2110C" w:rsidRDefault="00D2110C" w:rsidP="007E082F">
            <w:pPr>
              <w:spacing w:after="160" w:line="256" w:lineRule="auto"/>
              <w:jc w:val="center"/>
              <w:rPr>
                <w:rFonts w:cs="Arial"/>
                <w:szCs w:val="24"/>
                <w:lang w:eastAsia="en-GB"/>
              </w:rPr>
            </w:pPr>
          </w:p>
          <w:p w14:paraId="2468F167"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69FEC01B"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1B46851A" w14:textId="77777777" w:rsidR="00D2110C" w:rsidRDefault="00D2110C" w:rsidP="007E082F">
            <w:pPr>
              <w:ind w:left="26"/>
            </w:pPr>
            <w:r w:rsidRPr="00415160">
              <w:t>Decide upon the number of customers that can reasonably follow physical distancing within the store. Take into account total floor-space as well as likely pinch points and busy areas and then implement relevant measures.</w:t>
            </w:r>
          </w:p>
          <w:p w14:paraId="05887F08" w14:textId="21A392E1" w:rsidR="00D2110C" w:rsidRPr="002C3C00" w:rsidRDefault="00D2110C" w:rsidP="007E082F">
            <w:pPr>
              <w:ind w:left="26"/>
            </w:pPr>
          </w:p>
        </w:tc>
        <w:tc>
          <w:tcPr>
            <w:tcW w:w="888" w:type="dxa"/>
            <w:tcBorders>
              <w:top w:val="single" w:sz="4" w:space="0" w:color="auto"/>
              <w:left w:val="nil"/>
              <w:bottom w:val="single" w:sz="4" w:space="0" w:color="auto"/>
              <w:right w:val="single" w:sz="4" w:space="0" w:color="auto"/>
            </w:tcBorders>
            <w:shd w:val="clear" w:color="auto" w:fill="auto"/>
            <w:noWrap/>
          </w:tcPr>
          <w:p w14:paraId="607E1A50" w14:textId="77777777" w:rsidR="00D2110C" w:rsidRDefault="00D2110C" w:rsidP="007E082F">
            <w:pPr>
              <w:spacing w:after="160" w:line="256" w:lineRule="auto"/>
              <w:jc w:val="center"/>
              <w:rPr>
                <w:rFonts w:cs="Arial"/>
                <w:szCs w:val="24"/>
                <w:lang w:eastAsia="en-GB"/>
              </w:rPr>
            </w:pPr>
          </w:p>
          <w:p w14:paraId="60C4690B"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6DD1ADA9"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1E08E0E1" w14:textId="77777777" w:rsidR="00D2110C" w:rsidRDefault="00D2110C" w:rsidP="007E082F">
            <w:pPr>
              <w:ind w:left="26"/>
            </w:pPr>
            <w:r w:rsidRPr="00415160">
              <w:t>Lifts should only be used by people with disabilities, for essential purposes, or on a one person per lift basis where possible.</w:t>
            </w:r>
          </w:p>
          <w:p w14:paraId="6D1CC856" w14:textId="7B6CF53B" w:rsidR="00D2110C" w:rsidRPr="002C3C00" w:rsidRDefault="00D2110C" w:rsidP="007E082F">
            <w:pPr>
              <w:ind w:left="26"/>
            </w:pPr>
          </w:p>
        </w:tc>
        <w:tc>
          <w:tcPr>
            <w:tcW w:w="888" w:type="dxa"/>
            <w:tcBorders>
              <w:top w:val="single" w:sz="4" w:space="0" w:color="auto"/>
              <w:left w:val="nil"/>
              <w:bottom w:val="single" w:sz="4" w:space="0" w:color="auto"/>
              <w:right w:val="single" w:sz="4" w:space="0" w:color="auto"/>
            </w:tcBorders>
            <w:shd w:val="clear" w:color="auto" w:fill="auto"/>
            <w:noWrap/>
          </w:tcPr>
          <w:p w14:paraId="043E871A"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129C7458"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20001599" w14:textId="77777777" w:rsidR="00D2110C" w:rsidRDefault="00D2110C" w:rsidP="007E082F">
            <w:pPr>
              <w:ind w:left="26"/>
            </w:pPr>
            <w:r>
              <w:t>Shopping centres should take responsibility for regulating the number of customers in the centre and communal areas on behalf of their retail tenants.</w:t>
            </w:r>
          </w:p>
          <w:p w14:paraId="3E4942F5" w14:textId="77777777" w:rsidR="00D2110C" w:rsidRDefault="00D2110C" w:rsidP="007E082F">
            <w:pPr>
              <w:ind w:left="26"/>
            </w:pPr>
          </w:p>
        </w:tc>
        <w:tc>
          <w:tcPr>
            <w:tcW w:w="888" w:type="dxa"/>
            <w:tcBorders>
              <w:top w:val="single" w:sz="4" w:space="0" w:color="auto"/>
              <w:left w:val="nil"/>
              <w:bottom w:val="single" w:sz="4" w:space="0" w:color="auto"/>
              <w:right w:val="single" w:sz="4" w:space="0" w:color="auto"/>
            </w:tcBorders>
            <w:shd w:val="clear" w:color="auto" w:fill="auto"/>
            <w:noWrap/>
          </w:tcPr>
          <w:p w14:paraId="1B9A8992"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6DAE43C4"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80054" w14:textId="77777777" w:rsidR="00D2110C" w:rsidRDefault="00D2110C" w:rsidP="007E082F">
            <w:pPr>
              <w:jc w:val="center"/>
              <w:rPr>
                <w:b/>
              </w:rPr>
            </w:pPr>
            <w:r w:rsidRPr="00415160">
              <w:rPr>
                <w:b/>
              </w:rPr>
              <w:t>Physical distancing: staff and customer</w:t>
            </w:r>
          </w:p>
          <w:p w14:paraId="74A15E5E" w14:textId="77777777" w:rsidR="00D2110C" w:rsidRPr="00137113" w:rsidRDefault="00D2110C" w:rsidP="007E082F">
            <w:pPr>
              <w:jc w:val="center"/>
              <w:rPr>
                <w:rFonts w:cs="Arial"/>
                <w:szCs w:val="24"/>
                <w:lang w:eastAsia="en-GB"/>
              </w:rPr>
            </w:pPr>
          </w:p>
        </w:tc>
      </w:tr>
      <w:tr w:rsidR="00D2110C" w:rsidRPr="00137113" w14:paraId="4B41CB01"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516AADB7" w14:textId="77777777" w:rsidR="00D2110C" w:rsidRPr="002C3C00" w:rsidRDefault="00D2110C" w:rsidP="007E082F">
            <w:pPr>
              <w:ind w:firstLine="26"/>
              <w:rPr>
                <w:b/>
              </w:rPr>
            </w:pPr>
            <w:r>
              <w:t>If your premises has more than one access point, introduce a one-way system at entry and exit points if possible.</w:t>
            </w:r>
          </w:p>
          <w:p w14:paraId="04971489" w14:textId="77777777" w:rsidR="00D2110C" w:rsidRPr="00137113" w:rsidRDefault="00D2110C" w:rsidP="007E082F">
            <w:pPr>
              <w:pStyle w:val="ListParagraph"/>
              <w:ind w:left="0" w:firstLine="26"/>
              <w:rPr>
                <w:rFonts w:eastAsiaTheme="minorHAnsi" w:cs="Arial"/>
                <w:color w:val="000000" w:themeColor="text1"/>
                <w:szCs w:val="24"/>
              </w:rPr>
            </w:pPr>
          </w:p>
        </w:tc>
        <w:tc>
          <w:tcPr>
            <w:tcW w:w="888" w:type="dxa"/>
            <w:tcBorders>
              <w:top w:val="single" w:sz="4" w:space="0" w:color="auto"/>
              <w:left w:val="nil"/>
              <w:bottom w:val="single" w:sz="4" w:space="0" w:color="auto"/>
              <w:right w:val="single" w:sz="4" w:space="0" w:color="auto"/>
            </w:tcBorders>
            <w:shd w:val="clear" w:color="auto" w:fill="auto"/>
            <w:noWrap/>
          </w:tcPr>
          <w:p w14:paraId="32FB7116" w14:textId="77777777" w:rsidR="00D2110C" w:rsidRDefault="00D2110C" w:rsidP="007E082F">
            <w:pPr>
              <w:spacing w:after="160" w:line="256" w:lineRule="auto"/>
              <w:jc w:val="center"/>
              <w:rPr>
                <w:rFonts w:cs="Arial"/>
                <w:szCs w:val="24"/>
                <w:lang w:eastAsia="en-GB"/>
              </w:rPr>
            </w:pPr>
          </w:p>
          <w:p w14:paraId="732E1E00"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70C643FA"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3615B982" w14:textId="77777777" w:rsidR="00D2110C" w:rsidRPr="002C3C00" w:rsidRDefault="00D2110C" w:rsidP="007E082F">
            <w:pPr>
              <w:ind w:firstLine="26"/>
              <w:rPr>
                <w:b/>
              </w:rPr>
            </w:pPr>
            <w:r>
              <w:t>Stagger arrival and departure times of staff to reduce crowding into and out of the workplace, if this is an issue.</w:t>
            </w:r>
          </w:p>
          <w:p w14:paraId="7A7A8963" w14:textId="77777777" w:rsidR="00D2110C" w:rsidRPr="002C3C00" w:rsidRDefault="00D2110C" w:rsidP="007E082F">
            <w:pPr>
              <w:pStyle w:val="ListParagraph"/>
              <w:ind w:left="0" w:firstLine="26"/>
            </w:pPr>
          </w:p>
        </w:tc>
        <w:tc>
          <w:tcPr>
            <w:tcW w:w="888" w:type="dxa"/>
            <w:tcBorders>
              <w:top w:val="single" w:sz="4" w:space="0" w:color="auto"/>
              <w:left w:val="nil"/>
              <w:bottom w:val="single" w:sz="4" w:space="0" w:color="auto"/>
              <w:right w:val="single" w:sz="4" w:space="0" w:color="auto"/>
            </w:tcBorders>
            <w:shd w:val="clear" w:color="auto" w:fill="auto"/>
            <w:noWrap/>
          </w:tcPr>
          <w:p w14:paraId="49F5A103" w14:textId="77777777" w:rsidR="00D2110C" w:rsidRDefault="00D2110C" w:rsidP="007E082F">
            <w:pPr>
              <w:spacing w:after="160" w:line="256" w:lineRule="auto"/>
              <w:jc w:val="center"/>
              <w:rPr>
                <w:rFonts w:cs="Arial"/>
                <w:szCs w:val="24"/>
                <w:lang w:eastAsia="en-GB"/>
              </w:rPr>
            </w:pPr>
          </w:p>
          <w:p w14:paraId="6F2EC847"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0D57B982"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012AB527" w14:textId="77777777" w:rsidR="00D2110C" w:rsidRPr="002C3C00" w:rsidRDefault="00D2110C" w:rsidP="007E082F">
            <w:pPr>
              <w:ind w:firstLine="26"/>
              <w:rPr>
                <w:b/>
              </w:rPr>
            </w:pPr>
            <w:r>
              <w:t>Take measures to reduce the potential crowding of people, for example by having more entry points for employees into the workplace or change opening hours.</w:t>
            </w:r>
          </w:p>
          <w:p w14:paraId="5E7438DC" w14:textId="77777777" w:rsidR="00D2110C" w:rsidRPr="00137113" w:rsidRDefault="00D2110C" w:rsidP="007E082F">
            <w:pPr>
              <w:ind w:firstLine="26"/>
              <w:rPr>
                <w:rFonts w:eastAsiaTheme="minorHAnsi" w:cs="Arial"/>
                <w:szCs w:val="24"/>
              </w:rPr>
            </w:pPr>
          </w:p>
        </w:tc>
        <w:tc>
          <w:tcPr>
            <w:tcW w:w="888" w:type="dxa"/>
            <w:tcBorders>
              <w:top w:val="single" w:sz="4" w:space="0" w:color="auto"/>
              <w:left w:val="nil"/>
              <w:bottom w:val="single" w:sz="4" w:space="0" w:color="auto"/>
              <w:right w:val="single" w:sz="4" w:space="0" w:color="auto"/>
            </w:tcBorders>
            <w:shd w:val="clear" w:color="auto" w:fill="auto"/>
            <w:noWrap/>
          </w:tcPr>
          <w:p w14:paraId="2BB649C2" w14:textId="77777777" w:rsidR="00D2110C" w:rsidRPr="00137113" w:rsidRDefault="00D2110C" w:rsidP="007E082F">
            <w:pPr>
              <w:spacing w:after="160" w:line="256" w:lineRule="auto"/>
              <w:jc w:val="center"/>
              <w:rPr>
                <w:rFonts w:cs="Arial"/>
                <w:szCs w:val="24"/>
                <w:lang w:eastAsia="en-GB"/>
              </w:rPr>
            </w:pPr>
          </w:p>
          <w:p w14:paraId="0B3863C2"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74177716"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79747442" w14:textId="77777777" w:rsidR="00D2110C" w:rsidRDefault="00D2110C" w:rsidP="007E082F">
            <w:pPr>
              <w:ind w:firstLine="26"/>
            </w:pPr>
            <w:r>
              <w:t>Review layouts to let employees work further apart from each other where possible e.g. in store and in stock rooms</w:t>
            </w:r>
          </w:p>
          <w:p w14:paraId="039D057C" w14:textId="77777777" w:rsidR="00D2110C" w:rsidRDefault="00D2110C" w:rsidP="007E082F">
            <w:pPr>
              <w:ind w:firstLine="26"/>
            </w:pPr>
          </w:p>
        </w:tc>
        <w:tc>
          <w:tcPr>
            <w:tcW w:w="888" w:type="dxa"/>
            <w:tcBorders>
              <w:top w:val="single" w:sz="4" w:space="0" w:color="auto"/>
              <w:left w:val="nil"/>
              <w:bottom w:val="single" w:sz="4" w:space="0" w:color="auto"/>
              <w:right w:val="single" w:sz="4" w:space="0" w:color="auto"/>
            </w:tcBorders>
            <w:shd w:val="clear" w:color="auto" w:fill="auto"/>
            <w:noWrap/>
          </w:tcPr>
          <w:p w14:paraId="39E8231D" w14:textId="77777777" w:rsidR="00D2110C" w:rsidRDefault="00D2110C" w:rsidP="007E082F">
            <w:pPr>
              <w:spacing w:after="160" w:line="256" w:lineRule="auto"/>
              <w:jc w:val="center"/>
              <w:rPr>
                <w:rFonts w:cs="Arial"/>
                <w:szCs w:val="24"/>
                <w:lang w:eastAsia="en-GB"/>
              </w:rPr>
            </w:pPr>
          </w:p>
          <w:p w14:paraId="1997EACD"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7D387A19"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4340852C" w14:textId="77777777" w:rsidR="00D2110C" w:rsidRPr="002C3C00" w:rsidRDefault="00D2110C" w:rsidP="007E082F">
            <w:pPr>
              <w:ind w:firstLine="26"/>
              <w:rPr>
                <w:b/>
              </w:rPr>
            </w:pPr>
            <w:r w:rsidRPr="002C3C00">
              <w:rPr>
                <w:rFonts w:cs="Arial"/>
                <w:szCs w:val="24"/>
              </w:rPr>
              <w:t xml:space="preserve">2-metre physical distancing should be applied to </w:t>
            </w:r>
            <w:r>
              <w:rPr>
                <w:rFonts w:cs="Arial"/>
                <w:szCs w:val="24"/>
              </w:rPr>
              <w:t xml:space="preserve">all areas, including </w:t>
            </w:r>
            <w:r w:rsidRPr="002C3C00">
              <w:rPr>
                <w:rFonts w:cs="Arial"/>
                <w:szCs w:val="24"/>
              </w:rPr>
              <w:t>staff canteens, entrances and exits, break rooms, and smoking areas.</w:t>
            </w:r>
          </w:p>
        </w:tc>
        <w:tc>
          <w:tcPr>
            <w:tcW w:w="888" w:type="dxa"/>
            <w:tcBorders>
              <w:top w:val="single" w:sz="4" w:space="0" w:color="auto"/>
              <w:left w:val="nil"/>
              <w:bottom w:val="single" w:sz="4" w:space="0" w:color="auto"/>
              <w:right w:val="single" w:sz="4" w:space="0" w:color="auto"/>
            </w:tcBorders>
            <w:shd w:val="clear" w:color="auto" w:fill="auto"/>
            <w:noWrap/>
          </w:tcPr>
          <w:p w14:paraId="1D41BE55" w14:textId="77777777" w:rsidR="00D2110C" w:rsidRDefault="00D2110C" w:rsidP="007E082F">
            <w:pPr>
              <w:spacing w:after="160" w:line="256" w:lineRule="auto"/>
              <w:jc w:val="center"/>
              <w:rPr>
                <w:rFonts w:cs="Arial"/>
                <w:szCs w:val="24"/>
                <w:lang w:eastAsia="en-GB"/>
              </w:rPr>
            </w:pPr>
          </w:p>
          <w:p w14:paraId="7E2F7215"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207E2FAA"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7AB115A0" w14:textId="77777777" w:rsidR="00D2110C" w:rsidRPr="002C3C00" w:rsidRDefault="00D2110C" w:rsidP="007E082F">
            <w:pPr>
              <w:ind w:firstLine="26"/>
              <w:rPr>
                <w:b/>
              </w:rPr>
            </w:pPr>
            <w:r>
              <w:t>Enforce staggered collection times or appointments for customers collecting items with a queuing system in place to ensure physical distancing.</w:t>
            </w:r>
          </w:p>
          <w:p w14:paraId="7697A7C3" w14:textId="77777777" w:rsidR="00D2110C" w:rsidRDefault="00D2110C" w:rsidP="007E082F">
            <w:pPr>
              <w:pStyle w:val="ListParagraph"/>
              <w:ind w:left="0" w:firstLine="26"/>
            </w:pPr>
          </w:p>
        </w:tc>
        <w:tc>
          <w:tcPr>
            <w:tcW w:w="888" w:type="dxa"/>
            <w:tcBorders>
              <w:top w:val="single" w:sz="4" w:space="0" w:color="auto"/>
              <w:left w:val="nil"/>
              <w:bottom w:val="single" w:sz="4" w:space="0" w:color="auto"/>
              <w:right w:val="single" w:sz="4" w:space="0" w:color="auto"/>
            </w:tcBorders>
            <w:shd w:val="clear" w:color="auto" w:fill="auto"/>
            <w:noWrap/>
          </w:tcPr>
          <w:p w14:paraId="330BE1CC" w14:textId="77777777" w:rsidR="00D2110C" w:rsidRDefault="00D2110C" w:rsidP="007E082F">
            <w:pPr>
              <w:spacing w:after="160" w:line="256" w:lineRule="auto"/>
              <w:jc w:val="center"/>
              <w:rPr>
                <w:rFonts w:cs="Arial"/>
                <w:szCs w:val="24"/>
                <w:lang w:eastAsia="en-GB"/>
              </w:rPr>
            </w:pPr>
          </w:p>
          <w:p w14:paraId="69E20F9F"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2D07C3C5"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23F74BA0" w14:textId="77777777" w:rsidR="00D2110C" w:rsidRPr="002C3C00" w:rsidRDefault="00D2110C" w:rsidP="007E082F">
            <w:pPr>
              <w:ind w:firstLine="26"/>
              <w:rPr>
                <w:b/>
              </w:rPr>
            </w:pPr>
            <w:r>
              <w:t>Identify high risk areas such as pinch-points e.g. entrances or stairs where close physical contact is likely and/or obstructions could result in close physical contact. Take measures to reduce risk, including using drop-off points or transfer zones. This could include implementing procedures in stock rooms to reduce contact and minimise joint working where appropriate.</w:t>
            </w:r>
          </w:p>
          <w:p w14:paraId="611CFBCF" w14:textId="77777777" w:rsidR="00D2110C" w:rsidRDefault="00D2110C" w:rsidP="007E082F">
            <w:pPr>
              <w:pStyle w:val="ListParagraph"/>
              <w:ind w:left="0" w:firstLine="26"/>
            </w:pPr>
          </w:p>
        </w:tc>
        <w:tc>
          <w:tcPr>
            <w:tcW w:w="888" w:type="dxa"/>
            <w:tcBorders>
              <w:top w:val="single" w:sz="4" w:space="0" w:color="auto"/>
              <w:left w:val="nil"/>
              <w:bottom w:val="single" w:sz="4" w:space="0" w:color="auto"/>
              <w:right w:val="single" w:sz="4" w:space="0" w:color="auto"/>
            </w:tcBorders>
            <w:shd w:val="clear" w:color="auto" w:fill="auto"/>
            <w:noWrap/>
          </w:tcPr>
          <w:p w14:paraId="2FF5275E" w14:textId="77777777" w:rsidR="00D2110C" w:rsidRDefault="00D2110C" w:rsidP="007E082F">
            <w:pPr>
              <w:spacing w:after="160" w:line="256" w:lineRule="auto"/>
              <w:jc w:val="center"/>
              <w:rPr>
                <w:rFonts w:cs="Arial"/>
                <w:szCs w:val="24"/>
                <w:lang w:eastAsia="en-GB"/>
              </w:rPr>
            </w:pPr>
          </w:p>
          <w:p w14:paraId="6AF3FB97"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53A00C87"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E3668" w14:textId="77777777" w:rsidR="00D2110C" w:rsidRDefault="00D2110C" w:rsidP="007E082F">
            <w:pPr>
              <w:jc w:val="center"/>
              <w:rPr>
                <w:b/>
              </w:rPr>
            </w:pPr>
            <w:r w:rsidRPr="00415160">
              <w:rPr>
                <w:b/>
              </w:rPr>
              <w:t>Physical distancing queue management</w:t>
            </w:r>
          </w:p>
          <w:p w14:paraId="56AA0574" w14:textId="77777777" w:rsidR="00D2110C" w:rsidRPr="00137113" w:rsidRDefault="00D2110C" w:rsidP="007E082F">
            <w:pPr>
              <w:jc w:val="center"/>
              <w:rPr>
                <w:rFonts w:cs="Arial"/>
                <w:szCs w:val="24"/>
                <w:lang w:eastAsia="en-GB"/>
              </w:rPr>
            </w:pPr>
          </w:p>
        </w:tc>
      </w:tr>
      <w:tr w:rsidR="00D2110C" w:rsidRPr="00137113" w14:paraId="2D44BBF0"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3E0D8BA2" w14:textId="77777777" w:rsidR="00D2110C" w:rsidRPr="002C3C00" w:rsidRDefault="00D2110C" w:rsidP="007E082F">
            <w:pPr>
              <w:ind w:left="26"/>
              <w:rPr>
                <w:b/>
              </w:rPr>
            </w:pPr>
            <w:r>
              <w:t xml:space="preserve">Check for new traffic and street management plans from local authorities and consider adjustments that might be required to your own queue management system. Businesses will need to think outside the normal trading environment to implement innovative measures such as numbering systems and changed opening </w:t>
            </w:r>
            <w:r>
              <w:lastRenderedPageBreak/>
              <w:t>hours to manage queues. Businesses must take all reasonable measures to ensure that there is physical distancing within queuing systems.</w:t>
            </w:r>
          </w:p>
          <w:p w14:paraId="28B2919B" w14:textId="77777777" w:rsidR="00D2110C" w:rsidRPr="002C3C00" w:rsidRDefault="00D2110C" w:rsidP="007E082F">
            <w:pPr>
              <w:ind w:left="26"/>
              <w:rPr>
                <w:rFonts w:eastAsiaTheme="minorHAnsi" w:cs="Arial"/>
                <w:color w:val="000000" w:themeColor="text1"/>
                <w:szCs w:val="24"/>
              </w:rPr>
            </w:pPr>
          </w:p>
        </w:tc>
        <w:tc>
          <w:tcPr>
            <w:tcW w:w="888" w:type="dxa"/>
            <w:tcBorders>
              <w:top w:val="single" w:sz="4" w:space="0" w:color="auto"/>
              <w:left w:val="nil"/>
              <w:bottom w:val="single" w:sz="4" w:space="0" w:color="auto"/>
              <w:right w:val="single" w:sz="4" w:space="0" w:color="auto"/>
            </w:tcBorders>
            <w:shd w:val="clear" w:color="auto" w:fill="auto"/>
            <w:noWrap/>
          </w:tcPr>
          <w:p w14:paraId="6588B349" w14:textId="77777777" w:rsidR="00D2110C" w:rsidRDefault="00D2110C" w:rsidP="007E082F">
            <w:pPr>
              <w:spacing w:after="160" w:line="256" w:lineRule="auto"/>
              <w:jc w:val="center"/>
              <w:rPr>
                <w:rFonts w:cs="Arial"/>
                <w:szCs w:val="24"/>
                <w:lang w:eastAsia="en-GB"/>
              </w:rPr>
            </w:pPr>
          </w:p>
          <w:p w14:paraId="4852D867" w14:textId="77777777" w:rsidR="00D2110C" w:rsidRPr="00137113" w:rsidRDefault="00D2110C" w:rsidP="007E082F">
            <w:pPr>
              <w:spacing w:after="160" w:line="256" w:lineRule="auto"/>
              <w:jc w:val="center"/>
              <w:rPr>
                <w:rFonts w:asciiTheme="minorHAnsi" w:eastAsiaTheme="minorHAnsi" w:hAnsiTheme="minorHAnsi" w:cstheme="minorBidi"/>
                <w:sz w:val="22"/>
                <w:szCs w:val="22"/>
              </w:rPr>
            </w:pPr>
            <w:r w:rsidRPr="00137113">
              <w:rPr>
                <w:rFonts w:cs="Arial"/>
                <w:szCs w:val="24"/>
                <w:lang w:eastAsia="en-GB"/>
              </w:rPr>
              <w:t></w:t>
            </w:r>
          </w:p>
        </w:tc>
      </w:tr>
      <w:tr w:rsidR="00D2110C" w:rsidRPr="00137113" w14:paraId="4C6EC8C0"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40EABBD5" w14:textId="77777777" w:rsidR="00D2110C" w:rsidRPr="002C3C00" w:rsidRDefault="00D2110C" w:rsidP="007E082F">
            <w:pPr>
              <w:ind w:left="26"/>
              <w:rPr>
                <w:b/>
              </w:rPr>
            </w:pPr>
            <w:r>
              <w:t>Communicate with nearby premises to manage shared queueing areas or where outside space is not available. If assistance in this matter is required contact your Local Authority for advice.</w:t>
            </w:r>
          </w:p>
          <w:p w14:paraId="0834A576" w14:textId="77777777" w:rsidR="00D2110C" w:rsidRDefault="00D2110C" w:rsidP="007E082F">
            <w:pPr>
              <w:pStyle w:val="ListParagraph"/>
              <w:ind w:left="26"/>
            </w:pPr>
          </w:p>
        </w:tc>
        <w:tc>
          <w:tcPr>
            <w:tcW w:w="888" w:type="dxa"/>
            <w:tcBorders>
              <w:top w:val="single" w:sz="4" w:space="0" w:color="auto"/>
              <w:left w:val="nil"/>
              <w:bottom w:val="single" w:sz="4" w:space="0" w:color="auto"/>
              <w:right w:val="single" w:sz="4" w:space="0" w:color="auto"/>
            </w:tcBorders>
            <w:shd w:val="clear" w:color="auto" w:fill="auto"/>
            <w:noWrap/>
          </w:tcPr>
          <w:p w14:paraId="66BC537E" w14:textId="77777777" w:rsidR="00D2110C" w:rsidRDefault="00D2110C" w:rsidP="007E082F">
            <w:pPr>
              <w:spacing w:after="160" w:line="256" w:lineRule="auto"/>
              <w:jc w:val="center"/>
              <w:rPr>
                <w:rFonts w:cs="Arial"/>
                <w:szCs w:val="24"/>
                <w:lang w:eastAsia="en-GB"/>
              </w:rPr>
            </w:pPr>
          </w:p>
          <w:p w14:paraId="61DBE861"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55864349"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25985BB3" w14:textId="77777777" w:rsidR="00D2110C" w:rsidRDefault="00D2110C" w:rsidP="007E082F">
            <w:pPr>
              <w:ind w:left="26"/>
            </w:pPr>
            <w:r>
              <w:t>Use outside premises for queuing where available, such as car parks where this can be done without increasing the risks from moving vehicles etc</w:t>
            </w:r>
          </w:p>
          <w:p w14:paraId="51183CB9" w14:textId="55A7E8BC" w:rsidR="00D2110C" w:rsidRDefault="00D2110C" w:rsidP="007E082F">
            <w:pPr>
              <w:ind w:left="26"/>
            </w:pPr>
          </w:p>
        </w:tc>
        <w:tc>
          <w:tcPr>
            <w:tcW w:w="888" w:type="dxa"/>
            <w:tcBorders>
              <w:top w:val="single" w:sz="4" w:space="0" w:color="auto"/>
              <w:left w:val="nil"/>
              <w:bottom w:val="single" w:sz="4" w:space="0" w:color="auto"/>
              <w:right w:val="single" w:sz="4" w:space="0" w:color="auto"/>
            </w:tcBorders>
            <w:shd w:val="clear" w:color="auto" w:fill="auto"/>
            <w:noWrap/>
          </w:tcPr>
          <w:p w14:paraId="29DE7048"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431F3A5D"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3EFF9B91" w14:textId="77777777" w:rsidR="00D2110C" w:rsidRDefault="00D2110C" w:rsidP="007E082F">
            <w:pPr>
              <w:ind w:left="26"/>
            </w:pPr>
            <w:r>
              <w:t>Shopping centres should take responsibility for enforcing the queuing process in communal areas on behalf of their tenants.</w:t>
            </w:r>
          </w:p>
          <w:p w14:paraId="1AD02C27" w14:textId="6102AEFA" w:rsidR="00D2110C" w:rsidRPr="002C3C00" w:rsidRDefault="00D2110C" w:rsidP="007E082F">
            <w:pPr>
              <w:ind w:left="26"/>
              <w:rPr>
                <w:b/>
              </w:rPr>
            </w:pPr>
          </w:p>
        </w:tc>
        <w:tc>
          <w:tcPr>
            <w:tcW w:w="888" w:type="dxa"/>
            <w:tcBorders>
              <w:top w:val="single" w:sz="4" w:space="0" w:color="auto"/>
              <w:left w:val="nil"/>
              <w:bottom w:val="single" w:sz="4" w:space="0" w:color="auto"/>
              <w:right w:val="single" w:sz="4" w:space="0" w:color="auto"/>
            </w:tcBorders>
            <w:shd w:val="clear" w:color="auto" w:fill="auto"/>
            <w:noWrap/>
          </w:tcPr>
          <w:p w14:paraId="3F3A8579"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4A9809B4"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0EDF99" w14:textId="77777777" w:rsidR="00D2110C" w:rsidRDefault="00D2110C" w:rsidP="007E082F">
            <w:pPr>
              <w:jc w:val="center"/>
              <w:rPr>
                <w:b/>
              </w:rPr>
            </w:pPr>
            <w:r w:rsidRPr="00415160">
              <w:rPr>
                <w:b/>
              </w:rPr>
              <w:t>Physical distancing: adapting services</w:t>
            </w:r>
          </w:p>
          <w:p w14:paraId="75A4B3F1" w14:textId="77777777" w:rsidR="00D2110C" w:rsidRPr="00137113" w:rsidRDefault="00D2110C" w:rsidP="007E082F">
            <w:pPr>
              <w:jc w:val="center"/>
              <w:rPr>
                <w:rFonts w:cs="Arial"/>
                <w:szCs w:val="24"/>
                <w:lang w:eastAsia="en-GB"/>
              </w:rPr>
            </w:pPr>
          </w:p>
        </w:tc>
      </w:tr>
      <w:tr w:rsidR="00D2110C" w:rsidRPr="00137113" w14:paraId="7BBCE376"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45B9209F" w14:textId="77777777" w:rsidR="00D2110C" w:rsidRDefault="00D2110C" w:rsidP="007E082F">
            <w:pPr>
              <w:ind w:left="26"/>
            </w:pPr>
            <w:r>
              <w:t>Face to face services which currently cannot maintain 2m physical distancing cannot be offered and should stop, i.e. make-up counters, other beauty treatments. Where physical contact is necessary, such as shoe fitting, and cannot be avoided appropriate measures should be considered as part of the risk assessment. This does not prohibit items being sold but relates to the nature of the customer interaction.</w:t>
            </w:r>
          </w:p>
          <w:p w14:paraId="6A25529E" w14:textId="77777777" w:rsidR="00D2110C" w:rsidRPr="002C3C00" w:rsidRDefault="00D2110C" w:rsidP="007E082F">
            <w:pPr>
              <w:ind w:left="26"/>
              <w:rPr>
                <w:b/>
              </w:rPr>
            </w:pPr>
          </w:p>
        </w:tc>
        <w:tc>
          <w:tcPr>
            <w:tcW w:w="888" w:type="dxa"/>
            <w:tcBorders>
              <w:top w:val="single" w:sz="4" w:space="0" w:color="auto"/>
              <w:left w:val="nil"/>
              <w:bottom w:val="single" w:sz="4" w:space="0" w:color="auto"/>
              <w:right w:val="single" w:sz="4" w:space="0" w:color="auto"/>
            </w:tcBorders>
            <w:shd w:val="clear" w:color="auto" w:fill="auto"/>
            <w:noWrap/>
          </w:tcPr>
          <w:p w14:paraId="34DF75F4"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063B70AD"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186F0D32" w14:textId="77777777" w:rsidR="00D2110C" w:rsidRDefault="00D2110C" w:rsidP="007E082F">
            <w:pPr>
              <w:ind w:left="26"/>
            </w:pPr>
            <w:r>
              <w:t>Put in place pick-up and drop-off collection points where possible.</w:t>
            </w:r>
          </w:p>
          <w:p w14:paraId="7759FD38" w14:textId="77777777" w:rsidR="00D2110C" w:rsidRPr="002C3C00" w:rsidRDefault="00D2110C" w:rsidP="007E082F">
            <w:pPr>
              <w:ind w:left="26"/>
              <w:rPr>
                <w:b/>
              </w:rPr>
            </w:pPr>
          </w:p>
        </w:tc>
        <w:tc>
          <w:tcPr>
            <w:tcW w:w="888" w:type="dxa"/>
            <w:tcBorders>
              <w:top w:val="single" w:sz="4" w:space="0" w:color="auto"/>
              <w:left w:val="nil"/>
              <w:bottom w:val="single" w:sz="4" w:space="0" w:color="auto"/>
              <w:right w:val="single" w:sz="4" w:space="0" w:color="auto"/>
            </w:tcBorders>
            <w:shd w:val="clear" w:color="auto" w:fill="auto"/>
            <w:noWrap/>
          </w:tcPr>
          <w:p w14:paraId="5254472D"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41B5139A"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315E62D5" w14:textId="77777777" w:rsidR="00D2110C" w:rsidRDefault="00D2110C" w:rsidP="007E082F">
            <w:pPr>
              <w:contextualSpacing/>
              <w:rPr>
                <w:rFonts w:eastAsiaTheme="minorHAnsi" w:cs="Arial"/>
                <w:szCs w:val="24"/>
              </w:rPr>
            </w:pPr>
            <w:r>
              <w:rPr>
                <w:rFonts w:eastAsiaTheme="minorHAnsi" w:cs="Arial"/>
                <w:szCs w:val="24"/>
              </w:rPr>
              <w:t>Make</w:t>
            </w:r>
            <w:r w:rsidRPr="00137113">
              <w:rPr>
                <w:rFonts w:eastAsiaTheme="minorHAnsi" w:cs="Arial"/>
                <w:szCs w:val="24"/>
              </w:rPr>
              <w:t xml:space="preserve"> arrangements </w:t>
            </w:r>
            <w:r>
              <w:rPr>
                <w:rFonts w:eastAsiaTheme="minorHAnsi" w:cs="Arial"/>
                <w:szCs w:val="24"/>
              </w:rPr>
              <w:t xml:space="preserve">to </w:t>
            </w:r>
            <w:r w:rsidRPr="00137113">
              <w:rPr>
                <w:rFonts w:eastAsiaTheme="minorHAnsi" w:cs="Arial"/>
                <w:szCs w:val="24"/>
              </w:rPr>
              <w:t>ensure</w:t>
            </w:r>
            <w:r>
              <w:rPr>
                <w:rFonts w:eastAsiaTheme="minorHAnsi" w:cs="Arial"/>
                <w:szCs w:val="24"/>
              </w:rPr>
              <w:t xml:space="preserve"> delivery drivers do</w:t>
            </w:r>
            <w:r w:rsidRPr="00137113">
              <w:rPr>
                <w:rFonts w:eastAsiaTheme="minorHAnsi" w:cs="Arial"/>
                <w:szCs w:val="24"/>
              </w:rPr>
              <w:t xml:space="preserve"> no ent</w:t>
            </w:r>
            <w:r>
              <w:rPr>
                <w:rFonts w:eastAsiaTheme="minorHAnsi" w:cs="Arial"/>
                <w:szCs w:val="24"/>
              </w:rPr>
              <w:t>er</w:t>
            </w:r>
            <w:r w:rsidRPr="00137113">
              <w:rPr>
                <w:rFonts w:eastAsiaTheme="minorHAnsi" w:cs="Arial"/>
                <w:szCs w:val="24"/>
              </w:rPr>
              <w:t xml:space="preserve"> property </w:t>
            </w:r>
            <w:r>
              <w:rPr>
                <w:rFonts w:eastAsiaTheme="minorHAnsi" w:cs="Arial"/>
                <w:szCs w:val="24"/>
              </w:rPr>
              <w:t xml:space="preserve">unless necessary, for example put signage to wait at the entry to the door.  See deliveries guidance in </w:t>
            </w:r>
            <w:hyperlink r:id="rId8" w:history="1">
              <w:r>
                <w:rPr>
                  <w:rStyle w:val="Hyperlink"/>
                </w:rPr>
                <w:t>Coronavirus (COVID-19): general guidance for safer workplaces - gov.scot (www.gov.scot)</w:t>
              </w:r>
            </w:hyperlink>
          </w:p>
          <w:p w14:paraId="0D0251E2" w14:textId="77777777" w:rsidR="00D2110C" w:rsidRDefault="00D2110C" w:rsidP="007E082F">
            <w:pPr>
              <w:ind w:left="26"/>
            </w:pPr>
          </w:p>
        </w:tc>
        <w:tc>
          <w:tcPr>
            <w:tcW w:w="888" w:type="dxa"/>
            <w:tcBorders>
              <w:top w:val="single" w:sz="4" w:space="0" w:color="auto"/>
              <w:left w:val="nil"/>
              <w:bottom w:val="single" w:sz="4" w:space="0" w:color="auto"/>
              <w:right w:val="single" w:sz="4" w:space="0" w:color="auto"/>
            </w:tcBorders>
            <w:shd w:val="clear" w:color="auto" w:fill="auto"/>
            <w:noWrap/>
          </w:tcPr>
          <w:p w14:paraId="2D0C1009" w14:textId="77777777" w:rsidR="00D2110C" w:rsidRDefault="00D2110C" w:rsidP="007E082F">
            <w:pPr>
              <w:spacing w:after="160" w:line="256" w:lineRule="auto"/>
              <w:jc w:val="center"/>
              <w:rPr>
                <w:rFonts w:cs="Arial"/>
                <w:szCs w:val="24"/>
                <w:lang w:eastAsia="en-GB"/>
              </w:rPr>
            </w:pPr>
          </w:p>
          <w:p w14:paraId="42D0074E" w14:textId="77777777" w:rsidR="00D2110C" w:rsidRPr="00137113" w:rsidRDefault="00D2110C" w:rsidP="007E082F">
            <w:pPr>
              <w:spacing w:after="160" w:line="256" w:lineRule="auto"/>
              <w:jc w:val="center"/>
              <w:rPr>
                <w:rFonts w:cs="Arial"/>
                <w:szCs w:val="24"/>
                <w:lang w:eastAsia="en-GB"/>
              </w:rPr>
            </w:pPr>
            <w:r w:rsidRPr="00137113">
              <w:rPr>
                <w:rFonts w:cs="Arial"/>
                <w:szCs w:val="24"/>
                <w:lang w:eastAsia="en-GB"/>
              </w:rPr>
              <w:t></w:t>
            </w:r>
          </w:p>
        </w:tc>
      </w:tr>
      <w:tr w:rsidR="00D2110C" w:rsidRPr="00137113" w14:paraId="62163938"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BDD3BC" w14:textId="77777777" w:rsidR="00D2110C" w:rsidRDefault="00D2110C" w:rsidP="007E082F">
            <w:pPr>
              <w:jc w:val="center"/>
              <w:rPr>
                <w:b/>
              </w:rPr>
            </w:pPr>
            <w:r w:rsidRPr="00415160">
              <w:rPr>
                <w:b/>
              </w:rPr>
              <w:t>Hygiene</w:t>
            </w:r>
          </w:p>
          <w:p w14:paraId="3F70B681" w14:textId="77777777" w:rsidR="00D2110C" w:rsidRPr="00137113" w:rsidRDefault="00D2110C" w:rsidP="007E082F">
            <w:pPr>
              <w:rPr>
                <w:rFonts w:cs="Arial"/>
                <w:szCs w:val="24"/>
                <w:lang w:eastAsia="en-GB"/>
              </w:rPr>
            </w:pPr>
          </w:p>
        </w:tc>
      </w:tr>
      <w:tr w:rsidR="00D2110C" w:rsidRPr="002C3C00" w14:paraId="428A9DB6"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099E08B1" w14:textId="77777777" w:rsidR="00D2110C" w:rsidRDefault="00D2110C" w:rsidP="007E082F">
            <w:pPr>
              <w:ind w:firstLine="26"/>
              <w:rPr>
                <w:b/>
              </w:rPr>
            </w:pPr>
            <w:r>
              <w:t xml:space="preserve">Customers should be encouraged to use contactless or cashless payment where possible. </w:t>
            </w:r>
          </w:p>
          <w:p w14:paraId="0EC01EA2" w14:textId="77777777" w:rsidR="00D2110C" w:rsidRPr="002C3C00" w:rsidRDefault="00D2110C" w:rsidP="007E082F">
            <w:pPr>
              <w:ind w:firstLine="26"/>
              <w:rPr>
                <w:rFonts w:eastAsiaTheme="minorHAnsi" w:cs="Arial"/>
                <w:color w:val="000000" w:themeColor="text1"/>
                <w:szCs w:val="24"/>
              </w:rPr>
            </w:pPr>
          </w:p>
        </w:tc>
        <w:tc>
          <w:tcPr>
            <w:tcW w:w="888" w:type="dxa"/>
            <w:tcBorders>
              <w:top w:val="single" w:sz="4" w:space="0" w:color="auto"/>
              <w:bottom w:val="single" w:sz="4" w:space="0" w:color="auto"/>
              <w:right w:val="single" w:sz="4" w:space="0" w:color="auto"/>
            </w:tcBorders>
          </w:tcPr>
          <w:p w14:paraId="7B63E665" w14:textId="77777777" w:rsidR="00D2110C" w:rsidRPr="002C3C00" w:rsidRDefault="00D2110C" w:rsidP="007E082F">
            <w:pPr>
              <w:jc w:val="center"/>
              <w:rPr>
                <w:rFonts w:eastAsiaTheme="minorHAnsi" w:cs="Arial"/>
                <w:color w:val="000000" w:themeColor="text1"/>
                <w:szCs w:val="24"/>
              </w:rPr>
            </w:pPr>
            <w:r w:rsidRPr="00137113">
              <w:rPr>
                <w:rFonts w:cs="Arial"/>
                <w:szCs w:val="24"/>
                <w:lang w:eastAsia="en-GB"/>
              </w:rPr>
              <w:t></w:t>
            </w:r>
          </w:p>
        </w:tc>
      </w:tr>
      <w:tr w:rsidR="00D2110C" w:rsidRPr="00137113" w14:paraId="2A4FCE65"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5AD1340B" w14:textId="77777777" w:rsidR="00D2110C" w:rsidRPr="002C3C00" w:rsidRDefault="00D2110C" w:rsidP="007E082F">
            <w:pPr>
              <w:ind w:firstLine="26"/>
              <w:rPr>
                <w:b/>
              </w:rPr>
            </w:pPr>
            <w:r>
              <w:t xml:space="preserve">If staff have to use touch-based security devices such as keypads to enter the business through controlled areas, you should either seek alternatives or implement cleaning and diversification arrangements. </w:t>
            </w:r>
          </w:p>
          <w:p w14:paraId="26C67D8A" w14:textId="77777777" w:rsidR="00D2110C" w:rsidRDefault="00D2110C" w:rsidP="007E082F">
            <w:pPr>
              <w:ind w:firstLine="26"/>
            </w:pPr>
          </w:p>
        </w:tc>
        <w:tc>
          <w:tcPr>
            <w:tcW w:w="888" w:type="dxa"/>
            <w:tcBorders>
              <w:top w:val="single" w:sz="4" w:space="0" w:color="auto"/>
              <w:bottom w:val="single" w:sz="4" w:space="0" w:color="auto"/>
              <w:right w:val="single" w:sz="4" w:space="0" w:color="auto"/>
            </w:tcBorders>
          </w:tcPr>
          <w:p w14:paraId="27CACE0F"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754C1D32"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52ADD454" w14:textId="77777777" w:rsidR="00D2110C" w:rsidRPr="002C3C00" w:rsidRDefault="00D2110C" w:rsidP="007E082F">
            <w:pPr>
              <w:ind w:firstLine="26"/>
              <w:rPr>
                <w:b/>
              </w:rPr>
            </w:pPr>
            <w:r>
              <w:t xml:space="preserve">Use signage, </w:t>
            </w:r>
            <w:proofErr w:type="spellStart"/>
            <w:r>
              <w:t>tannoy</w:t>
            </w:r>
            <w:proofErr w:type="spellEnd"/>
            <w:r>
              <w:t xml:space="preserve"> announcements and any other relevant communication tools to remind customers to maintain hygiene standards. i.e. hand washing and coughing etiquette. </w:t>
            </w:r>
          </w:p>
          <w:p w14:paraId="71B779F9" w14:textId="77777777" w:rsidR="00D2110C" w:rsidRDefault="00D2110C" w:rsidP="007E082F">
            <w:pPr>
              <w:ind w:firstLine="26"/>
            </w:pPr>
          </w:p>
        </w:tc>
        <w:tc>
          <w:tcPr>
            <w:tcW w:w="888" w:type="dxa"/>
            <w:tcBorders>
              <w:top w:val="single" w:sz="4" w:space="0" w:color="auto"/>
              <w:bottom w:val="single" w:sz="4" w:space="0" w:color="auto"/>
              <w:right w:val="single" w:sz="4" w:space="0" w:color="auto"/>
            </w:tcBorders>
          </w:tcPr>
          <w:p w14:paraId="26CF2F08"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47C16B70"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66B4740F" w14:textId="77777777" w:rsidR="00D2110C" w:rsidRDefault="00D2110C" w:rsidP="007E082F">
            <w:pPr>
              <w:ind w:firstLine="26"/>
            </w:pPr>
            <w:r>
              <w:t xml:space="preserve">Encourage customers and staff to wash their hands by providing hand sanitation facilities at entry and exit points and in any common areas. </w:t>
            </w:r>
            <w:r w:rsidRPr="00375495">
              <w:t>Alcohol-based hand rub</w:t>
            </w:r>
            <w:r>
              <w:t xml:space="preserve"> (containing </w:t>
            </w:r>
            <w:r w:rsidRPr="00375495">
              <w:t>60-80% alcohol</w:t>
            </w:r>
            <w:r>
              <w:t>)</w:t>
            </w:r>
            <w:r w:rsidRPr="00375495">
              <w:t xml:space="preserve"> should be used regularly where hand washing cannot occur. </w:t>
            </w:r>
          </w:p>
          <w:p w14:paraId="0408F876" w14:textId="6EFFCEFB" w:rsidR="00D2110C" w:rsidRDefault="00D2110C" w:rsidP="007E082F">
            <w:pPr>
              <w:ind w:firstLine="26"/>
            </w:pPr>
          </w:p>
        </w:tc>
        <w:tc>
          <w:tcPr>
            <w:tcW w:w="888" w:type="dxa"/>
            <w:tcBorders>
              <w:top w:val="single" w:sz="4" w:space="0" w:color="auto"/>
              <w:bottom w:val="single" w:sz="4" w:space="0" w:color="auto"/>
              <w:right w:val="single" w:sz="4" w:space="0" w:color="auto"/>
            </w:tcBorders>
          </w:tcPr>
          <w:p w14:paraId="67306C8E"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2C3C00" w14:paraId="5386CCA5"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437815" w14:textId="77777777" w:rsidR="00D2110C" w:rsidRPr="002C3C00" w:rsidRDefault="00D2110C" w:rsidP="007E082F">
            <w:pPr>
              <w:jc w:val="center"/>
              <w:rPr>
                <w:b/>
              </w:rPr>
            </w:pPr>
            <w:r w:rsidRPr="002C3C00">
              <w:rPr>
                <w:b/>
              </w:rPr>
              <w:t>Cleaning</w:t>
            </w:r>
          </w:p>
          <w:p w14:paraId="5162BA02" w14:textId="77777777" w:rsidR="00D2110C" w:rsidRPr="002C3C00" w:rsidRDefault="0025354B" w:rsidP="007E082F">
            <w:pPr>
              <w:jc w:val="center"/>
              <w:rPr>
                <w:rFonts w:eastAsiaTheme="minorHAnsi" w:cs="Arial"/>
                <w:szCs w:val="24"/>
              </w:rPr>
            </w:pPr>
            <w:hyperlink r:id="rId9" w:history="1">
              <w:r w:rsidR="00D2110C" w:rsidRPr="002C3C00">
                <w:rPr>
                  <w:rStyle w:val="Hyperlink"/>
                  <w:i/>
                  <w:sz w:val="22"/>
                </w:rPr>
                <w:t>Cleaning, hygiene and handwashing to make your workplace COVID-secure (hse.gov.uk)</w:t>
              </w:r>
            </w:hyperlink>
          </w:p>
        </w:tc>
      </w:tr>
      <w:tr w:rsidR="00D2110C" w:rsidRPr="002C3C00" w14:paraId="6897AAD6"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7565C1AF" w14:textId="77777777" w:rsidR="00D2110C" w:rsidRPr="002C3C00" w:rsidRDefault="00D2110C" w:rsidP="007E082F">
            <w:pPr>
              <w:ind w:left="26"/>
              <w:rPr>
                <w:b/>
              </w:rPr>
            </w:pPr>
            <w:r>
              <w:lastRenderedPageBreak/>
              <w:t xml:space="preserve">Work areas, staff rooms, canteens and equipment should be cleaned frequently between uses. A cleaning schedule should be designed and staff trained to implement the schedule. </w:t>
            </w:r>
            <w:r w:rsidRPr="00375495">
              <w:t>Follow manufacturer’s instructions for dilution, application and contact times for all detergents and disinfectants.</w:t>
            </w:r>
          </w:p>
          <w:p w14:paraId="5BC45E6B" w14:textId="77777777" w:rsidR="00D2110C" w:rsidRPr="002C3C00" w:rsidRDefault="00D2110C" w:rsidP="007E082F">
            <w:pPr>
              <w:ind w:left="26"/>
              <w:rPr>
                <w:rFonts w:eastAsiaTheme="minorHAnsi" w:cs="Arial"/>
                <w:color w:val="000000" w:themeColor="text1"/>
                <w:szCs w:val="24"/>
              </w:rPr>
            </w:pPr>
          </w:p>
        </w:tc>
        <w:tc>
          <w:tcPr>
            <w:tcW w:w="888" w:type="dxa"/>
            <w:tcBorders>
              <w:top w:val="single" w:sz="4" w:space="0" w:color="auto"/>
              <w:bottom w:val="single" w:sz="4" w:space="0" w:color="auto"/>
              <w:right w:val="single" w:sz="4" w:space="0" w:color="auto"/>
            </w:tcBorders>
          </w:tcPr>
          <w:p w14:paraId="176714DA" w14:textId="77777777" w:rsidR="00D2110C" w:rsidRPr="002C3C00" w:rsidRDefault="00D2110C" w:rsidP="007E082F">
            <w:pPr>
              <w:jc w:val="center"/>
              <w:rPr>
                <w:rFonts w:eastAsiaTheme="minorHAnsi" w:cs="Arial"/>
                <w:color w:val="000000" w:themeColor="text1"/>
                <w:szCs w:val="24"/>
              </w:rPr>
            </w:pPr>
            <w:r w:rsidRPr="00137113">
              <w:rPr>
                <w:rFonts w:cs="Arial"/>
                <w:szCs w:val="24"/>
                <w:lang w:eastAsia="en-GB"/>
              </w:rPr>
              <w:t></w:t>
            </w:r>
          </w:p>
        </w:tc>
      </w:tr>
      <w:tr w:rsidR="00D2110C" w:rsidRPr="00137113" w14:paraId="248F0458"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1D81C410" w14:textId="77777777" w:rsidR="00D2110C" w:rsidRPr="002C3C00" w:rsidRDefault="00D2110C" w:rsidP="007E082F">
            <w:pPr>
              <w:ind w:left="26"/>
              <w:rPr>
                <w:b/>
              </w:rPr>
            </w:pPr>
            <w:r>
              <w:t xml:space="preserve">Frequent touch points should be identified and disinfected regularly including all objects and surfaces that are touched regularly such as self-service checkouts, trolleys, coffee machines, or staff handheld devices. Adequate disposal arrangements should be made available for any additional waste created. </w:t>
            </w:r>
          </w:p>
          <w:p w14:paraId="164B5801" w14:textId="77777777" w:rsidR="00D2110C" w:rsidRDefault="00D2110C" w:rsidP="007E082F">
            <w:pPr>
              <w:ind w:left="26"/>
            </w:pPr>
          </w:p>
        </w:tc>
        <w:tc>
          <w:tcPr>
            <w:tcW w:w="888" w:type="dxa"/>
            <w:tcBorders>
              <w:top w:val="single" w:sz="4" w:space="0" w:color="auto"/>
              <w:bottom w:val="single" w:sz="4" w:space="0" w:color="auto"/>
              <w:right w:val="single" w:sz="4" w:space="0" w:color="auto"/>
            </w:tcBorders>
          </w:tcPr>
          <w:p w14:paraId="637BEF0F"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11403A23"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1909F59F" w14:textId="77777777" w:rsidR="00D2110C" w:rsidRDefault="00D2110C" w:rsidP="007E082F">
            <w:pPr>
              <w:ind w:left="26"/>
            </w:pPr>
            <w:r>
              <w:t xml:space="preserve">Workspaces should be kept clear and all waste should be removed. All personal belongings must be removed from work areas at the end of a shift, i.e. water bottles, mugs, stationary etc. </w:t>
            </w:r>
          </w:p>
          <w:p w14:paraId="1DA65B0B" w14:textId="33D54D79" w:rsidR="00D2110C" w:rsidRPr="00152099" w:rsidRDefault="00D2110C" w:rsidP="007E082F">
            <w:pPr>
              <w:ind w:left="26"/>
              <w:rPr>
                <w:b/>
              </w:rPr>
            </w:pPr>
          </w:p>
        </w:tc>
        <w:tc>
          <w:tcPr>
            <w:tcW w:w="888" w:type="dxa"/>
            <w:tcBorders>
              <w:top w:val="single" w:sz="4" w:space="0" w:color="auto"/>
              <w:bottom w:val="single" w:sz="4" w:space="0" w:color="auto"/>
              <w:right w:val="single" w:sz="4" w:space="0" w:color="auto"/>
            </w:tcBorders>
          </w:tcPr>
          <w:p w14:paraId="11FF7BE2"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123C39CC"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68030A8F" w14:textId="77777777" w:rsidR="00D2110C" w:rsidRPr="002C3C00" w:rsidRDefault="00D2110C" w:rsidP="007E082F">
            <w:pPr>
              <w:ind w:left="26"/>
              <w:rPr>
                <w:b/>
              </w:rPr>
            </w:pPr>
            <w:r>
              <w:t xml:space="preserve">Set clear use (such as capacity restrictions)  and cleaning guidance for toilets to ensure they are kept clean. </w:t>
            </w:r>
          </w:p>
          <w:p w14:paraId="57B8F27B" w14:textId="77777777" w:rsidR="00D2110C" w:rsidRDefault="00D2110C" w:rsidP="007E082F">
            <w:pPr>
              <w:ind w:left="26"/>
            </w:pPr>
          </w:p>
        </w:tc>
        <w:tc>
          <w:tcPr>
            <w:tcW w:w="888" w:type="dxa"/>
            <w:tcBorders>
              <w:top w:val="single" w:sz="4" w:space="0" w:color="auto"/>
              <w:bottom w:val="single" w:sz="4" w:space="0" w:color="auto"/>
              <w:right w:val="single" w:sz="4" w:space="0" w:color="auto"/>
            </w:tcBorders>
          </w:tcPr>
          <w:p w14:paraId="6D3B2D0D"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317B5F18"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2B81F425" w14:textId="77777777" w:rsidR="00D2110C" w:rsidRPr="002C3C00" w:rsidRDefault="00D2110C" w:rsidP="007E082F">
            <w:pPr>
              <w:ind w:left="26"/>
              <w:rPr>
                <w:b/>
              </w:rPr>
            </w:pPr>
            <w:r>
              <w:t xml:space="preserve">Consider whether you can provide additional waste facilities and more frequent rubbish collection. Ensure waste is disposed of in a safe manner. </w:t>
            </w:r>
          </w:p>
          <w:p w14:paraId="337FE94A" w14:textId="77777777" w:rsidR="00D2110C" w:rsidRDefault="00D2110C" w:rsidP="007E082F">
            <w:pPr>
              <w:ind w:left="26"/>
            </w:pPr>
          </w:p>
        </w:tc>
        <w:tc>
          <w:tcPr>
            <w:tcW w:w="888" w:type="dxa"/>
            <w:tcBorders>
              <w:top w:val="single" w:sz="4" w:space="0" w:color="auto"/>
              <w:bottom w:val="single" w:sz="4" w:space="0" w:color="auto"/>
              <w:right w:val="single" w:sz="4" w:space="0" w:color="auto"/>
            </w:tcBorders>
          </w:tcPr>
          <w:p w14:paraId="4D25780D"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6613D39C"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FBE36C" w14:textId="77777777" w:rsidR="00D2110C" w:rsidRDefault="00D2110C" w:rsidP="007E082F">
            <w:pPr>
              <w:jc w:val="center"/>
              <w:rPr>
                <w:b/>
              </w:rPr>
            </w:pPr>
            <w:r>
              <w:rPr>
                <w:b/>
              </w:rPr>
              <w:t>Face coverings</w:t>
            </w:r>
          </w:p>
          <w:p w14:paraId="2E509FEB" w14:textId="77777777" w:rsidR="00D2110C" w:rsidRPr="00137113" w:rsidRDefault="00D2110C" w:rsidP="007E082F">
            <w:pPr>
              <w:rPr>
                <w:rFonts w:cs="Arial"/>
                <w:szCs w:val="24"/>
                <w:lang w:eastAsia="en-GB"/>
              </w:rPr>
            </w:pPr>
          </w:p>
        </w:tc>
      </w:tr>
      <w:tr w:rsidR="00D2110C" w:rsidRPr="002C3C00" w14:paraId="6D9F8DD4"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21A9EE53" w14:textId="77777777" w:rsidR="00D2110C" w:rsidRDefault="00D2110C" w:rsidP="007E082F">
            <w:pPr>
              <w:shd w:val="clear" w:color="auto" w:fill="FFFFFF"/>
              <w:rPr>
                <w:rFonts w:cs="Arial"/>
                <w:color w:val="333333"/>
                <w:szCs w:val="24"/>
                <w:lang w:eastAsia="en-GB"/>
              </w:rPr>
            </w:pPr>
            <w:r>
              <w:rPr>
                <w:rFonts w:cs="Arial"/>
                <w:color w:val="333333"/>
                <w:szCs w:val="24"/>
                <w:lang w:eastAsia="en-GB"/>
              </w:rPr>
              <w:t>F</w:t>
            </w:r>
            <w:r w:rsidRPr="00214E6B">
              <w:rPr>
                <w:rFonts w:cs="Arial"/>
                <w:color w:val="333333"/>
                <w:szCs w:val="24"/>
                <w:lang w:eastAsia="en-GB"/>
              </w:rPr>
              <w:t xml:space="preserve">ace coverings are mandatory </w:t>
            </w:r>
            <w:r>
              <w:rPr>
                <w:rFonts w:cs="Arial"/>
                <w:color w:val="333333"/>
                <w:szCs w:val="24"/>
                <w:lang w:eastAsia="en-GB"/>
              </w:rPr>
              <w:t>in</w:t>
            </w:r>
            <w:r w:rsidRPr="00214E6B">
              <w:rPr>
                <w:rFonts w:cs="Arial"/>
                <w:color w:val="333333"/>
                <w:szCs w:val="24"/>
                <w:lang w:eastAsia="en-GB"/>
              </w:rPr>
              <w:t xml:space="preserve"> retail</w:t>
            </w:r>
            <w:r>
              <w:rPr>
                <w:rFonts w:cs="Arial"/>
                <w:color w:val="333333"/>
                <w:szCs w:val="24"/>
                <w:lang w:eastAsia="en-GB"/>
              </w:rPr>
              <w:t xml:space="preserve"> settings for staff and customers. Exemptions do apply and how it applies to a retail setting can be found within the </w:t>
            </w:r>
            <w:hyperlink r:id="rId10" w:anchor="facecoverings" w:history="1">
              <w:r>
                <w:rPr>
                  <w:rFonts w:cs="Arial"/>
                  <w:color w:val="0065BD"/>
                  <w:szCs w:val="24"/>
                  <w:u w:val="single"/>
                  <w:lang w:eastAsia="en-GB"/>
                </w:rPr>
                <w:t>face covering section</w:t>
              </w:r>
            </w:hyperlink>
            <w:r>
              <w:rPr>
                <w:rFonts w:cs="Arial"/>
                <w:color w:val="333333"/>
                <w:szCs w:val="24"/>
                <w:lang w:eastAsia="en-GB"/>
              </w:rPr>
              <w:t xml:space="preserve"> of our retail guidance.</w:t>
            </w:r>
            <w:r w:rsidRPr="00214E6B">
              <w:rPr>
                <w:rFonts w:cs="Arial"/>
                <w:color w:val="333333"/>
                <w:szCs w:val="24"/>
                <w:lang w:eastAsia="en-GB"/>
              </w:rPr>
              <w:t> </w:t>
            </w:r>
          </w:p>
          <w:p w14:paraId="0F28BA26" w14:textId="77777777" w:rsidR="00D2110C" w:rsidRPr="002C3C00" w:rsidRDefault="00D2110C" w:rsidP="007E082F">
            <w:pPr>
              <w:shd w:val="clear" w:color="auto" w:fill="FFFFFF"/>
              <w:rPr>
                <w:rFonts w:cs="Arial"/>
                <w:color w:val="333333"/>
                <w:szCs w:val="24"/>
                <w:lang w:eastAsia="en-GB"/>
              </w:rPr>
            </w:pPr>
          </w:p>
        </w:tc>
        <w:tc>
          <w:tcPr>
            <w:tcW w:w="888" w:type="dxa"/>
            <w:tcBorders>
              <w:top w:val="single" w:sz="4" w:space="0" w:color="auto"/>
              <w:bottom w:val="single" w:sz="4" w:space="0" w:color="auto"/>
              <w:right w:val="single" w:sz="4" w:space="0" w:color="auto"/>
            </w:tcBorders>
          </w:tcPr>
          <w:p w14:paraId="287A0F09" w14:textId="77777777" w:rsidR="00D2110C" w:rsidRPr="002C3C00" w:rsidRDefault="00D2110C" w:rsidP="007E082F">
            <w:pPr>
              <w:jc w:val="center"/>
              <w:rPr>
                <w:rFonts w:eastAsiaTheme="minorHAnsi" w:cs="Arial"/>
                <w:color w:val="000000" w:themeColor="text1"/>
                <w:szCs w:val="24"/>
              </w:rPr>
            </w:pPr>
            <w:r w:rsidRPr="00137113">
              <w:rPr>
                <w:rFonts w:cs="Arial"/>
                <w:szCs w:val="24"/>
                <w:lang w:eastAsia="en-GB"/>
              </w:rPr>
              <w:t></w:t>
            </w:r>
          </w:p>
        </w:tc>
      </w:tr>
      <w:tr w:rsidR="00D2110C" w:rsidRPr="00137113" w14:paraId="40959831"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0FBBF" w14:textId="77777777" w:rsidR="00D2110C" w:rsidRDefault="00D2110C" w:rsidP="007E082F">
            <w:pPr>
              <w:jc w:val="center"/>
              <w:rPr>
                <w:b/>
              </w:rPr>
            </w:pPr>
            <w:r w:rsidRPr="00415160">
              <w:rPr>
                <w:b/>
              </w:rPr>
              <w:t>Other methods of reducing transmission</w:t>
            </w:r>
          </w:p>
          <w:p w14:paraId="2F96A06F" w14:textId="77777777" w:rsidR="00D2110C" w:rsidRPr="00137113" w:rsidRDefault="00D2110C" w:rsidP="007E082F">
            <w:pPr>
              <w:rPr>
                <w:rFonts w:cs="Arial"/>
                <w:szCs w:val="24"/>
                <w:lang w:eastAsia="en-GB"/>
              </w:rPr>
            </w:pPr>
          </w:p>
        </w:tc>
      </w:tr>
      <w:tr w:rsidR="00D2110C" w:rsidRPr="002C3C00" w14:paraId="37411C6F"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45FC6FC9" w14:textId="77777777" w:rsidR="00D2110C" w:rsidRPr="002C3C00" w:rsidRDefault="00D2110C" w:rsidP="007E082F">
            <w:pPr>
              <w:ind w:left="26"/>
              <w:rPr>
                <w:b/>
              </w:rPr>
            </w:pPr>
            <w:r>
              <w:t xml:space="preserve">Use screens to create a physical barrier between people, for example at till points. </w:t>
            </w:r>
          </w:p>
          <w:p w14:paraId="00593FA6" w14:textId="77777777" w:rsidR="00D2110C" w:rsidRPr="002C3C00" w:rsidRDefault="00D2110C" w:rsidP="007E082F">
            <w:pPr>
              <w:ind w:left="26"/>
              <w:rPr>
                <w:rFonts w:eastAsiaTheme="minorHAnsi" w:cs="Arial"/>
                <w:color w:val="000000" w:themeColor="text1"/>
                <w:szCs w:val="24"/>
              </w:rPr>
            </w:pPr>
          </w:p>
        </w:tc>
        <w:tc>
          <w:tcPr>
            <w:tcW w:w="888" w:type="dxa"/>
            <w:tcBorders>
              <w:top w:val="single" w:sz="4" w:space="0" w:color="auto"/>
              <w:bottom w:val="single" w:sz="4" w:space="0" w:color="auto"/>
              <w:right w:val="single" w:sz="4" w:space="0" w:color="auto"/>
            </w:tcBorders>
          </w:tcPr>
          <w:p w14:paraId="7AEB7DAC" w14:textId="77777777" w:rsidR="00D2110C" w:rsidRPr="002C3C00" w:rsidRDefault="00D2110C" w:rsidP="007E082F">
            <w:pPr>
              <w:jc w:val="center"/>
              <w:rPr>
                <w:rFonts w:eastAsiaTheme="minorHAnsi" w:cs="Arial"/>
                <w:color w:val="000000" w:themeColor="text1"/>
                <w:szCs w:val="24"/>
              </w:rPr>
            </w:pPr>
            <w:r w:rsidRPr="00137113">
              <w:rPr>
                <w:rFonts w:cs="Arial"/>
                <w:szCs w:val="24"/>
                <w:lang w:eastAsia="en-GB"/>
              </w:rPr>
              <w:t></w:t>
            </w:r>
          </w:p>
        </w:tc>
      </w:tr>
      <w:tr w:rsidR="00D2110C" w14:paraId="167FFE7D"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57EC943B" w14:textId="77777777" w:rsidR="00D2110C" w:rsidRPr="002C3C00" w:rsidRDefault="00D2110C" w:rsidP="007E082F">
            <w:pPr>
              <w:ind w:left="26"/>
              <w:rPr>
                <w:b/>
              </w:rPr>
            </w:pPr>
            <w:r>
              <w:t>Provide a nearby supply of hand sanitiser for employees to use when boarding vehicles or handling deliveries when handwashing is not practical and ensure staff have access to and are able to regularly wash their hands. Provide a</w:t>
            </w:r>
            <w:r w:rsidRPr="00375495">
              <w:t>lcohol-based hand rub</w:t>
            </w:r>
            <w:r>
              <w:t xml:space="preserve"> (containing </w:t>
            </w:r>
            <w:r w:rsidRPr="00375495">
              <w:t>60-80% alcohol</w:t>
            </w:r>
            <w:r>
              <w:t>)</w:t>
            </w:r>
            <w:r w:rsidRPr="00375495">
              <w:t xml:space="preserve"> where hand washing cannot occur.</w:t>
            </w:r>
          </w:p>
          <w:p w14:paraId="29FF8755" w14:textId="77777777" w:rsidR="00D2110C" w:rsidRDefault="00D2110C" w:rsidP="007E082F">
            <w:pPr>
              <w:pStyle w:val="ListParagraph"/>
              <w:ind w:left="26"/>
            </w:pPr>
          </w:p>
        </w:tc>
        <w:tc>
          <w:tcPr>
            <w:tcW w:w="888" w:type="dxa"/>
            <w:tcBorders>
              <w:top w:val="single" w:sz="4" w:space="0" w:color="auto"/>
              <w:bottom w:val="single" w:sz="4" w:space="0" w:color="auto"/>
              <w:right w:val="single" w:sz="4" w:space="0" w:color="auto"/>
            </w:tcBorders>
          </w:tcPr>
          <w:p w14:paraId="4AF790EF" w14:textId="77777777" w:rsidR="00D2110C" w:rsidRDefault="00D2110C" w:rsidP="007E082F">
            <w:pPr>
              <w:jc w:val="center"/>
            </w:pPr>
            <w:r w:rsidRPr="00137113">
              <w:rPr>
                <w:rFonts w:cs="Arial"/>
                <w:szCs w:val="24"/>
                <w:lang w:eastAsia="en-GB"/>
              </w:rPr>
              <w:t></w:t>
            </w:r>
          </w:p>
        </w:tc>
      </w:tr>
      <w:tr w:rsidR="00D2110C" w:rsidRPr="00137113" w14:paraId="1176AA78"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F5414E" w14:textId="77777777" w:rsidR="00D2110C" w:rsidRDefault="00D2110C" w:rsidP="007E082F">
            <w:pPr>
              <w:jc w:val="center"/>
              <w:rPr>
                <w:b/>
              </w:rPr>
            </w:pPr>
            <w:r>
              <w:rPr>
                <w:b/>
              </w:rPr>
              <w:t>Returns</w:t>
            </w:r>
          </w:p>
          <w:p w14:paraId="23D730C5" w14:textId="77777777" w:rsidR="00D2110C" w:rsidRPr="00137113" w:rsidRDefault="00D2110C" w:rsidP="007E082F">
            <w:pPr>
              <w:rPr>
                <w:rFonts w:cs="Arial"/>
                <w:szCs w:val="24"/>
                <w:lang w:eastAsia="en-GB"/>
              </w:rPr>
            </w:pPr>
          </w:p>
        </w:tc>
      </w:tr>
      <w:tr w:rsidR="00D2110C" w:rsidRPr="00137113" w14:paraId="4D07B9B0"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10767A37" w14:textId="77777777" w:rsidR="00D2110C" w:rsidRPr="000A4E61" w:rsidRDefault="00D2110C" w:rsidP="007E082F">
            <w:pPr>
              <w:pStyle w:val="NormalWeb"/>
              <w:spacing w:before="0" w:beforeAutospacing="0" w:after="0" w:afterAutospacing="0"/>
              <w:ind w:firstLine="26"/>
              <w:contextualSpacing/>
              <w:rPr>
                <w:rFonts w:ascii="Arial" w:hAnsi="Arial"/>
                <w:b/>
                <w:szCs w:val="20"/>
                <w:lang w:eastAsia="en-US"/>
              </w:rPr>
            </w:pPr>
            <w:r w:rsidRPr="000A4E61">
              <w:rPr>
                <w:rFonts w:ascii="Arial" w:hAnsi="Arial" w:cs="Arial"/>
                <w:color w:val="333333"/>
              </w:rPr>
              <w:t xml:space="preserve">When considering </w:t>
            </w:r>
            <w:r>
              <w:rPr>
                <w:rFonts w:ascii="Arial" w:hAnsi="Arial" w:cs="Arial"/>
                <w:color w:val="333333"/>
              </w:rPr>
              <w:t>trying on garments</w:t>
            </w:r>
            <w:r w:rsidRPr="000A4E61">
              <w:rPr>
                <w:rFonts w:ascii="Arial" w:hAnsi="Arial" w:cs="Arial"/>
                <w:color w:val="333333"/>
              </w:rPr>
              <w:t>, or returns, shops should refer to the</w:t>
            </w:r>
            <w:r w:rsidRPr="000A4E61">
              <w:rPr>
                <w:color w:val="333333"/>
              </w:rPr>
              <w:t xml:space="preserve"> </w:t>
            </w:r>
            <w:hyperlink r:id="rId11" w:anchor="inboundandoutbound" w:history="1">
              <w:r w:rsidRPr="002C3C00">
                <w:rPr>
                  <w:rStyle w:val="Hyperlink"/>
                  <w:rFonts w:ascii="Arial" w:hAnsi="Arial" w:cs="Arial"/>
                  <w:bCs/>
                  <w:iCs/>
                </w:rPr>
                <w:t>Safer Workplace guidance on inbound and outbound goods</w:t>
              </w:r>
            </w:hyperlink>
            <w:r w:rsidRPr="000A4E61">
              <w:rPr>
                <w:color w:val="333333"/>
              </w:rPr>
              <w:t>.</w:t>
            </w:r>
          </w:p>
          <w:p w14:paraId="2C3B416F" w14:textId="77777777" w:rsidR="00D2110C" w:rsidRPr="000A4E61" w:rsidRDefault="00D2110C" w:rsidP="007E082F">
            <w:pPr>
              <w:pStyle w:val="NormalWeb"/>
              <w:spacing w:before="0" w:beforeAutospacing="0" w:after="0" w:afterAutospacing="0"/>
              <w:ind w:firstLine="26"/>
              <w:contextualSpacing/>
              <w:rPr>
                <w:rFonts w:ascii="Arial" w:hAnsi="Arial" w:cs="Arial"/>
                <w:color w:val="333333"/>
              </w:rPr>
            </w:pPr>
          </w:p>
        </w:tc>
        <w:tc>
          <w:tcPr>
            <w:tcW w:w="888" w:type="dxa"/>
            <w:tcBorders>
              <w:top w:val="single" w:sz="4" w:space="0" w:color="auto"/>
              <w:bottom w:val="single" w:sz="4" w:space="0" w:color="auto"/>
              <w:right w:val="single" w:sz="4" w:space="0" w:color="auto"/>
            </w:tcBorders>
          </w:tcPr>
          <w:p w14:paraId="784A14AA"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2C3C00" w14:paraId="779D0AE8"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3C6B7F90" w14:textId="77777777" w:rsidR="00D2110C" w:rsidRPr="002C3C00" w:rsidRDefault="00D2110C" w:rsidP="007E082F">
            <w:pPr>
              <w:pStyle w:val="NormalWeb"/>
              <w:spacing w:before="0" w:beforeAutospacing="0" w:after="0" w:afterAutospacing="0"/>
              <w:ind w:firstLine="26"/>
              <w:contextualSpacing/>
              <w:rPr>
                <w:rFonts w:ascii="Arial" w:hAnsi="Arial" w:cs="Arial"/>
              </w:rPr>
            </w:pPr>
          </w:p>
          <w:p w14:paraId="7B5C7E4D" w14:textId="77777777" w:rsidR="00D2110C" w:rsidRDefault="00D2110C" w:rsidP="007E082F">
            <w:pPr>
              <w:pStyle w:val="NormalWeb"/>
              <w:spacing w:before="0" w:beforeAutospacing="0" w:after="0" w:afterAutospacing="0"/>
              <w:ind w:firstLine="26"/>
              <w:contextualSpacing/>
              <w:rPr>
                <w:rFonts w:ascii="Arial" w:hAnsi="Arial" w:cs="Arial"/>
              </w:rPr>
            </w:pPr>
            <w:r>
              <w:rPr>
                <w:rFonts w:ascii="Arial" w:hAnsi="Arial" w:cs="Arial"/>
              </w:rPr>
              <w:t>G</w:t>
            </w:r>
            <w:r w:rsidRPr="002C3C00">
              <w:rPr>
                <w:rFonts w:ascii="Arial" w:hAnsi="Arial" w:cs="Arial"/>
              </w:rPr>
              <w:t>arments that have been tried on but not purchased and</w:t>
            </w:r>
            <w:r>
              <w:rPr>
                <w:rFonts w:ascii="Arial" w:hAnsi="Arial" w:cs="Arial"/>
              </w:rPr>
              <w:t>/</w:t>
            </w:r>
            <w:r w:rsidRPr="002C3C00">
              <w:rPr>
                <w:rFonts w:ascii="Arial" w:hAnsi="Arial" w:cs="Arial"/>
              </w:rPr>
              <w:t xml:space="preserve"> or items that have been bought </w:t>
            </w:r>
            <w:r>
              <w:rPr>
                <w:rFonts w:ascii="Arial" w:hAnsi="Arial" w:cs="Arial"/>
              </w:rPr>
              <w:t>and</w:t>
            </w:r>
            <w:r w:rsidRPr="002C3C00">
              <w:rPr>
                <w:rFonts w:ascii="Arial" w:hAnsi="Arial" w:cs="Arial"/>
              </w:rPr>
              <w:t xml:space="preserve"> returned</w:t>
            </w:r>
            <w:r>
              <w:rPr>
                <w:rFonts w:ascii="Arial" w:hAnsi="Arial" w:cs="Arial"/>
              </w:rPr>
              <w:t xml:space="preserve"> should be kept separate from displayed merchandise /  stock to reduce the likelihood of transmission through tough. S</w:t>
            </w:r>
            <w:r w:rsidRPr="002C3C00">
              <w:rPr>
                <w:rFonts w:ascii="Arial" w:hAnsi="Arial" w:cs="Arial"/>
              </w:rPr>
              <w:t>hops should consider sanitising them before returning them to public display, or only returning them to public display after 72 hours - by which point the amount of infectious material on any contaminated surfaces is likely to have decreased significantly.</w:t>
            </w:r>
          </w:p>
          <w:p w14:paraId="03097D00" w14:textId="1309D5D1" w:rsidR="00D2110C" w:rsidRPr="002C3C00" w:rsidRDefault="00D2110C" w:rsidP="007E082F">
            <w:pPr>
              <w:pStyle w:val="NormalWeb"/>
              <w:spacing w:before="0" w:beforeAutospacing="0" w:after="0" w:afterAutospacing="0"/>
              <w:ind w:firstLine="26"/>
              <w:contextualSpacing/>
              <w:rPr>
                <w:rFonts w:eastAsiaTheme="minorHAnsi"/>
              </w:rPr>
            </w:pPr>
          </w:p>
        </w:tc>
        <w:tc>
          <w:tcPr>
            <w:tcW w:w="888" w:type="dxa"/>
            <w:tcBorders>
              <w:top w:val="single" w:sz="4" w:space="0" w:color="auto"/>
              <w:bottom w:val="single" w:sz="4" w:space="0" w:color="auto"/>
              <w:right w:val="single" w:sz="4" w:space="0" w:color="auto"/>
            </w:tcBorders>
          </w:tcPr>
          <w:p w14:paraId="1E0D19A2" w14:textId="77777777" w:rsidR="00D2110C" w:rsidRPr="002C3C00" w:rsidRDefault="00D2110C" w:rsidP="007E082F">
            <w:pPr>
              <w:jc w:val="center"/>
              <w:rPr>
                <w:rFonts w:eastAsiaTheme="minorHAnsi" w:cs="Arial"/>
                <w:color w:val="000000" w:themeColor="text1"/>
                <w:szCs w:val="24"/>
              </w:rPr>
            </w:pPr>
            <w:r w:rsidRPr="00137113">
              <w:rPr>
                <w:rFonts w:cs="Arial"/>
                <w:szCs w:val="24"/>
                <w:lang w:eastAsia="en-GB"/>
              </w:rPr>
              <w:t></w:t>
            </w:r>
          </w:p>
        </w:tc>
      </w:tr>
      <w:tr w:rsidR="00D2110C" w:rsidRPr="00137113" w14:paraId="6E546873"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859D2" w14:textId="77777777" w:rsidR="00D2110C" w:rsidRDefault="00D2110C" w:rsidP="007E082F">
            <w:pPr>
              <w:jc w:val="center"/>
              <w:rPr>
                <w:b/>
              </w:rPr>
            </w:pPr>
            <w:r w:rsidRPr="00415160">
              <w:rPr>
                <w:b/>
              </w:rPr>
              <w:lastRenderedPageBreak/>
              <w:t>Customer and staff support</w:t>
            </w:r>
          </w:p>
          <w:p w14:paraId="615AAAB9" w14:textId="77777777" w:rsidR="00D2110C" w:rsidRPr="00137113" w:rsidRDefault="00D2110C" w:rsidP="007E082F">
            <w:pPr>
              <w:jc w:val="center"/>
              <w:rPr>
                <w:rFonts w:cs="Arial"/>
                <w:szCs w:val="24"/>
                <w:lang w:eastAsia="en-GB"/>
              </w:rPr>
            </w:pPr>
          </w:p>
        </w:tc>
      </w:tr>
      <w:tr w:rsidR="00D2110C" w:rsidRPr="00137113" w14:paraId="0BE5DFF5"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3737FD89" w14:textId="77777777" w:rsidR="00D2110C" w:rsidRPr="002C3C00" w:rsidRDefault="00D2110C" w:rsidP="007E082F">
            <w:pPr>
              <w:ind w:left="26"/>
              <w:rPr>
                <w:b/>
              </w:rPr>
            </w:pPr>
            <w:r>
              <w:t xml:space="preserve">Provide written or verbal communication of the latest guidelines to both staff and customers inside and outside the store. </w:t>
            </w:r>
          </w:p>
          <w:p w14:paraId="7A06510D" w14:textId="77777777" w:rsidR="00D2110C" w:rsidRDefault="00D2110C" w:rsidP="007E082F">
            <w:pPr>
              <w:ind w:left="26"/>
            </w:pPr>
          </w:p>
        </w:tc>
        <w:tc>
          <w:tcPr>
            <w:tcW w:w="888" w:type="dxa"/>
            <w:tcBorders>
              <w:top w:val="single" w:sz="4" w:space="0" w:color="auto"/>
              <w:bottom w:val="single" w:sz="4" w:space="0" w:color="auto"/>
              <w:right w:val="single" w:sz="4" w:space="0" w:color="auto"/>
            </w:tcBorders>
          </w:tcPr>
          <w:p w14:paraId="5F604938"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1F139EC4"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0CCD8217" w14:textId="77777777" w:rsidR="00D2110C" w:rsidRPr="002C3C00" w:rsidRDefault="00D2110C" w:rsidP="007E082F">
            <w:pPr>
              <w:ind w:left="26"/>
              <w:rPr>
                <w:b/>
              </w:rPr>
            </w:pPr>
            <w:r>
              <w:t xml:space="preserve">You should take reasonable steps to ensure that people with disabilities are informed about new procedures, and are able to access facilities, i.e. handwashing facilities at wheelchair height, verbal direction for those unable to see floor markings or signage etc. </w:t>
            </w:r>
          </w:p>
          <w:p w14:paraId="430455CA" w14:textId="77777777" w:rsidR="00D2110C" w:rsidRDefault="00D2110C" w:rsidP="007E082F">
            <w:pPr>
              <w:ind w:left="26"/>
            </w:pPr>
          </w:p>
        </w:tc>
        <w:tc>
          <w:tcPr>
            <w:tcW w:w="888" w:type="dxa"/>
            <w:tcBorders>
              <w:top w:val="single" w:sz="4" w:space="0" w:color="auto"/>
              <w:bottom w:val="single" w:sz="4" w:space="0" w:color="auto"/>
              <w:right w:val="single" w:sz="4" w:space="0" w:color="auto"/>
            </w:tcBorders>
          </w:tcPr>
          <w:p w14:paraId="185C1162"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710813BB"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359AE9D8" w14:textId="77777777" w:rsidR="00D2110C" w:rsidRDefault="00D2110C" w:rsidP="007E082F">
            <w:pPr>
              <w:ind w:left="26"/>
            </w:pPr>
            <w:r>
              <w:t xml:space="preserve">Provide active travel facilities, to encourage staff and customers to walk or cycle to premises, such as </w:t>
            </w:r>
            <w:proofErr w:type="spellStart"/>
            <w:r>
              <w:t>bikeracks</w:t>
            </w:r>
            <w:proofErr w:type="spellEnd"/>
            <w:r>
              <w:t xml:space="preserve"> where possible. Building arrangements will determine whether this is appropriate.</w:t>
            </w:r>
          </w:p>
          <w:p w14:paraId="4EBE8797" w14:textId="2E20A65C" w:rsidR="00D2110C" w:rsidRDefault="00D2110C" w:rsidP="007E082F">
            <w:pPr>
              <w:ind w:left="26"/>
            </w:pPr>
          </w:p>
        </w:tc>
        <w:tc>
          <w:tcPr>
            <w:tcW w:w="888" w:type="dxa"/>
            <w:tcBorders>
              <w:top w:val="single" w:sz="4" w:space="0" w:color="auto"/>
              <w:bottom w:val="single" w:sz="4" w:space="0" w:color="auto"/>
              <w:right w:val="single" w:sz="4" w:space="0" w:color="auto"/>
            </w:tcBorders>
          </w:tcPr>
          <w:p w14:paraId="7E648325"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20165858" w14:textId="77777777" w:rsidTr="007E082F">
        <w:trPr>
          <w:trHeight w:val="610"/>
        </w:trPr>
        <w:tc>
          <w:tcPr>
            <w:tcW w:w="0" w:type="auto"/>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9DF59" w14:textId="77777777" w:rsidR="00D2110C" w:rsidRDefault="00D2110C" w:rsidP="007E082F">
            <w:pPr>
              <w:jc w:val="center"/>
              <w:rPr>
                <w:b/>
              </w:rPr>
            </w:pPr>
            <w:r w:rsidRPr="00415160">
              <w:rPr>
                <w:b/>
              </w:rPr>
              <w:t>Staff safety: additional measures</w:t>
            </w:r>
          </w:p>
          <w:p w14:paraId="702A4141" w14:textId="77777777" w:rsidR="00D2110C" w:rsidRPr="00137113" w:rsidRDefault="00D2110C" w:rsidP="007E082F">
            <w:pPr>
              <w:jc w:val="center"/>
              <w:rPr>
                <w:rFonts w:cs="Arial"/>
                <w:szCs w:val="24"/>
                <w:lang w:eastAsia="en-GB"/>
              </w:rPr>
            </w:pPr>
          </w:p>
        </w:tc>
      </w:tr>
      <w:tr w:rsidR="00D2110C" w:rsidRPr="00137113" w14:paraId="579B678E"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1447FA05" w14:textId="77777777" w:rsidR="00D2110C" w:rsidRPr="002C3C00" w:rsidRDefault="00D2110C" w:rsidP="007E082F">
            <w:pPr>
              <w:ind w:hanging="24"/>
              <w:rPr>
                <w:b/>
              </w:rPr>
            </w:pPr>
            <w:r>
              <w:t xml:space="preserve">Follow </w:t>
            </w:r>
            <w:hyperlink r:id="rId12" w:history="1">
              <w:r w:rsidRPr="00375495">
                <w:rPr>
                  <w:rStyle w:val="Hyperlink"/>
                </w:rPr>
                <w:t>working from home guidance</w:t>
              </w:r>
            </w:hyperlink>
            <w:r>
              <w:t xml:space="preserve"> and use remote working tools to avoid in-person meetings. </w:t>
            </w:r>
          </w:p>
          <w:p w14:paraId="284F4153" w14:textId="77777777" w:rsidR="00D2110C" w:rsidRDefault="00D2110C" w:rsidP="007E082F">
            <w:pPr>
              <w:ind w:hanging="24"/>
            </w:pPr>
          </w:p>
        </w:tc>
        <w:tc>
          <w:tcPr>
            <w:tcW w:w="888" w:type="dxa"/>
            <w:tcBorders>
              <w:top w:val="single" w:sz="4" w:space="0" w:color="auto"/>
              <w:bottom w:val="single" w:sz="4" w:space="0" w:color="auto"/>
              <w:right w:val="single" w:sz="4" w:space="0" w:color="auto"/>
            </w:tcBorders>
          </w:tcPr>
          <w:p w14:paraId="0389C6C7"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137113" w14:paraId="4C8EB420"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7FE09351" w14:textId="77777777" w:rsidR="00D2110C" w:rsidRPr="002C3C00" w:rsidRDefault="00D2110C" w:rsidP="007E082F">
            <w:pPr>
              <w:ind w:hanging="24"/>
              <w:rPr>
                <w:b/>
              </w:rPr>
            </w:pPr>
            <w:r>
              <w:t xml:space="preserve">Stagger start/leave times, break times and make use of outdoor space for breaks where possible. Ensure staff are aware they need to adhere to 2m distancing and other public health measures while on breaks. </w:t>
            </w:r>
          </w:p>
          <w:p w14:paraId="6580775F" w14:textId="77777777" w:rsidR="00D2110C" w:rsidRDefault="00D2110C" w:rsidP="007E082F">
            <w:pPr>
              <w:pStyle w:val="ListParagraph"/>
              <w:ind w:left="0" w:hanging="24"/>
            </w:pPr>
          </w:p>
        </w:tc>
        <w:tc>
          <w:tcPr>
            <w:tcW w:w="888" w:type="dxa"/>
            <w:tcBorders>
              <w:top w:val="single" w:sz="4" w:space="0" w:color="auto"/>
              <w:bottom w:val="single" w:sz="4" w:space="0" w:color="auto"/>
              <w:right w:val="single" w:sz="4" w:space="0" w:color="auto"/>
            </w:tcBorders>
          </w:tcPr>
          <w:p w14:paraId="0C70558D" w14:textId="77777777" w:rsidR="00D2110C" w:rsidRPr="00137113" w:rsidRDefault="00D2110C" w:rsidP="007E082F">
            <w:pPr>
              <w:rPr>
                <w:rFonts w:cs="Arial"/>
                <w:szCs w:val="24"/>
                <w:lang w:eastAsia="en-GB"/>
              </w:rPr>
            </w:pPr>
          </w:p>
        </w:tc>
      </w:tr>
      <w:tr w:rsidR="00D2110C" w:rsidRPr="002C3C00" w14:paraId="58A00016"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vAlign w:val="center"/>
          </w:tcPr>
          <w:p w14:paraId="19A1086B" w14:textId="77777777" w:rsidR="00D2110C" w:rsidRPr="002C3C00" w:rsidRDefault="00D2110C" w:rsidP="007E082F">
            <w:pPr>
              <w:ind w:hanging="24"/>
              <w:rPr>
                <w:b/>
              </w:rPr>
            </w:pPr>
            <w:r>
              <w:t xml:space="preserve">Ensure staff are aware of </w:t>
            </w:r>
            <w:hyperlink r:id="rId13" w:anchor="travellingsafely" w:history="1">
              <w:r w:rsidRPr="00853DAF">
                <w:rPr>
                  <w:rStyle w:val="Hyperlink"/>
                </w:rPr>
                <w:t>advice on safe travel</w:t>
              </w:r>
            </w:hyperlink>
            <w:r>
              <w:t xml:space="preserve">, including on car sharing which should be avoided if possible. Information on deliveries can be found within the </w:t>
            </w:r>
            <w:hyperlink r:id="rId14" w:history="1">
              <w:r w:rsidRPr="00152099">
                <w:rPr>
                  <w:rStyle w:val="Hyperlink"/>
                </w:rPr>
                <w:t>Safer Workplace guidance.</w:t>
              </w:r>
            </w:hyperlink>
          </w:p>
          <w:p w14:paraId="51CCADB6" w14:textId="77777777" w:rsidR="00D2110C" w:rsidRPr="002C3C00" w:rsidRDefault="00D2110C" w:rsidP="007E082F">
            <w:pPr>
              <w:pStyle w:val="ListParagraph"/>
              <w:ind w:left="0" w:hanging="24"/>
              <w:rPr>
                <w:rFonts w:eastAsiaTheme="minorHAnsi" w:cs="Arial"/>
                <w:color w:val="000000" w:themeColor="text1"/>
                <w:szCs w:val="24"/>
              </w:rPr>
            </w:pPr>
          </w:p>
        </w:tc>
        <w:tc>
          <w:tcPr>
            <w:tcW w:w="888" w:type="dxa"/>
            <w:tcBorders>
              <w:top w:val="single" w:sz="4" w:space="0" w:color="auto"/>
              <w:bottom w:val="single" w:sz="4" w:space="0" w:color="auto"/>
              <w:right w:val="single" w:sz="4" w:space="0" w:color="auto"/>
            </w:tcBorders>
          </w:tcPr>
          <w:p w14:paraId="34310BD7" w14:textId="77777777" w:rsidR="00D2110C" w:rsidRPr="002C3C00" w:rsidRDefault="00D2110C" w:rsidP="007E082F">
            <w:pPr>
              <w:jc w:val="center"/>
              <w:rPr>
                <w:rFonts w:eastAsiaTheme="minorHAnsi" w:cs="Arial"/>
                <w:color w:val="000000" w:themeColor="text1"/>
                <w:szCs w:val="24"/>
              </w:rPr>
            </w:pPr>
            <w:r w:rsidRPr="00137113">
              <w:rPr>
                <w:rFonts w:cs="Arial"/>
                <w:szCs w:val="24"/>
                <w:lang w:eastAsia="en-GB"/>
              </w:rPr>
              <w:t></w:t>
            </w:r>
          </w:p>
        </w:tc>
      </w:tr>
      <w:tr w:rsidR="00D2110C" w14:paraId="07EE22B5"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3C91F1F1" w14:textId="77777777" w:rsidR="00D2110C" w:rsidRDefault="00D2110C" w:rsidP="007E082F">
            <w:pPr>
              <w:ind w:hanging="24"/>
            </w:pPr>
            <w:r>
              <w:t xml:space="preserve">Use a consistent pairing or grouping system where employees work on shifts together. Do not swap member between groups without at least 10 day break to match incubation time of the virus. </w:t>
            </w:r>
          </w:p>
          <w:p w14:paraId="0D3022B0" w14:textId="266645D6" w:rsidR="00D2110C" w:rsidRPr="002C3C00" w:rsidRDefault="00D2110C" w:rsidP="007E082F">
            <w:pPr>
              <w:ind w:hanging="24"/>
              <w:rPr>
                <w:b/>
              </w:rPr>
            </w:pPr>
          </w:p>
        </w:tc>
        <w:tc>
          <w:tcPr>
            <w:tcW w:w="888" w:type="dxa"/>
            <w:tcBorders>
              <w:top w:val="single" w:sz="4" w:space="0" w:color="auto"/>
              <w:bottom w:val="single" w:sz="4" w:space="0" w:color="auto"/>
              <w:right w:val="single" w:sz="4" w:space="0" w:color="auto"/>
            </w:tcBorders>
          </w:tcPr>
          <w:p w14:paraId="0AAF737C" w14:textId="77777777" w:rsidR="00D2110C" w:rsidRDefault="00D2110C" w:rsidP="007E082F">
            <w:pPr>
              <w:jc w:val="center"/>
            </w:pPr>
            <w:r w:rsidRPr="00137113">
              <w:rPr>
                <w:rFonts w:cs="Arial"/>
                <w:szCs w:val="24"/>
                <w:lang w:eastAsia="en-GB"/>
              </w:rPr>
              <w:t></w:t>
            </w:r>
          </w:p>
        </w:tc>
      </w:tr>
      <w:tr w:rsidR="00D2110C" w:rsidRPr="00137113" w14:paraId="59B66D20"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5D0A2263" w14:textId="77777777" w:rsidR="00D2110C" w:rsidRDefault="00D2110C" w:rsidP="007E082F">
            <w:pPr>
              <w:ind w:hanging="24"/>
              <w:rPr>
                <w:szCs w:val="24"/>
              </w:rPr>
            </w:pPr>
            <w:r w:rsidRPr="002C3C00">
              <w:rPr>
                <w:szCs w:val="24"/>
              </w:rPr>
              <w:t>An </w:t>
            </w:r>
            <w:hyperlink r:id="rId15" w:history="1">
              <w:r w:rsidRPr="002C3C00">
                <w:rPr>
                  <w:rStyle w:val="hyperlink6"/>
                  <w:szCs w:val="24"/>
                </w:rPr>
                <w:t>individual risk assessment guidance and tool</w:t>
              </w:r>
            </w:hyperlink>
            <w:r w:rsidRPr="002C3C00">
              <w:rPr>
                <w:szCs w:val="24"/>
              </w:rPr>
              <w:t> has been developed to help staff and managers consider the specific risk of COVID-19 relevant to staff members in the workplace</w:t>
            </w:r>
          </w:p>
          <w:p w14:paraId="55B6383E" w14:textId="45FB842A" w:rsidR="00D2110C" w:rsidRPr="002C3C00" w:rsidRDefault="00D2110C" w:rsidP="007E082F">
            <w:pPr>
              <w:ind w:hanging="24"/>
              <w:rPr>
                <w:szCs w:val="24"/>
              </w:rPr>
            </w:pPr>
          </w:p>
        </w:tc>
        <w:tc>
          <w:tcPr>
            <w:tcW w:w="888" w:type="dxa"/>
            <w:tcBorders>
              <w:top w:val="single" w:sz="4" w:space="0" w:color="auto"/>
              <w:bottom w:val="single" w:sz="4" w:space="0" w:color="auto"/>
              <w:right w:val="single" w:sz="4" w:space="0" w:color="auto"/>
            </w:tcBorders>
          </w:tcPr>
          <w:p w14:paraId="4A988F18" w14:textId="77777777" w:rsidR="00D2110C" w:rsidRPr="00137113" w:rsidRDefault="00D2110C" w:rsidP="007E082F">
            <w:pPr>
              <w:jc w:val="center"/>
              <w:rPr>
                <w:rFonts w:cs="Arial"/>
                <w:szCs w:val="24"/>
                <w:lang w:eastAsia="en-GB"/>
              </w:rPr>
            </w:pPr>
            <w:r w:rsidRPr="00137113">
              <w:rPr>
                <w:rFonts w:cs="Arial"/>
                <w:szCs w:val="24"/>
                <w:lang w:eastAsia="en-GB"/>
              </w:rPr>
              <w:t></w:t>
            </w:r>
          </w:p>
        </w:tc>
      </w:tr>
      <w:tr w:rsidR="00D2110C" w:rsidRPr="002C3C00" w14:paraId="4C0D93DF"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4685438F" w14:textId="77777777" w:rsidR="00D2110C" w:rsidRPr="002C3C00" w:rsidRDefault="00D2110C" w:rsidP="007E082F">
            <w:pPr>
              <w:ind w:hanging="24"/>
              <w:rPr>
                <w:szCs w:val="24"/>
              </w:rPr>
            </w:pPr>
            <w:r w:rsidRPr="002C3C00">
              <w:rPr>
                <w:szCs w:val="24"/>
              </w:rPr>
              <w:t xml:space="preserve">Are all your staff aware of the symptoms of COVID-19?   </w:t>
            </w:r>
          </w:p>
        </w:tc>
        <w:tc>
          <w:tcPr>
            <w:tcW w:w="888" w:type="dxa"/>
            <w:tcBorders>
              <w:top w:val="single" w:sz="4" w:space="0" w:color="auto"/>
              <w:bottom w:val="single" w:sz="4" w:space="0" w:color="auto"/>
              <w:right w:val="single" w:sz="4" w:space="0" w:color="auto"/>
            </w:tcBorders>
          </w:tcPr>
          <w:p w14:paraId="017DA41D" w14:textId="77777777" w:rsidR="00D2110C" w:rsidRPr="002C3C00" w:rsidRDefault="00D2110C" w:rsidP="007E082F">
            <w:pPr>
              <w:jc w:val="center"/>
              <w:rPr>
                <w:rFonts w:cs="Arial"/>
                <w:szCs w:val="24"/>
                <w:lang w:eastAsia="en-GB"/>
              </w:rPr>
            </w:pPr>
            <w:r w:rsidRPr="00137113">
              <w:rPr>
                <w:rFonts w:cs="Arial"/>
                <w:szCs w:val="24"/>
                <w:lang w:eastAsia="en-GB"/>
              </w:rPr>
              <w:t></w:t>
            </w:r>
          </w:p>
        </w:tc>
      </w:tr>
      <w:tr w:rsidR="00D2110C" w:rsidRPr="002C3C00" w14:paraId="330225A4"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3FEEB9B7" w14:textId="77777777" w:rsidR="00D2110C" w:rsidRPr="002C3C00" w:rsidRDefault="00D2110C" w:rsidP="007E082F">
            <w:pPr>
              <w:ind w:hanging="24"/>
              <w:rPr>
                <w:rFonts w:cs="Arial"/>
                <w:szCs w:val="24"/>
              </w:rPr>
            </w:pPr>
            <w:r w:rsidRPr="002C3C00">
              <w:rPr>
                <w:szCs w:val="24"/>
              </w:rPr>
              <w:t xml:space="preserve">Are all your staff aware of the </w:t>
            </w:r>
            <w:hyperlink r:id="rId16" w:history="1">
              <w:r w:rsidRPr="002C3C00">
                <w:rPr>
                  <w:rStyle w:val="hyperlink6"/>
                  <w:szCs w:val="24"/>
                </w:rPr>
                <w:t>procedures to be followed in the event</w:t>
              </w:r>
            </w:hyperlink>
            <w:r w:rsidRPr="002C3C00">
              <w:rPr>
                <w:szCs w:val="24"/>
              </w:rPr>
              <w:t xml:space="preserve"> they or another member of staff become symptomatic in the workplace or away from the workplace and d</w:t>
            </w:r>
            <w:r w:rsidRPr="002C3C00">
              <w:rPr>
                <w:rFonts w:cs="Arial"/>
                <w:szCs w:val="24"/>
              </w:rPr>
              <w:t>o you have a company procedure in place?</w:t>
            </w:r>
          </w:p>
          <w:p w14:paraId="44576F68" w14:textId="77777777" w:rsidR="00D2110C" w:rsidRPr="002C3C00" w:rsidRDefault="00D2110C" w:rsidP="007E082F">
            <w:pPr>
              <w:ind w:hanging="24"/>
              <w:rPr>
                <w:szCs w:val="24"/>
              </w:rPr>
            </w:pPr>
          </w:p>
        </w:tc>
        <w:tc>
          <w:tcPr>
            <w:tcW w:w="888" w:type="dxa"/>
            <w:tcBorders>
              <w:top w:val="single" w:sz="4" w:space="0" w:color="auto"/>
              <w:bottom w:val="single" w:sz="4" w:space="0" w:color="auto"/>
              <w:right w:val="single" w:sz="4" w:space="0" w:color="auto"/>
            </w:tcBorders>
          </w:tcPr>
          <w:p w14:paraId="6959BF06" w14:textId="77777777" w:rsidR="00D2110C" w:rsidRPr="002C3C00" w:rsidRDefault="00D2110C" w:rsidP="007E082F">
            <w:pPr>
              <w:jc w:val="center"/>
              <w:rPr>
                <w:rFonts w:cs="Arial"/>
                <w:szCs w:val="24"/>
                <w:lang w:eastAsia="en-GB"/>
              </w:rPr>
            </w:pPr>
            <w:r w:rsidRPr="00137113">
              <w:rPr>
                <w:rFonts w:cs="Arial"/>
                <w:szCs w:val="24"/>
                <w:lang w:eastAsia="en-GB"/>
              </w:rPr>
              <w:t></w:t>
            </w:r>
          </w:p>
        </w:tc>
      </w:tr>
      <w:tr w:rsidR="00D2110C" w:rsidRPr="00137113" w14:paraId="0D21C9CC" w14:textId="77777777" w:rsidTr="007E082F">
        <w:trPr>
          <w:trHeight w:val="610"/>
        </w:trPr>
        <w:tc>
          <w:tcPr>
            <w:tcW w:w="9126" w:type="dxa"/>
            <w:tcBorders>
              <w:top w:val="single" w:sz="4" w:space="0" w:color="auto"/>
              <w:left w:val="single" w:sz="4" w:space="0" w:color="auto"/>
              <w:bottom w:val="single" w:sz="4" w:space="0" w:color="auto"/>
              <w:right w:val="single" w:sz="4" w:space="0" w:color="auto"/>
            </w:tcBorders>
            <w:shd w:val="clear" w:color="auto" w:fill="auto"/>
          </w:tcPr>
          <w:p w14:paraId="746AE3F5" w14:textId="77777777" w:rsidR="00D2110C" w:rsidRPr="002C3C00" w:rsidRDefault="00D2110C" w:rsidP="007E082F">
            <w:pPr>
              <w:ind w:hanging="24"/>
              <w:rPr>
                <w:szCs w:val="24"/>
              </w:rPr>
            </w:pPr>
            <w:r w:rsidRPr="002C3C00">
              <w:rPr>
                <w:szCs w:val="24"/>
              </w:rPr>
              <w:t xml:space="preserve">Are your managers aware of how to contact your </w:t>
            </w:r>
            <w:hyperlink r:id="rId17" w:history="1">
              <w:r w:rsidRPr="002C3C00">
                <w:rPr>
                  <w:rStyle w:val="Hyperlink"/>
                  <w:color w:val="0070C0"/>
                  <w:szCs w:val="24"/>
                </w:rPr>
                <w:t>Local Health Protection Team</w:t>
              </w:r>
            </w:hyperlink>
            <w:r w:rsidRPr="002C3C00">
              <w:rPr>
                <w:szCs w:val="24"/>
              </w:rPr>
              <w:t xml:space="preserve">?   </w:t>
            </w:r>
          </w:p>
        </w:tc>
        <w:tc>
          <w:tcPr>
            <w:tcW w:w="888" w:type="dxa"/>
            <w:tcBorders>
              <w:top w:val="single" w:sz="4" w:space="0" w:color="auto"/>
              <w:bottom w:val="single" w:sz="4" w:space="0" w:color="auto"/>
              <w:right w:val="single" w:sz="4" w:space="0" w:color="auto"/>
            </w:tcBorders>
          </w:tcPr>
          <w:p w14:paraId="43B836F9" w14:textId="77777777" w:rsidR="00D2110C" w:rsidRPr="00137113" w:rsidRDefault="00D2110C" w:rsidP="007E082F">
            <w:pPr>
              <w:jc w:val="center"/>
              <w:rPr>
                <w:rFonts w:cs="Arial"/>
                <w:szCs w:val="24"/>
                <w:lang w:eastAsia="en-GB"/>
              </w:rPr>
            </w:pPr>
            <w:r w:rsidRPr="00137113">
              <w:rPr>
                <w:rFonts w:cs="Arial"/>
                <w:szCs w:val="24"/>
                <w:lang w:eastAsia="en-GB"/>
              </w:rPr>
              <w:t></w:t>
            </w:r>
          </w:p>
        </w:tc>
      </w:tr>
    </w:tbl>
    <w:p w14:paraId="6038162F" w14:textId="2216A12E" w:rsidR="00D4591F" w:rsidRPr="00D2110C" w:rsidRDefault="00D4591F" w:rsidP="00D2110C"/>
    <w:sectPr w:rsidR="00D4591F" w:rsidRPr="00D2110C"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81632E"/>
    <w:multiLevelType w:val="hybridMultilevel"/>
    <w:tmpl w:val="B3D2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83EA0"/>
    <w:multiLevelType w:val="hybridMultilevel"/>
    <w:tmpl w:val="75A6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D25C6"/>
    <w:multiLevelType w:val="hybridMultilevel"/>
    <w:tmpl w:val="C40A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D3349"/>
    <w:multiLevelType w:val="multilevel"/>
    <w:tmpl w:val="62F2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67496"/>
    <w:multiLevelType w:val="hybridMultilevel"/>
    <w:tmpl w:val="D2967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F6554E"/>
    <w:multiLevelType w:val="multilevel"/>
    <w:tmpl w:val="A3B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047F3"/>
    <w:multiLevelType w:val="hybridMultilevel"/>
    <w:tmpl w:val="E2FE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E4D7D"/>
    <w:multiLevelType w:val="hybridMultilevel"/>
    <w:tmpl w:val="EA54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47A97"/>
    <w:multiLevelType w:val="hybridMultilevel"/>
    <w:tmpl w:val="9B9E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33AD1"/>
    <w:multiLevelType w:val="hybridMultilevel"/>
    <w:tmpl w:val="3518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D6644"/>
    <w:multiLevelType w:val="hybridMultilevel"/>
    <w:tmpl w:val="30E8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40E73"/>
    <w:multiLevelType w:val="hybridMultilevel"/>
    <w:tmpl w:val="1872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71531"/>
    <w:multiLevelType w:val="hybridMultilevel"/>
    <w:tmpl w:val="4EA4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C447A"/>
    <w:multiLevelType w:val="hybridMultilevel"/>
    <w:tmpl w:val="89A4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C315E"/>
    <w:multiLevelType w:val="hybridMultilevel"/>
    <w:tmpl w:val="3262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6"/>
  </w:num>
  <w:num w:numId="2">
    <w:abstractNumId w:val="0"/>
  </w:num>
  <w:num w:numId="3">
    <w:abstractNumId w:val="0"/>
  </w:num>
  <w:num w:numId="4">
    <w:abstractNumId w:val="0"/>
  </w:num>
  <w:num w:numId="5">
    <w:abstractNumId w:val="16"/>
  </w:num>
  <w:num w:numId="6">
    <w:abstractNumId w:val="0"/>
  </w:num>
  <w:num w:numId="7">
    <w:abstractNumId w:val="1"/>
  </w:num>
  <w:num w:numId="8">
    <w:abstractNumId w:val="15"/>
  </w:num>
  <w:num w:numId="9">
    <w:abstractNumId w:val="8"/>
  </w:num>
  <w:num w:numId="10">
    <w:abstractNumId w:val="7"/>
  </w:num>
  <w:num w:numId="11">
    <w:abstractNumId w:val="14"/>
  </w:num>
  <w:num w:numId="12">
    <w:abstractNumId w:val="12"/>
  </w:num>
  <w:num w:numId="13">
    <w:abstractNumId w:val="10"/>
  </w:num>
  <w:num w:numId="14">
    <w:abstractNumId w:val="11"/>
  </w:num>
  <w:num w:numId="15">
    <w:abstractNumId w:val="9"/>
  </w:num>
  <w:num w:numId="16">
    <w:abstractNumId w:val="13"/>
  </w:num>
  <w:num w:numId="17">
    <w:abstractNumId w:val="2"/>
  </w:num>
  <w:num w:numId="18">
    <w:abstractNumId w:val="6"/>
  </w:num>
  <w:num w:numId="19">
    <w:abstractNumId w:val="3"/>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60"/>
    <w:rsid w:val="00027C27"/>
    <w:rsid w:val="000A4E61"/>
    <w:rsid w:val="000C0CF4"/>
    <w:rsid w:val="00152099"/>
    <w:rsid w:val="0015536A"/>
    <w:rsid w:val="0021777E"/>
    <w:rsid w:val="0025354B"/>
    <w:rsid w:val="00281579"/>
    <w:rsid w:val="00306C61"/>
    <w:rsid w:val="0037582B"/>
    <w:rsid w:val="00415160"/>
    <w:rsid w:val="00422019"/>
    <w:rsid w:val="00741DB9"/>
    <w:rsid w:val="00853DAF"/>
    <w:rsid w:val="00857548"/>
    <w:rsid w:val="00874D65"/>
    <w:rsid w:val="009B7615"/>
    <w:rsid w:val="00B51BDC"/>
    <w:rsid w:val="00B561C0"/>
    <w:rsid w:val="00B773CE"/>
    <w:rsid w:val="00BD3F69"/>
    <w:rsid w:val="00C5695A"/>
    <w:rsid w:val="00C91823"/>
    <w:rsid w:val="00CD772E"/>
    <w:rsid w:val="00D008AB"/>
    <w:rsid w:val="00D2110C"/>
    <w:rsid w:val="00D4591F"/>
    <w:rsid w:val="00E726B0"/>
    <w:rsid w:val="00FA4BC1"/>
    <w:rsid w:val="00FE2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408F"/>
  <w15:chartTrackingRefBased/>
  <w15:docId w15:val="{1BB1857A-3001-4FAE-B1EA-E88A2006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0C"/>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415160"/>
    <w:pPr>
      <w:ind w:left="720"/>
      <w:contextualSpacing/>
    </w:pPr>
  </w:style>
  <w:style w:type="character" w:styleId="Hyperlink">
    <w:name w:val="Hyperlink"/>
    <w:basedOn w:val="DefaultParagraphFont"/>
    <w:uiPriority w:val="99"/>
    <w:unhideWhenUsed/>
    <w:rsid w:val="00741DB9"/>
    <w:rPr>
      <w:color w:val="0000FF"/>
      <w:u w:val="single"/>
    </w:rPr>
  </w:style>
  <w:style w:type="paragraph" w:styleId="BalloonText">
    <w:name w:val="Balloon Text"/>
    <w:basedOn w:val="Normal"/>
    <w:link w:val="BalloonTextChar"/>
    <w:uiPriority w:val="99"/>
    <w:semiHidden/>
    <w:unhideWhenUsed/>
    <w:rsid w:val="00E72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6B0"/>
    <w:rPr>
      <w:rFonts w:ascii="Segoe UI" w:hAnsi="Segoe UI" w:cs="Segoe UI"/>
      <w:sz w:val="18"/>
      <w:szCs w:val="18"/>
    </w:rPr>
  </w:style>
  <w:style w:type="character" w:styleId="CommentReference">
    <w:name w:val="annotation reference"/>
    <w:basedOn w:val="DefaultParagraphFont"/>
    <w:uiPriority w:val="99"/>
    <w:semiHidden/>
    <w:unhideWhenUsed/>
    <w:rsid w:val="00D4591F"/>
    <w:rPr>
      <w:sz w:val="16"/>
      <w:szCs w:val="16"/>
    </w:rPr>
  </w:style>
  <w:style w:type="paragraph" w:styleId="CommentText">
    <w:name w:val="annotation text"/>
    <w:basedOn w:val="Normal"/>
    <w:link w:val="CommentTextChar"/>
    <w:uiPriority w:val="99"/>
    <w:unhideWhenUsed/>
    <w:rsid w:val="00D4591F"/>
    <w:rPr>
      <w:sz w:val="20"/>
    </w:rPr>
  </w:style>
  <w:style w:type="character" w:customStyle="1" w:styleId="CommentTextChar">
    <w:name w:val="Comment Text Char"/>
    <w:basedOn w:val="DefaultParagraphFont"/>
    <w:link w:val="CommentText"/>
    <w:uiPriority w:val="99"/>
    <w:rsid w:val="00D4591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4591F"/>
    <w:rPr>
      <w:b/>
      <w:bCs/>
    </w:rPr>
  </w:style>
  <w:style w:type="character" w:customStyle="1" w:styleId="CommentSubjectChar">
    <w:name w:val="Comment Subject Char"/>
    <w:basedOn w:val="CommentTextChar"/>
    <w:link w:val="CommentSubject"/>
    <w:uiPriority w:val="99"/>
    <w:semiHidden/>
    <w:rsid w:val="00D4591F"/>
    <w:rPr>
      <w:rFonts w:ascii="Arial" w:hAnsi="Arial" w:cs="Times New Roman"/>
      <w:b/>
      <w:bCs/>
      <w:sz w:val="20"/>
      <w:szCs w:val="20"/>
    </w:rPr>
  </w:style>
  <w:style w:type="character" w:styleId="FollowedHyperlink">
    <w:name w:val="FollowedHyperlink"/>
    <w:basedOn w:val="DefaultParagraphFont"/>
    <w:uiPriority w:val="99"/>
    <w:semiHidden/>
    <w:unhideWhenUsed/>
    <w:rsid w:val="00D4591F"/>
    <w:rPr>
      <w:color w:val="954F72" w:themeColor="followedHyperlink"/>
      <w:u w:val="single"/>
    </w:rPr>
  </w:style>
  <w:style w:type="paragraph" w:styleId="NormalWeb">
    <w:name w:val="Normal (Web)"/>
    <w:basedOn w:val="Normal"/>
    <w:uiPriority w:val="99"/>
    <w:unhideWhenUsed/>
    <w:rsid w:val="00422019"/>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0A4E61"/>
    <w:rPr>
      <w:rFonts w:ascii="Arial" w:hAnsi="Arial" w:cs="Times New Roman"/>
      <w:sz w:val="24"/>
      <w:szCs w:val="20"/>
    </w:rPr>
  </w:style>
  <w:style w:type="character" w:customStyle="1" w:styleId="hyperlink6">
    <w:name w:val="hyperlink6"/>
    <w:rsid w:val="00CD772E"/>
    <w:rPr>
      <w:b w:val="0"/>
      <w:color w:val="0065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7584">
      <w:bodyDiv w:val="1"/>
      <w:marLeft w:val="0"/>
      <w:marRight w:val="0"/>
      <w:marTop w:val="0"/>
      <w:marBottom w:val="0"/>
      <w:divBdr>
        <w:top w:val="none" w:sz="0" w:space="0" w:color="auto"/>
        <w:left w:val="none" w:sz="0" w:space="0" w:color="auto"/>
        <w:bottom w:val="none" w:sz="0" w:space="0" w:color="auto"/>
        <w:right w:val="none" w:sz="0" w:space="0" w:color="auto"/>
      </w:divBdr>
    </w:div>
    <w:div w:id="19744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general-guidance-for-safer-workplaces/pages/deliveries-distribution-and-site-visitors/" TargetMode="External"/><Relationship Id="rId13" Type="http://schemas.openxmlformats.org/officeDocument/2006/relationships/hyperlink" Target="https://www.gov.scot/publications/coronavirus-covid-19-guidance-on-travel-and-transpo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scot/publications/coronavirus-covid-19-ventilation-guidance---november-2020/" TargetMode="External"/><Relationship Id="rId12" Type="http://schemas.openxmlformats.org/officeDocument/2006/relationships/hyperlink" Target="https://www.gov.scot/publications/coronavirus-covid-19-guidance-for-homeworking/" TargetMode="External"/><Relationship Id="rId17" Type="http://schemas.openxmlformats.org/officeDocument/2006/relationships/hyperlink" Target="https://www.hps.scot.nhs.uk/about-us/contact-us/health-protection-team-contacts/" TargetMode="External"/><Relationship Id="rId2" Type="http://schemas.openxmlformats.org/officeDocument/2006/relationships/numbering" Target="numbering.xml"/><Relationship Id="rId16" Type="http://schemas.openxmlformats.org/officeDocument/2006/relationships/hyperlink" Target="https://hpspubsrepo.blob.core.windows.net/hps-website/nss/2973/documents/1_covid-19-guidance-for-non-healthcare-settings.pdf" TargetMode="External"/><Relationship Id="rId1" Type="http://schemas.openxmlformats.org/officeDocument/2006/relationships/customXml" Target="../customXml/item1.xml"/><Relationship Id="rId6" Type="http://schemas.openxmlformats.org/officeDocument/2006/relationships/hyperlink" Target="https://www.gov.scot/publications/coronavirus-covid-19-retail-sector-guidance/" TargetMode="External"/><Relationship Id="rId11" Type="http://schemas.openxmlformats.org/officeDocument/2006/relationships/hyperlink" Target="https://www.gov.scot/publications/coronavirus-covid-19-general-guidance-for-safer-workplaces/pages/deliveries-distribution-and-site-visitors/" TargetMode="External"/><Relationship Id="rId5" Type="http://schemas.openxmlformats.org/officeDocument/2006/relationships/webSettings" Target="webSettings.xml"/><Relationship Id="rId15" Type="http://schemas.openxmlformats.org/officeDocument/2006/relationships/hyperlink" Target="http://www.gov.scot/publications/coronavirus-covid-19-guidance-on-individual-risk-assessment-for-the-workplace/" TargetMode="External"/><Relationship Id="rId10" Type="http://schemas.openxmlformats.org/officeDocument/2006/relationships/hyperlink" Target="https://www.gov.scot/publications/coronavirus-covid-19-retail-sector-guidance/pages/workforce-plan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se.gov.uk/coronavirus/cleaning/cleaning-workplace.htm" TargetMode="External"/><Relationship Id="rId14" Type="http://schemas.openxmlformats.org/officeDocument/2006/relationships/hyperlink" Target="https://www.gov.scot/publications/coronavirus-covid-19-general-guidance-for-safer-workplaces/pages/deliveries-distribution-and-site-vis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A32602159</value>
    </field>
    <field name="Objective-Title">
      <value order="0">General Retail - 2021/03/23 - Guidance Checklist Master Document - 5 April Changes - Retail Restart and Recovery - Retail Division</value>
    </field>
    <field name="Objective-Description">
      <value order="0"/>
    </field>
    <field name="Objective-CreationStamp">
      <value order="0">2021-03-23T13:18:40Z</value>
    </field>
    <field name="Objective-IsApproved">
      <value order="0">false</value>
    </field>
    <field name="Objective-IsPublished">
      <value order="0">true</value>
    </field>
    <field name="Objective-DatePublished">
      <value order="0">2021-03-31T10:03:38Z</value>
    </field>
    <field name="Objective-ModificationStamp">
      <value order="0">2021-03-31T10:03:50Z</value>
    </field>
    <field name="Objective-Owner">
      <value order="0">Smyth, Jamie J (U445089)</value>
    </field>
    <field name="Objective-Path">
      <value order="0">Objective Global Folder:SG File Plan:Business and industry:Business sectors:Retail trade:Advice and policy: Retail trade:Retail Restart &amp; Recovery: Advice and Policy: 2021-2026</value>
    </field>
    <field name="Objective-Parent">
      <value order="0">Retail Restart &amp; Recovery: Advice and Policy: 2021-2026</value>
    </field>
    <field name="Objective-State">
      <value order="0">Published</value>
    </field>
    <field name="Objective-VersionId">
      <value order="0">vA47757962</value>
    </field>
    <field name="Objective-Version">
      <value order="0">3.0</value>
    </field>
    <field name="Objective-VersionNumber">
      <value order="0">12</value>
    </field>
    <field name="Objective-VersionComment">
      <value order="0"/>
    </field>
    <field name="Objective-FileNumber">
      <value order="0">POL/35729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J (James)</dc:creator>
  <cp:keywords/>
  <dc:description/>
  <cp:lastModifiedBy>Delaney C (Claire)</cp:lastModifiedBy>
  <cp:revision>2</cp:revision>
  <dcterms:created xsi:type="dcterms:W3CDTF">2021-04-01T13:30:00Z</dcterms:created>
  <dcterms:modified xsi:type="dcterms:W3CDTF">2021-04-01T13:30:00Z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A32602159</vt:lpwstr>
  </property>
  <property fmtid="{D5CDD505-2E9C-101B-9397-08002B2CF9AE}" pid="4" name="Objective-Title">
    <vt:lpwstr>General Retail - 2021/03/23 - Guidance Checklist Master Document - 5 April Changes - Retail Restart and Recovery - Retail Division</vt:lpwstr>
  </property>
  <property fmtid="{D5CDD505-2E9C-101B-9397-08002B2CF9AE}" pid="5" name="Objective-Description">
    <vt:lpwstr/>
  </property>
  <property fmtid="{D5CDD505-2E9C-101B-9397-08002B2CF9AE}" pid="6" name="Objective-CreationStamp">
    <vt:filetime>2021-03-23T13:18:40Z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2021-03-31T10:03:38Z</vt:filetime>
  </property>
  <property fmtid="{D5CDD505-2E9C-101B-9397-08002B2CF9AE}" pid="10" name="Objective-ModificationStamp">
    <vt:filetime>2021-03-31T10:03:50Z</vt:filetime>
  </property>
  <property fmtid="{D5CDD505-2E9C-101B-9397-08002B2CF9AE}" pid="11" name="Objective-Owner">
    <vt:lpwstr>Smyth, Jamie J (U445089)</vt:lpwstr>
  </property>
  <property fmtid="{D5CDD505-2E9C-101B-9397-08002B2CF9AE}" pid="12" name="Objective-Path">
    <vt:lpwstr>Objective Global Folder:SG File Plan:Business and industry:Business sectors:Retail trade:Advice and policy: Retail trade:Retail Restart &amp; Recovery: Advice and Policy: 2021-2026:</vt:lpwstr>
  </property>
  <property fmtid="{D5CDD505-2E9C-101B-9397-08002B2CF9AE}" pid="13" name="Objective-Parent">
    <vt:lpwstr>Retail Restart &amp; Recovery: Advice and Policy: 2021-2026</vt:lpwstr>
  </property>
  <property fmtid="{D5CDD505-2E9C-101B-9397-08002B2CF9AE}" pid="14" name="Objective-State">
    <vt:lpwstr>Published</vt:lpwstr>
  </property>
  <property fmtid="{D5CDD505-2E9C-101B-9397-08002B2CF9AE}" pid="15" name="Objective-VersionId">
    <vt:lpwstr>vA47757962</vt:lpwstr>
  </property>
  <property fmtid="{D5CDD505-2E9C-101B-9397-08002B2CF9AE}" pid="16" name="Objective-Version">
    <vt:lpwstr>3.0</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