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539C" w:rsidRPr="0002539C" w:rsidRDefault="0002539C" w:rsidP="0002539C">
      <w:pPr>
        <w:keepNext/>
        <w:spacing w:after="0" w:line="240" w:lineRule="auto"/>
        <w:jc w:val="center"/>
        <w:outlineLvl w:val="0"/>
        <w:rPr>
          <w:rFonts w:ascii="Times New Roman" w:eastAsia="Times New Roman" w:hAnsi="Times New Roman" w:cs="Times New Roman"/>
          <w:b/>
          <w:sz w:val="24"/>
          <w:szCs w:val="20"/>
        </w:rPr>
      </w:pPr>
      <w:r w:rsidRPr="0002539C">
        <w:rPr>
          <w:rFonts w:ascii="Times New Roman" w:eastAsia="Times New Roman" w:hAnsi="Times New Roman" w:cs="Times New Roman"/>
          <w:b/>
          <w:sz w:val="24"/>
          <w:szCs w:val="20"/>
        </w:rPr>
        <w:t>MEMO</w:t>
      </w:r>
    </w:p>
    <w:p w:rsidR="0002539C" w:rsidRPr="0002539C" w:rsidRDefault="0002539C" w:rsidP="0002539C">
      <w:pPr>
        <w:spacing w:after="0" w:line="240" w:lineRule="auto"/>
        <w:rPr>
          <w:rFonts w:ascii="Times New Roman" w:eastAsia="Times New Roman" w:hAnsi="Times New Roman" w:cs="Times New Roman"/>
          <w:sz w:val="24"/>
          <w:szCs w:val="20"/>
        </w:rPr>
      </w:pPr>
    </w:p>
    <w:p w:rsidR="0002539C" w:rsidRPr="0002539C" w:rsidRDefault="0002539C" w:rsidP="0002539C">
      <w:pPr>
        <w:spacing w:after="0" w:line="240" w:lineRule="auto"/>
        <w:rPr>
          <w:rFonts w:ascii="Times New Roman" w:eastAsia="Times New Roman" w:hAnsi="Times New Roman" w:cs="Times New Roman"/>
          <w:sz w:val="24"/>
          <w:szCs w:val="20"/>
        </w:rPr>
      </w:pPr>
      <w:r w:rsidRPr="0002539C">
        <w:rPr>
          <w:rFonts w:ascii="Times New Roman" w:eastAsia="Times New Roman" w:hAnsi="Times New Roman" w:cs="Times New Roman"/>
          <w:b/>
          <w:sz w:val="24"/>
          <w:szCs w:val="20"/>
        </w:rPr>
        <w:t>TO:</w:t>
      </w:r>
      <w:r w:rsidRPr="0002539C">
        <w:rPr>
          <w:rFonts w:ascii="Times New Roman" w:eastAsia="Times New Roman" w:hAnsi="Times New Roman" w:cs="Times New Roman"/>
          <w:sz w:val="24"/>
          <w:szCs w:val="20"/>
        </w:rPr>
        <w:tab/>
      </w:r>
      <w:r w:rsidRPr="0002539C">
        <w:rPr>
          <w:rFonts w:ascii="Times New Roman" w:eastAsia="Times New Roman" w:hAnsi="Times New Roman" w:cs="Times New Roman"/>
          <w:sz w:val="24"/>
          <w:szCs w:val="20"/>
        </w:rPr>
        <w:tab/>
      </w:r>
      <w:r>
        <w:rPr>
          <w:rFonts w:ascii="Times New Roman" w:eastAsia="Times New Roman" w:hAnsi="Times New Roman" w:cs="Times New Roman"/>
          <w:sz w:val="24"/>
          <w:szCs w:val="20"/>
        </w:rPr>
        <w:t>IRFWCD Board of Supervisors</w:t>
      </w:r>
    </w:p>
    <w:p w:rsidR="0002539C" w:rsidRPr="0002539C" w:rsidRDefault="0002539C" w:rsidP="0002539C">
      <w:pPr>
        <w:spacing w:after="0" w:line="240" w:lineRule="auto"/>
        <w:rPr>
          <w:rFonts w:ascii="Times New Roman" w:eastAsia="Times New Roman" w:hAnsi="Times New Roman" w:cs="Times New Roman"/>
          <w:sz w:val="24"/>
          <w:szCs w:val="20"/>
        </w:rPr>
      </w:pPr>
    </w:p>
    <w:p w:rsidR="0002539C" w:rsidRDefault="0002539C" w:rsidP="0002539C">
      <w:pPr>
        <w:spacing w:after="0" w:line="240" w:lineRule="auto"/>
        <w:rPr>
          <w:rFonts w:ascii="Times New Roman" w:eastAsia="Times New Roman" w:hAnsi="Times New Roman" w:cs="Times New Roman"/>
          <w:sz w:val="24"/>
          <w:szCs w:val="20"/>
        </w:rPr>
      </w:pPr>
      <w:r w:rsidRPr="0002539C">
        <w:rPr>
          <w:rFonts w:ascii="Times New Roman" w:eastAsia="Times New Roman" w:hAnsi="Times New Roman" w:cs="Times New Roman"/>
          <w:b/>
          <w:sz w:val="24"/>
          <w:szCs w:val="20"/>
        </w:rPr>
        <w:t>FROM:</w:t>
      </w:r>
      <w:r w:rsidRPr="0002539C">
        <w:rPr>
          <w:rFonts w:ascii="Times New Roman" w:eastAsia="Times New Roman" w:hAnsi="Times New Roman" w:cs="Times New Roman"/>
          <w:sz w:val="24"/>
          <w:szCs w:val="20"/>
        </w:rPr>
        <w:tab/>
      </w:r>
      <w:r>
        <w:rPr>
          <w:rFonts w:ascii="Times New Roman" w:eastAsia="Times New Roman" w:hAnsi="Times New Roman" w:cs="Times New Roman"/>
          <w:sz w:val="24"/>
          <w:szCs w:val="20"/>
        </w:rPr>
        <w:t>David Gunter, IRFWCD Superintendent</w:t>
      </w:r>
    </w:p>
    <w:p w:rsidR="0002539C" w:rsidRDefault="0002539C" w:rsidP="0002539C">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Paul Amos, IRFWCD Attorney</w:t>
      </w:r>
    </w:p>
    <w:p w:rsidR="0002539C" w:rsidRPr="0002539C" w:rsidRDefault="0002539C" w:rsidP="0002539C">
      <w:pPr>
        <w:spacing w:after="0" w:line="240" w:lineRule="auto"/>
        <w:ind w:left="720" w:firstLine="720"/>
        <w:rPr>
          <w:rFonts w:ascii="Times New Roman" w:eastAsia="Times New Roman" w:hAnsi="Times New Roman" w:cs="Times New Roman"/>
          <w:sz w:val="24"/>
          <w:szCs w:val="20"/>
        </w:rPr>
      </w:pPr>
      <w:r w:rsidRPr="0002539C">
        <w:rPr>
          <w:rFonts w:ascii="Times New Roman" w:eastAsia="Times New Roman" w:hAnsi="Times New Roman" w:cs="Times New Roman"/>
          <w:sz w:val="24"/>
          <w:szCs w:val="20"/>
        </w:rPr>
        <w:t>George A. Simons, P.E., Carter Associates, Inc. (CAI)</w:t>
      </w:r>
      <w:r>
        <w:rPr>
          <w:rFonts w:ascii="Times New Roman" w:eastAsia="Times New Roman" w:hAnsi="Times New Roman" w:cs="Times New Roman"/>
          <w:sz w:val="24"/>
          <w:szCs w:val="20"/>
        </w:rPr>
        <w:t>, IRFWCD Engineer</w:t>
      </w:r>
    </w:p>
    <w:p w:rsidR="0002539C" w:rsidRPr="0002539C" w:rsidRDefault="0002539C" w:rsidP="0002539C">
      <w:pPr>
        <w:spacing w:after="0" w:line="240" w:lineRule="auto"/>
        <w:rPr>
          <w:rFonts w:ascii="Times New Roman" w:eastAsia="Times New Roman" w:hAnsi="Times New Roman" w:cs="Times New Roman"/>
          <w:sz w:val="24"/>
          <w:szCs w:val="20"/>
        </w:rPr>
      </w:pPr>
    </w:p>
    <w:p w:rsidR="0002539C" w:rsidRPr="0002539C" w:rsidRDefault="0002539C" w:rsidP="004F2870">
      <w:pPr>
        <w:spacing w:after="0" w:line="240" w:lineRule="auto"/>
        <w:ind w:left="1440" w:hanging="1440"/>
        <w:jc w:val="both"/>
        <w:rPr>
          <w:rFonts w:ascii="Times New Roman" w:eastAsia="Times New Roman" w:hAnsi="Times New Roman" w:cs="Times New Roman"/>
          <w:sz w:val="24"/>
          <w:szCs w:val="20"/>
        </w:rPr>
      </w:pPr>
      <w:r w:rsidRPr="0002539C">
        <w:rPr>
          <w:rFonts w:ascii="Times New Roman" w:eastAsia="Times New Roman" w:hAnsi="Times New Roman" w:cs="Times New Roman"/>
          <w:b/>
          <w:sz w:val="24"/>
          <w:szCs w:val="20"/>
        </w:rPr>
        <w:t>RE:</w:t>
      </w:r>
      <w:r w:rsidRPr="0002539C">
        <w:rPr>
          <w:rFonts w:ascii="Times New Roman" w:eastAsia="Times New Roman" w:hAnsi="Times New Roman" w:cs="Times New Roman"/>
          <w:sz w:val="24"/>
          <w:szCs w:val="20"/>
        </w:rPr>
        <w:tab/>
        <w:t xml:space="preserve">IRFWCD – </w:t>
      </w:r>
      <w:r w:rsidRPr="0002539C">
        <w:rPr>
          <w:rFonts w:ascii="Times New Roman" w:eastAsia="Times New Roman" w:hAnsi="Times New Roman" w:cs="Times New Roman"/>
          <w:sz w:val="24"/>
          <w:szCs w:val="20"/>
        </w:rPr>
        <w:tab/>
        <w:t>Clarifications Regarding: August 17, 2005 Memo</w:t>
      </w:r>
      <w:r>
        <w:rPr>
          <w:rFonts w:ascii="Times New Roman" w:eastAsia="Times New Roman" w:hAnsi="Times New Roman" w:cs="Times New Roman"/>
          <w:sz w:val="24"/>
          <w:szCs w:val="20"/>
        </w:rPr>
        <w:t>, and October 13, 2020 Memo</w:t>
      </w:r>
      <w:r w:rsidRPr="0002539C">
        <w:rPr>
          <w:rFonts w:ascii="Times New Roman" w:eastAsia="Times New Roman" w:hAnsi="Times New Roman" w:cs="Times New Roman"/>
          <w:sz w:val="24"/>
          <w:szCs w:val="20"/>
        </w:rPr>
        <w:t xml:space="preserve"> regarding the</w:t>
      </w:r>
      <w:r w:rsidR="004F2870">
        <w:rPr>
          <w:rFonts w:ascii="Times New Roman" w:eastAsia="Times New Roman" w:hAnsi="Times New Roman" w:cs="Times New Roman"/>
          <w:sz w:val="24"/>
          <w:szCs w:val="20"/>
        </w:rPr>
        <w:t xml:space="preserve"> </w:t>
      </w:r>
      <w:r w:rsidRPr="0002539C">
        <w:rPr>
          <w:rFonts w:ascii="Times New Roman" w:eastAsia="Times New Roman" w:hAnsi="Times New Roman" w:cs="Times New Roman"/>
          <w:sz w:val="24"/>
          <w:szCs w:val="20"/>
        </w:rPr>
        <w:t xml:space="preserve">Flood Plain Cut and Fill Policy for the 100 Year Storm Event </w:t>
      </w:r>
    </w:p>
    <w:p w:rsidR="0002539C" w:rsidRPr="0002539C" w:rsidRDefault="0002539C" w:rsidP="0002539C">
      <w:pPr>
        <w:spacing w:after="0" w:line="240" w:lineRule="auto"/>
        <w:rPr>
          <w:rFonts w:ascii="Times New Roman" w:eastAsia="Times New Roman" w:hAnsi="Times New Roman" w:cs="Times New Roman"/>
          <w:sz w:val="24"/>
          <w:szCs w:val="20"/>
        </w:rPr>
      </w:pPr>
    </w:p>
    <w:p w:rsidR="0002539C" w:rsidRPr="0002539C" w:rsidRDefault="0002539C" w:rsidP="0002539C">
      <w:pPr>
        <w:spacing w:after="0" w:line="240" w:lineRule="auto"/>
        <w:rPr>
          <w:rFonts w:ascii="Times New Roman" w:eastAsia="Times New Roman" w:hAnsi="Times New Roman" w:cs="Times New Roman"/>
          <w:sz w:val="24"/>
          <w:szCs w:val="20"/>
        </w:rPr>
      </w:pPr>
      <w:r w:rsidRPr="0002539C">
        <w:rPr>
          <w:rFonts w:ascii="Times New Roman" w:eastAsia="Times New Roman" w:hAnsi="Times New Roman" w:cs="Times New Roman"/>
          <w:b/>
          <w:sz w:val="24"/>
          <w:szCs w:val="20"/>
        </w:rPr>
        <w:t>DATE:</w:t>
      </w:r>
      <w:r w:rsidRPr="0002539C">
        <w:rPr>
          <w:rFonts w:ascii="Times New Roman" w:eastAsia="Times New Roman" w:hAnsi="Times New Roman" w:cs="Times New Roman"/>
          <w:sz w:val="24"/>
          <w:szCs w:val="20"/>
        </w:rPr>
        <w:tab/>
      </w:r>
      <w:r>
        <w:rPr>
          <w:rFonts w:ascii="Times New Roman" w:eastAsia="Times New Roman" w:hAnsi="Times New Roman" w:cs="Times New Roman"/>
          <w:sz w:val="24"/>
          <w:szCs w:val="20"/>
        </w:rPr>
        <w:t xml:space="preserve">January </w:t>
      </w:r>
      <w:r w:rsidR="005B7E90">
        <w:rPr>
          <w:rFonts w:ascii="Times New Roman" w:eastAsia="Times New Roman" w:hAnsi="Times New Roman" w:cs="Times New Roman"/>
          <w:sz w:val="24"/>
          <w:szCs w:val="20"/>
        </w:rPr>
        <w:t>6</w:t>
      </w:r>
      <w:r>
        <w:rPr>
          <w:rFonts w:ascii="Times New Roman" w:eastAsia="Times New Roman" w:hAnsi="Times New Roman" w:cs="Times New Roman"/>
          <w:sz w:val="24"/>
          <w:szCs w:val="20"/>
        </w:rPr>
        <w:t>, 2023</w:t>
      </w:r>
      <w:r w:rsidRPr="0002539C">
        <w:rPr>
          <w:rFonts w:ascii="Times New Roman" w:eastAsia="Times New Roman" w:hAnsi="Times New Roman" w:cs="Times New Roman"/>
          <w:sz w:val="24"/>
          <w:szCs w:val="20"/>
        </w:rPr>
        <w:t xml:space="preserve">  </w:t>
      </w:r>
    </w:p>
    <w:p w:rsidR="0002539C" w:rsidRPr="0002539C" w:rsidRDefault="0002539C" w:rsidP="0002539C">
      <w:pPr>
        <w:spacing w:after="0" w:line="240" w:lineRule="auto"/>
        <w:ind w:right="-252"/>
        <w:rPr>
          <w:rFonts w:ascii="Times New Roman" w:eastAsia="Times New Roman" w:hAnsi="Times New Roman" w:cs="Times New Roman"/>
          <w:b/>
          <w:sz w:val="24"/>
          <w:szCs w:val="20"/>
          <w:u w:val="single"/>
        </w:rPr>
      </w:pP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r>
      <w:r w:rsidRPr="0002539C">
        <w:rPr>
          <w:rFonts w:ascii="Times New Roman" w:eastAsia="Times New Roman" w:hAnsi="Times New Roman" w:cs="Times New Roman"/>
          <w:b/>
          <w:sz w:val="24"/>
          <w:szCs w:val="20"/>
          <w:u w:val="single"/>
        </w:rPr>
        <w:tab/>
        <w:t xml:space="preserve">  </w:t>
      </w:r>
    </w:p>
    <w:p w:rsidR="0002539C" w:rsidRPr="0002539C" w:rsidRDefault="0002539C" w:rsidP="0002539C">
      <w:pPr>
        <w:spacing w:after="0" w:line="240" w:lineRule="auto"/>
        <w:ind w:right="-72"/>
        <w:rPr>
          <w:rFonts w:ascii="Times New Roman" w:eastAsia="Times New Roman" w:hAnsi="Times New Roman" w:cs="Times New Roman"/>
          <w:b/>
          <w:sz w:val="24"/>
          <w:szCs w:val="20"/>
          <w:u w:val="single"/>
        </w:rPr>
      </w:pPr>
    </w:p>
    <w:p w:rsidR="0034729B" w:rsidRDefault="00300CFC" w:rsidP="00CF0C5C">
      <w:pPr>
        <w:rPr>
          <w:sz w:val="24"/>
          <w:szCs w:val="24"/>
        </w:rPr>
      </w:pPr>
      <w:r>
        <w:rPr>
          <w:sz w:val="24"/>
          <w:szCs w:val="24"/>
        </w:rPr>
        <w:t>The following is a pro</w:t>
      </w:r>
      <w:r w:rsidR="00CF0C5C" w:rsidRPr="00451A91">
        <w:rPr>
          <w:sz w:val="24"/>
          <w:szCs w:val="24"/>
        </w:rPr>
        <w:t xml:space="preserve">posed change concerning </w:t>
      </w:r>
      <w:r>
        <w:rPr>
          <w:sz w:val="24"/>
          <w:szCs w:val="24"/>
        </w:rPr>
        <w:t xml:space="preserve">the acceptable methods to satisfy the </w:t>
      </w:r>
      <w:r w:rsidR="0034729B">
        <w:rPr>
          <w:sz w:val="24"/>
          <w:szCs w:val="24"/>
        </w:rPr>
        <w:t>“</w:t>
      </w:r>
      <w:r w:rsidR="0034729B" w:rsidRPr="00451A91">
        <w:rPr>
          <w:sz w:val="24"/>
          <w:szCs w:val="24"/>
        </w:rPr>
        <w:t>IRFWCD</w:t>
      </w:r>
      <w:r w:rsidR="0034729B">
        <w:rPr>
          <w:sz w:val="24"/>
          <w:szCs w:val="24"/>
        </w:rPr>
        <w:t xml:space="preserve"> </w:t>
      </w:r>
      <w:r w:rsidR="0034729B" w:rsidRPr="00451A91">
        <w:rPr>
          <w:sz w:val="24"/>
          <w:szCs w:val="24"/>
        </w:rPr>
        <w:t>Connection</w:t>
      </w:r>
      <w:r w:rsidR="00F40382">
        <w:rPr>
          <w:sz w:val="24"/>
          <w:szCs w:val="24"/>
        </w:rPr>
        <w:t xml:space="preserve"> to District</w:t>
      </w:r>
      <w:r w:rsidR="0034729B">
        <w:rPr>
          <w:sz w:val="24"/>
          <w:szCs w:val="24"/>
        </w:rPr>
        <w:t>”</w:t>
      </w:r>
      <w:r w:rsidR="00F40382">
        <w:rPr>
          <w:sz w:val="24"/>
          <w:szCs w:val="24"/>
        </w:rPr>
        <w:t xml:space="preserve"> </w:t>
      </w:r>
      <w:r>
        <w:rPr>
          <w:sz w:val="24"/>
          <w:szCs w:val="24"/>
        </w:rPr>
        <w:t xml:space="preserve">permit review criteria to </w:t>
      </w:r>
      <w:r w:rsidR="00F40382">
        <w:rPr>
          <w:sz w:val="24"/>
          <w:szCs w:val="24"/>
        </w:rPr>
        <w:t>address</w:t>
      </w:r>
      <w:r>
        <w:rPr>
          <w:sz w:val="24"/>
          <w:szCs w:val="24"/>
        </w:rPr>
        <w:t xml:space="preserve"> the maintenance of the </w:t>
      </w:r>
      <w:r w:rsidR="00CF0C5C" w:rsidRPr="00451A91">
        <w:rPr>
          <w:sz w:val="24"/>
          <w:szCs w:val="24"/>
        </w:rPr>
        <w:t>100yr flood plan storage</w:t>
      </w:r>
      <w:r>
        <w:rPr>
          <w:sz w:val="24"/>
          <w:szCs w:val="24"/>
        </w:rPr>
        <w:t xml:space="preserve"> </w:t>
      </w:r>
      <w:r w:rsidR="00F40382">
        <w:rPr>
          <w:sz w:val="24"/>
          <w:szCs w:val="24"/>
        </w:rPr>
        <w:t xml:space="preserve">criteria for proposed development projects.  This applies </w:t>
      </w:r>
      <w:r>
        <w:rPr>
          <w:sz w:val="24"/>
          <w:szCs w:val="24"/>
        </w:rPr>
        <w:t xml:space="preserve">for both </w:t>
      </w:r>
      <w:r w:rsidR="005B3F22">
        <w:rPr>
          <w:sz w:val="24"/>
          <w:szCs w:val="24"/>
        </w:rPr>
        <w:t xml:space="preserve">project </w:t>
      </w:r>
      <w:r>
        <w:rPr>
          <w:sz w:val="24"/>
          <w:szCs w:val="24"/>
        </w:rPr>
        <w:t xml:space="preserve">areas designated on FEMA Maps as flood zones </w:t>
      </w:r>
      <w:r w:rsidR="005B3F22">
        <w:rPr>
          <w:sz w:val="24"/>
          <w:szCs w:val="24"/>
        </w:rPr>
        <w:t xml:space="preserve">and other IRFWCD </w:t>
      </w:r>
      <w:r>
        <w:rPr>
          <w:sz w:val="24"/>
          <w:szCs w:val="24"/>
        </w:rPr>
        <w:t xml:space="preserve">areas that are inundated by the </w:t>
      </w:r>
      <w:r w:rsidR="0034729B">
        <w:rPr>
          <w:sz w:val="24"/>
          <w:szCs w:val="24"/>
        </w:rPr>
        <w:t>100-year</w:t>
      </w:r>
      <w:r>
        <w:rPr>
          <w:sz w:val="24"/>
          <w:szCs w:val="24"/>
        </w:rPr>
        <w:t xml:space="preserve"> flood as determined by the IRFWCD Stormwater model</w:t>
      </w:r>
      <w:r w:rsidR="008D158B">
        <w:rPr>
          <w:sz w:val="24"/>
          <w:szCs w:val="24"/>
        </w:rPr>
        <w:t>, (Reference – IRFWCD Memo Dated October 13, 2020).</w:t>
      </w:r>
    </w:p>
    <w:p w:rsidR="00482554" w:rsidRDefault="00482554" w:rsidP="00CF0C5C">
      <w:pPr>
        <w:rPr>
          <w:sz w:val="24"/>
          <w:szCs w:val="24"/>
        </w:rPr>
      </w:pPr>
      <w:r>
        <w:rPr>
          <w:sz w:val="24"/>
          <w:szCs w:val="24"/>
        </w:rPr>
        <w:t xml:space="preserve">The IRFWCD adopted </w:t>
      </w:r>
      <w:r w:rsidR="00882548">
        <w:rPr>
          <w:sz w:val="24"/>
          <w:szCs w:val="24"/>
        </w:rPr>
        <w:t xml:space="preserve">the </w:t>
      </w:r>
      <w:r>
        <w:rPr>
          <w:sz w:val="24"/>
          <w:szCs w:val="24"/>
        </w:rPr>
        <w:t>maintenance of flood plain criteria in 2005 as memorialized in the August 17, 2005 Memo.  Paragraph A.7 on this Memo prohibited previously approve projects from being utilized to compensate for flood storage for future developments.  This proposed permitting policy change provides for a limited use of excess flood plain storage capacity on previously approved projects as follows,</w:t>
      </w:r>
    </w:p>
    <w:p w:rsidR="00CF0A6E" w:rsidRDefault="00482554" w:rsidP="00482554">
      <w:pPr>
        <w:pStyle w:val="ListParagraph"/>
        <w:numPr>
          <w:ilvl w:val="0"/>
          <w:numId w:val="1"/>
        </w:numPr>
        <w:rPr>
          <w:sz w:val="24"/>
          <w:szCs w:val="24"/>
        </w:rPr>
      </w:pPr>
      <w:r>
        <w:rPr>
          <w:sz w:val="24"/>
          <w:szCs w:val="24"/>
        </w:rPr>
        <w:t xml:space="preserve"> </w:t>
      </w:r>
      <w:r w:rsidR="00CF0A6E">
        <w:rPr>
          <w:sz w:val="24"/>
          <w:szCs w:val="24"/>
        </w:rPr>
        <w:t xml:space="preserve">Paragraphs A.1 – A.6 from the 2005 Memo </w:t>
      </w:r>
      <w:proofErr w:type="gramStart"/>
      <w:r w:rsidR="00CF0A6E">
        <w:rPr>
          <w:sz w:val="24"/>
          <w:szCs w:val="24"/>
        </w:rPr>
        <w:t>are</w:t>
      </w:r>
      <w:proofErr w:type="gramEnd"/>
      <w:r w:rsidR="00CF0A6E">
        <w:rPr>
          <w:sz w:val="24"/>
          <w:szCs w:val="24"/>
        </w:rPr>
        <w:t xml:space="preserve"> addressed.</w:t>
      </w:r>
    </w:p>
    <w:p w:rsidR="00482554" w:rsidRDefault="00D617ED" w:rsidP="00482554">
      <w:pPr>
        <w:pStyle w:val="ListParagraph"/>
        <w:numPr>
          <w:ilvl w:val="0"/>
          <w:numId w:val="1"/>
        </w:numPr>
        <w:rPr>
          <w:sz w:val="24"/>
          <w:szCs w:val="24"/>
        </w:rPr>
      </w:pPr>
      <w:r>
        <w:rPr>
          <w:sz w:val="24"/>
          <w:szCs w:val="24"/>
        </w:rPr>
        <w:t>The project Engineer of Record has exhausted a</w:t>
      </w:r>
      <w:r w:rsidR="00482554">
        <w:rPr>
          <w:sz w:val="24"/>
          <w:szCs w:val="24"/>
        </w:rPr>
        <w:t xml:space="preserve">ll efforts to achieve the maintenance of the </w:t>
      </w:r>
      <w:r w:rsidR="00CF0A6E">
        <w:rPr>
          <w:sz w:val="24"/>
          <w:szCs w:val="24"/>
        </w:rPr>
        <w:t>100-year</w:t>
      </w:r>
      <w:r w:rsidR="00482554">
        <w:rPr>
          <w:sz w:val="24"/>
          <w:szCs w:val="24"/>
        </w:rPr>
        <w:t xml:space="preserve"> flood storage on-site.</w:t>
      </w:r>
    </w:p>
    <w:p w:rsidR="00CF0A6E" w:rsidRDefault="00CF0A6E" w:rsidP="00482554">
      <w:pPr>
        <w:pStyle w:val="ListParagraph"/>
        <w:numPr>
          <w:ilvl w:val="0"/>
          <w:numId w:val="1"/>
        </w:numPr>
        <w:rPr>
          <w:sz w:val="24"/>
          <w:szCs w:val="24"/>
        </w:rPr>
      </w:pPr>
      <w:r w:rsidRPr="00451A91">
        <w:rPr>
          <w:sz w:val="24"/>
          <w:szCs w:val="24"/>
        </w:rPr>
        <w:t xml:space="preserve">The new rule would allow a landowner / developer to acquire existing excess flood plain storage </w:t>
      </w:r>
      <w:r>
        <w:rPr>
          <w:sz w:val="24"/>
          <w:szCs w:val="24"/>
        </w:rPr>
        <w:t xml:space="preserve">from a previously approved project if the following requirements are </w:t>
      </w:r>
      <w:r w:rsidR="00D617ED">
        <w:rPr>
          <w:sz w:val="24"/>
          <w:szCs w:val="24"/>
        </w:rPr>
        <w:t>met</w:t>
      </w:r>
      <w:r>
        <w:rPr>
          <w:sz w:val="24"/>
          <w:szCs w:val="24"/>
        </w:rPr>
        <w:t>,</w:t>
      </w:r>
    </w:p>
    <w:p w:rsidR="00CF0A6E" w:rsidRDefault="00CF0A6E" w:rsidP="00CF0A6E">
      <w:pPr>
        <w:pStyle w:val="ListParagraph"/>
        <w:numPr>
          <w:ilvl w:val="1"/>
          <w:numId w:val="1"/>
        </w:numPr>
        <w:rPr>
          <w:sz w:val="24"/>
          <w:szCs w:val="24"/>
        </w:rPr>
      </w:pPr>
      <w:r>
        <w:rPr>
          <w:sz w:val="24"/>
          <w:szCs w:val="24"/>
        </w:rPr>
        <w:t>The IRFWCD staff reviews and accepts the amount of excess storage available</w:t>
      </w:r>
    </w:p>
    <w:p w:rsidR="00D617ED" w:rsidRDefault="00CF0A6E" w:rsidP="00CF0A6E">
      <w:pPr>
        <w:pStyle w:val="ListParagraph"/>
        <w:numPr>
          <w:ilvl w:val="1"/>
          <w:numId w:val="1"/>
        </w:numPr>
        <w:rPr>
          <w:sz w:val="24"/>
          <w:szCs w:val="24"/>
        </w:rPr>
      </w:pPr>
      <w:r>
        <w:rPr>
          <w:sz w:val="24"/>
          <w:szCs w:val="24"/>
        </w:rPr>
        <w:t>A</w:t>
      </w:r>
      <w:r w:rsidRPr="00451A91">
        <w:rPr>
          <w:sz w:val="24"/>
          <w:szCs w:val="24"/>
        </w:rPr>
        <w:t xml:space="preserve"> recorded drainage easement </w:t>
      </w:r>
      <w:r w:rsidR="00D617ED" w:rsidRPr="00451A91">
        <w:rPr>
          <w:sz w:val="24"/>
          <w:szCs w:val="24"/>
        </w:rPr>
        <w:t>between the two parties</w:t>
      </w:r>
      <w:r w:rsidR="00D617ED">
        <w:rPr>
          <w:sz w:val="24"/>
          <w:szCs w:val="24"/>
        </w:rPr>
        <w:t xml:space="preserve"> with an acceptable sketch and description of the location of the excess flood plain storage</w:t>
      </w:r>
      <w:r w:rsidR="008D158B">
        <w:rPr>
          <w:sz w:val="24"/>
          <w:szCs w:val="24"/>
        </w:rPr>
        <w:t xml:space="preserve"> is provided.</w:t>
      </w:r>
    </w:p>
    <w:p w:rsidR="00CF0A6E" w:rsidRPr="00482554" w:rsidRDefault="00D617ED" w:rsidP="00CF0A6E">
      <w:pPr>
        <w:pStyle w:val="ListParagraph"/>
        <w:numPr>
          <w:ilvl w:val="1"/>
          <w:numId w:val="1"/>
        </w:numPr>
        <w:rPr>
          <w:sz w:val="24"/>
          <w:szCs w:val="24"/>
        </w:rPr>
      </w:pPr>
      <w:r>
        <w:rPr>
          <w:sz w:val="24"/>
          <w:szCs w:val="24"/>
        </w:rPr>
        <w:t>T</w:t>
      </w:r>
      <w:r w:rsidR="00CF0A6E" w:rsidRPr="00451A91">
        <w:rPr>
          <w:sz w:val="24"/>
          <w:szCs w:val="24"/>
        </w:rPr>
        <w:t>he existing excess flood plain storage</w:t>
      </w:r>
      <w:r>
        <w:rPr>
          <w:sz w:val="24"/>
          <w:szCs w:val="24"/>
        </w:rPr>
        <w:t xml:space="preserve"> must be</w:t>
      </w:r>
      <w:r w:rsidR="00CF0A6E">
        <w:rPr>
          <w:sz w:val="24"/>
          <w:szCs w:val="24"/>
        </w:rPr>
        <w:t xml:space="preserve"> </w:t>
      </w:r>
      <w:r w:rsidR="00CF0A6E" w:rsidRPr="00451A91">
        <w:rPr>
          <w:sz w:val="24"/>
          <w:szCs w:val="24"/>
        </w:rPr>
        <w:t>within the same drainage basin and the modeled 100yr storm peak stage is within 0.1 foot</w:t>
      </w:r>
    </w:p>
    <w:p w:rsidR="00CF0C5C" w:rsidRDefault="00CF0C5C" w:rsidP="00CF0C5C">
      <w:r w:rsidRPr="00451A91">
        <w:rPr>
          <w:sz w:val="24"/>
          <w:szCs w:val="24"/>
        </w:rPr>
        <w:t xml:space="preserve">The developer / engineer </w:t>
      </w:r>
      <w:r w:rsidR="00D617ED">
        <w:rPr>
          <w:sz w:val="24"/>
          <w:szCs w:val="24"/>
        </w:rPr>
        <w:t>is strongly encouraged to</w:t>
      </w:r>
      <w:r w:rsidRPr="00451A91">
        <w:rPr>
          <w:sz w:val="24"/>
          <w:szCs w:val="24"/>
        </w:rPr>
        <w:t xml:space="preserve"> </w:t>
      </w:r>
      <w:r w:rsidR="00D617ED">
        <w:rPr>
          <w:sz w:val="24"/>
          <w:szCs w:val="24"/>
        </w:rPr>
        <w:t>include</w:t>
      </w:r>
      <w:r w:rsidRPr="00451A91">
        <w:rPr>
          <w:sz w:val="24"/>
          <w:szCs w:val="24"/>
        </w:rPr>
        <w:t xml:space="preserve"> </w:t>
      </w:r>
      <w:r w:rsidR="00D617ED">
        <w:rPr>
          <w:sz w:val="24"/>
          <w:szCs w:val="24"/>
        </w:rPr>
        <w:t>the IRFWCD maintenance of flood plain storage requirement as part of due diligence and</w:t>
      </w:r>
      <w:r w:rsidRPr="00451A91">
        <w:rPr>
          <w:sz w:val="24"/>
          <w:szCs w:val="24"/>
        </w:rPr>
        <w:t xml:space="preserve"> </w:t>
      </w:r>
      <w:r w:rsidR="00D617ED">
        <w:rPr>
          <w:sz w:val="24"/>
          <w:szCs w:val="24"/>
        </w:rPr>
        <w:t xml:space="preserve">addressed in the project’s initial design </w:t>
      </w:r>
      <w:r w:rsidRPr="00451A91">
        <w:rPr>
          <w:sz w:val="24"/>
          <w:szCs w:val="24"/>
        </w:rPr>
        <w:t>prior to applying to SJRWMD for an ERP</w:t>
      </w:r>
      <w:r w:rsidR="00D617ED">
        <w:rPr>
          <w:sz w:val="24"/>
          <w:szCs w:val="24"/>
        </w:rPr>
        <w:t xml:space="preserve">.  </w:t>
      </w:r>
      <w:r w:rsidRPr="00451A91">
        <w:rPr>
          <w:sz w:val="24"/>
          <w:szCs w:val="24"/>
        </w:rPr>
        <w:t xml:space="preserve"> </w:t>
      </w:r>
    </w:p>
    <w:sectPr w:rsidR="00CF0C5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4561" w:rsidRDefault="00A24561" w:rsidP="0002539C">
      <w:pPr>
        <w:spacing w:after="0" w:line="240" w:lineRule="auto"/>
      </w:pPr>
      <w:r>
        <w:separator/>
      </w:r>
    </w:p>
  </w:endnote>
  <w:endnote w:type="continuationSeparator" w:id="0">
    <w:p w:rsidR="00A24561" w:rsidRDefault="00A24561" w:rsidP="0002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4561" w:rsidRDefault="00A24561" w:rsidP="0002539C">
      <w:pPr>
        <w:spacing w:after="0" w:line="240" w:lineRule="auto"/>
      </w:pPr>
      <w:r>
        <w:separator/>
      </w:r>
    </w:p>
  </w:footnote>
  <w:footnote w:type="continuationSeparator" w:id="0">
    <w:p w:rsidR="00A24561" w:rsidRDefault="00A24561" w:rsidP="0002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539C" w:rsidRDefault="000253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3144F"/>
    <w:multiLevelType w:val="hybridMultilevel"/>
    <w:tmpl w:val="741E3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1438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5C"/>
    <w:rsid w:val="0002539C"/>
    <w:rsid w:val="00300CFC"/>
    <w:rsid w:val="0034729B"/>
    <w:rsid w:val="004237D4"/>
    <w:rsid w:val="00450777"/>
    <w:rsid w:val="00451A91"/>
    <w:rsid w:val="00482554"/>
    <w:rsid w:val="004F2870"/>
    <w:rsid w:val="005B3F22"/>
    <w:rsid w:val="005B7E90"/>
    <w:rsid w:val="00783A8C"/>
    <w:rsid w:val="00882548"/>
    <w:rsid w:val="008D158B"/>
    <w:rsid w:val="009D5081"/>
    <w:rsid w:val="00A24561"/>
    <w:rsid w:val="00CF0A6E"/>
    <w:rsid w:val="00CF0C5C"/>
    <w:rsid w:val="00D617ED"/>
    <w:rsid w:val="00F011DB"/>
    <w:rsid w:val="00F4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8D2AD-6A40-425E-8C91-E7971B29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54"/>
    <w:pPr>
      <w:ind w:left="720"/>
      <w:contextualSpacing/>
    </w:pPr>
  </w:style>
  <w:style w:type="paragraph" w:styleId="Header">
    <w:name w:val="header"/>
    <w:basedOn w:val="Normal"/>
    <w:link w:val="HeaderChar"/>
    <w:uiPriority w:val="99"/>
    <w:unhideWhenUsed/>
    <w:rsid w:val="00025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9C"/>
  </w:style>
  <w:style w:type="paragraph" w:styleId="Footer">
    <w:name w:val="footer"/>
    <w:basedOn w:val="Normal"/>
    <w:link w:val="FooterChar"/>
    <w:uiPriority w:val="99"/>
    <w:unhideWhenUsed/>
    <w:rsid w:val="00025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Gunter</dc:creator>
  <cp:keywords/>
  <dc:description/>
  <cp:lastModifiedBy>David Gunter</cp:lastModifiedBy>
  <cp:revision>2</cp:revision>
  <dcterms:created xsi:type="dcterms:W3CDTF">2023-02-16T16:00:00Z</dcterms:created>
  <dcterms:modified xsi:type="dcterms:W3CDTF">2023-02-16T16:00:00Z</dcterms:modified>
</cp:coreProperties>
</file>