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15 </w:t>
      </w:r>
      <w:r w:rsidDel="00000000" w:rsidR="00000000" w:rsidRPr="00000000">
        <w:rPr>
          <w:rFonts w:ascii="Arial" w:cs="Arial" w:eastAsia="Arial" w:hAnsi="Arial"/>
          <w:b w:val="1"/>
          <w:sz w:val="24"/>
          <w:szCs w:val="24"/>
          <w:u w:val="single"/>
          <w:vertAlign w:val="baseline"/>
          <w:rtl w:val="0"/>
        </w:rPr>
        <w:t xml:space="preserve">Data protection and information sharing</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are committed to ensuring that any personal data we hold about you and your child is protected in accordance with data protection laws and is used in line with your expectations.</w:t>
      </w:r>
    </w:p>
    <w:p w:rsidR="00000000" w:rsidDel="00000000" w:rsidP="00000000" w:rsidRDefault="00000000" w:rsidRPr="00000000" w14:paraId="00000004">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privacy notice explains what personal data we collect, why we collect it, how we use it and how we protect it.</w:t>
      </w:r>
    </w:p>
    <w:p w:rsidR="00000000" w:rsidDel="00000000" w:rsidP="00000000" w:rsidRDefault="00000000" w:rsidRPr="00000000" w14:paraId="00000005">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What personal data do we collect?</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collect personal data about you and your child to provide care and learning that is tailored to meet your child’s individual needs. We also collect information in order to verify your eligibility for funded childcare as applicable.</w:t>
      </w:r>
    </w:p>
    <w:p w:rsidR="00000000" w:rsidDel="00000000" w:rsidP="00000000" w:rsidRDefault="00000000" w:rsidRPr="00000000" w14:paraId="00000007">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Personal details that we collect about your child include:</w:t>
      </w:r>
    </w:p>
    <w:p w:rsidR="00000000" w:rsidDel="00000000" w:rsidP="00000000" w:rsidRDefault="00000000" w:rsidRPr="00000000" w14:paraId="00000008">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Your child’s name, date of birth, address, health and medical needs, development needs, and any special educational needs.</w:t>
      </w:r>
    </w:p>
    <w:p w:rsidR="00000000" w:rsidDel="00000000" w:rsidP="00000000" w:rsidRDefault="00000000" w:rsidRPr="00000000" w14:paraId="00000009">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applicable we will obtain child protection plans from social care and health care plans from health professionals.</w:t>
      </w:r>
    </w:p>
    <w:p w:rsidR="00000000" w:rsidDel="00000000" w:rsidP="00000000" w:rsidRDefault="00000000" w:rsidRPr="00000000" w14:paraId="0000000A">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will also ask for information about who has parental responsibility for your child.</w:t>
      </w:r>
    </w:p>
    <w:p w:rsidR="00000000" w:rsidDel="00000000" w:rsidP="00000000" w:rsidRDefault="00000000" w:rsidRPr="00000000" w14:paraId="0000000B">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Personal details that we collect about you include:</w:t>
      </w:r>
    </w:p>
    <w:p w:rsidR="00000000" w:rsidDel="00000000" w:rsidP="00000000" w:rsidRDefault="00000000" w:rsidRPr="00000000" w14:paraId="0000000C">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Your name, home and work address, phone numbers, email address, emergency contact details, and family details.</w:t>
      </w:r>
    </w:p>
    <w:p w:rsidR="00000000" w:rsidDel="00000000" w:rsidP="00000000" w:rsidRDefault="00000000" w:rsidRPr="00000000" w14:paraId="0000000D">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information will be collected from you directly in the registration form.</w:t>
      </w:r>
    </w:p>
    <w:p w:rsidR="00000000" w:rsidDel="00000000" w:rsidP="00000000" w:rsidRDefault="00000000" w:rsidRPr="00000000" w14:paraId="0000000E">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you apply for up to 30 hours funded childcare, we will also collect:</w:t>
      </w:r>
    </w:p>
    <w:p w:rsidR="00000000" w:rsidDel="00000000" w:rsidP="00000000" w:rsidRDefault="00000000" w:rsidRPr="00000000" w14:paraId="0000000F">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Your national insurance number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We may also collect information regarding benefits and family credits that you are in receipt of.</w:t>
      </w:r>
    </w:p>
    <w:p w:rsidR="00000000" w:rsidDel="00000000" w:rsidP="00000000" w:rsidRDefault="00000000" w:rsidRPr="00000000" w14:paraId="0000001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Why we collect this information and the legal basis for handling your data</w:t>
      </w: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use personal data about you and your child in order to provide childcare services and fulfil the contractual arrangement you have entered into. This includes using your data to:</w:t>
      </w:r>
    </w:p>
    <w:p w:rsidR="00000000" w:rsidDel="00000000" w:rsidP="00000000" w:rsidRDefault="00000000" w:rsidRPr="00000000" w14:paraId="00000014">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contact you in case of an emergency</w:t>
      </w:r>
    </w:p>
    <w:p w:rsidR="00000000" w:rsidDel="00000000" w:rsidP="00000000" w:rsidRDefault="00000000" w:rsidRPr="00000000" w14:paraId="00000015">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support your child’s wellbeing and development</w:t>
      </w:r>
    </w:p>
    <w:p w:rsidR="00000000" w:rsidDel="00000000" w:rsidP="00000000" w:rsidRDefault="00000000" w:rsidRPr="00000000" w14:paraId="00000016">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manage any special educational, health or medical needs of your child whilst at our setting</w:t>
      </w:r>
    </w:p>
    <w:p w:rsidR="00000000" w:rsidDel="00000000" w:rsidP="00000000" w:rsidRDefault="00000000" w:rsidRPr="00000000" w14:paraId="00000017">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carry out regular assessment of your child’s progress and to identify any areas of concern</w:t>
      </w:r>
    </w:p>
    <w:p w:rsidR="00000000" w:rsidDel="00000000" w:rsidP="00000000" w:rsidRDefault="00000000" w:rsidRPr="00000000" w14:paraId="00000018">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maintain contact with you about your child’s progress and respond to any questions you may have</w:t>
      </w:r>
    </w:p>
    <w:p w:rsidR="00000000" w:rsidDel="00000000" w:rsidP="00000000" w:rsidRDefault="00000000" w:rsidRPr="00000000" w14:paraId="00000019">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process your claim for funded childcare (only where applicable)</w:t>
      </w:r>
    </w:p>
    <w:p w:rsidR="00000000" w:rsidDel="00000000" w:rsidP="00000000" w:rsidRDefault="00000000" w:rsidRPr="00000000" w14:paraId="0000001A">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keep you updated with information about our service</w:t>
      </w:r>
    </w:p>
    <w:p w:rsidR="00000000" w:rsidDel="00000000" w:rsidP="00000000" w:rsidRDefault="00000000" w:rsidRPr="00000000" w14:paraId="0000001B">
      <w:pPr>
        <w:spacing w:after="0" w:line="360" w:lineRule="auto"/>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With your consent, we will also record your child’s activities for their individual learning record. This may include photographs and videos. You will have the opportunity to withdraw your consent at any time, for images taken by confirming so in writing.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record and submit the following information to our LEA about the individual children receiving free funding entitlement to the early year’s provision as part of the early years headcount:</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name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of birth</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Gender</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Ethnicity*</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educational status</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 of funded hours taken up during the headcount week,</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53" w:right="-357"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number of hours (funded and unfunded) taken up at the beginning of the headcount week.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data item can be collected on a voluntary basis.  A child’s ethnicity should only be recorded where parents have identified the ethnicity of the child themselves.</w:t>
      </w:r>
    </w:p>
    <w:p w:rsidR="00000000" w:rsidDel="00000000" w:rsidP="00000000" w:rsidRDefault="00000000" w:rsidRPr="00000000" w14:paraId="00000027">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have a legal obligation to process safeguarding related data about your child should we have concerns about their welfare. We also have an obligation to transfer records and certain information about your child to the school that your child will be attending </w:t>
      </w:r>
    </w:p>
    <w:p w:rsidR="00000000" w:rsidDel="00000000" w:rsidP="00000000" w:rsidRDefault="00000000" w:rsidRPr="00000000" w14:paraId="0000002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Who we share your data with</w:t>
      </w:r>
      <w:r w:rsidDel="00000000" w:rsidR="00000000" w:rsidRPr="00000000">
        <w:rPr>
          <w:rtl w:val="0"/>
        </w:rPr>
      </w:r>
    </w:p>
    <w:p w:rsidR="00000000" w:rsidDel="00000000" w:rsidP="00000000" w:rsidRDefault="00000000" w:rsidRPr="00000000" w14:paraId="0000002A">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order for us to deliver childcare services we will also share your data as required with the following categories of recipients:</w:t>
      </w:r>
    </w:p>
    <w:p w:rsidR="00000000" w:rsidDel="00000000" w:rsidP="00000000" w:rsidRDefault="00000000" w:rsidRPr="00000000" w14:paraId="0000002B">
      <w:pPr>
        <w:numPr>
          <w:ilvl w:val="0"/>
          <w:numId w:val="2"/>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Ofsted – during an inspection or following a complaint about our service</w:t>
      </w:r>
    </w:p>
    <w:p w:rsidR="00000000" w:rsidDel="00000000" w:rsidP="00000000" w:rsidRDefault="00000000" w:rsidRPr="00000000" w14:paraId="0000002C">
      <w:pPr>
        <w:numPr>
          <w:ilvl w:val="0"/>
          <w:numId w:val="2"/>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Authority (where you claim up to 30 hours funded childcare as applicable)</w:t>
      </w:r>
    </w:p>
    <w:p w:rsidR="00000000" w:rsidDel="00000000" w:rsidP="00000000" w:rsidRDefault="00000000" w:rsidRPr="00000000" w14:paraId="0000002D">
      <w:pPr>
        <w:numPr>
          <w:ilvl w:val="0"/>
          <w:numId w:val="2"/>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government’s eligibility checker (as above)</w:t>
      </w:r>
    </w:p>
    <w:p w:rsidR="00000000" w:rsidDel="00000000" w:rsidP="00000000" w:rsidRDefault="00000000" w:rsidRPr="00000000" w14:paraId="0000002E">
      <w:pPr>
        <w:numPr>
          <w:ilvl w:val="0"/>
          <w:numId w:val="2"/>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insurance underwriter (if applicable)</w:t>
      </w:r>
    </w:p>
    <w:p w:rsidR="00000000" w:rsidDel="00000000" w:rsidP="00000000" w:rsidRDefault="00000000" w:rsidRPr="00000000" w14:paraId="0000002F">
      <w:pPr>
        <w:numPr>
          <w:ilvl w:val="0"/>
          <w:numId w:val="2"/>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school that your child will be attending</w:t>
      </w:r>
    </w:p>
    <w:p w:rsidR="00000000" w:rsidDel="00000000" w:rsidP="00000000" w:rsidRDefault="00000000" w:rsidRPr="00000000" w14:paraId="00000030">
      <w:pPr>
        <w:numPr>
          <w:ilvl w:val="0"/>
          <w:numId w:val="2"/>
        </w:numPr>
        <w:spacing w:after="0" w:line="360" w:lineRule="auto"/>
        <w:ind w:left="357" w:hanging="357"/>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our accountant</w:t>
      </w: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will also share your data if:</w:t>
      </w:r>
    </w:p>
    <w:p w:rsidR="00000000" w:rsidDel="00000000" w:rsidP="00000000" w:rsidRDefault="00000000" w:rsidRPr="00000000" w14:paraId="00000032">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are legally required to do so, for example, by law, by a court or the Charity Commission;</w:t>
      </w:r>
    </w:p>
    <w:p w:rsidR="00000000" w:rsidDel="00000000" w:rsidP="00000000" w:rsidRDefault="00000000" w:rsidRPr="00000000" w14:paraId="00000033">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protect your child and other children; for example by sharing information with social care or the police;</w:t>
      </w:r>
    </w:p>
    <w:p w:rsidR="00000000" w:rsidDel="00000000" w:rsidP="00000000" w:rsidRDefault="00000000" w:rsidRPr="00000000" w14:paraId="00000034">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transfer the management of the setting, in which case we may disclose your personal data to the prospective buyer so they may continue the service in the same way.</w:t>
      </w:r>
    </w:p>
    <w:p w:rsidR="00000000" w:rsidDel="00000000" w:rsidP="00000000" w:rsidRDefault="00000000" w:rsidRPr="00000000" w14:paraId="00000035">
      <w:pPr>
        <w:spacing w:after="0" w:line="360" w:lineRule="auto"/>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will never share your data with any other organisation to use for their own purposes </w:t>
      </w:r>
    </w:p>
    <w:p w:rsidR="00000000" w:rsidDel="00000000" w:rsidP="00000000" w:rsidRDefault="00000000" w:rsidRPr="00000000" w14:paraId="00000037">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How do we protect your data?</w:t>
      </w:r>
      <w:r w:rsidDel="00000000" w:rsidR="00000000" w:rsidRPr="00000000">
        <w:rPr>
          <w:rtl w:val="0"/>
        </w:rPr>
      </w:r>
    </w:p>
    <w:p w:rsidR="00000000" w:rsidDel="00000000" w:rsidP="00000000" w:rsidRDefault="00000000" w:rsidRPr="00000000" w14:paraId="00000038">
      <w:pPr>
        <w:spacing w:line="360" w:lineRule="auto"/>
        <w:rPr>
          <w:rFonts w:ascii="Arial" w:cs="Arial" w:eastAsia="Arial" w:hAnsi="Arial"/>
          <w:sz w:val="24"/>
          <w:szCs w:val="24"/>
          <w:vertAlign w:val="baseline"/>
        </w:rPr>
      </w:pPr>
      <w:bookmarkStart w:colFirst="0" w:colLast="0" w:name="_heading=h.gjdgxs" w:id="0"/>
      <w:bookmarkEnd w:id="0"/>
      <w:r w:rsidDel="00000000" w:rsidR="00000000" w:rsidRPr="00000000">
        <w:rPr>
          <w:rFonts w:ascii="Arial" w:cs="Arial" w:eastAsia="Arial" w:hAnsi="Arial"/>
          <w:sz w:val="24"/>
          <w:szCs w:val="24"/>
          <w:vertAlign w:val="baseline"/>
          <w:rtl w:val="0"/>
        </w:rPr>
        <w:t xml:space="preserve">We protect unauthorised access to your personal data and prevent it from being lost, accidentally destroyed, misused, or disclosed by storing it in a locked cupboard or on password protected documents.</w:t>
      </w:r>
    </w:p>
    <w:p w:rsidR="00000000" w:rsidDel="00000000" w:rsidP="00000000" w:rsidRDefault="00000000" w:rsidRPr="00000000" w14:paraId="00000039">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How long do we retain your data?</w:t>
      </w: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retain your child’s personal data for up to 1 year after your child no longer uses our setting, or until our next Ofsted inspection after your child leaves our setting. Medication records and accident records are kept for longer according to legal requirements. </w:t>
      </w:r>
    </w:p>
    <w:p w:rsidR="00000000" w:rsidDel="00000000" w:rsidP="00000000" w:rsidRDefault="00000000" w:rsidRPr="00000000" w14:paraId="0000003B">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some instances (child protection, SEND support </w:t>
      </w:r>
      <w:r w:rsidDel="00000000" w:rsidR="00000000" w:rsidRPr="00000000">
        <w:rPr>
          <w:rFonts w:ascii="Arial" w:cs="Arial" w:eastAsia="Arial" w:hAnsi="Arial"/>
          <w:sz w:val="24"/>
          <w:szCs w:val="24"/>
          <w:rtl w:val="0"/>
        </w:rPr>
        <w:t xml:space="preserve">documents</w:t>
      </w:r>
      <w:r w:rsidDel="00000000" w:rsidR="00000000" w:rsidRPr="00000000">
        <w:rPr>
          <w:rFonts w:ascii="Arial" w:cs="Arial" w:eastAsia="Arial" w:hAnsi="Arial"/>
          <w:sz w:val="24"/>
          <w:szCs w:val="24"/>
          <w:vertAlign w:val="baseline"/>
          <w:rtl w:val="0"/>
        </w:rPr>
        <w:t xml:space="preserve">, or other support service referrals) we are obliged to keep your data for longer if it is necessary to comply with legal requirements.</w:t>
      </w:r>
    </w:p>
    <w:p w:rsidR="00000000" w:rsidDel="00000000" w:rsidP="00000000" w:rsidRDefault="00000000" w:rsidRPr="00000000" w14:paraId="0000003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Your rights with respect to your data</w:t>
      </w:r>
      <w:r w:rsidDel="00000000" w:rsidR="00000000" w:rsidRPr="00000000">
        <w:rPr>
          <w:rtl w:val="0"/>
        </w:rPr>
      </w:r>
    </w:p>
    <w:p w:rsidR="00000000" w:rsidDel="00000000" w:rsidP="00000000" w:rsidRDefault="00000000" w:rsidRPr="00000000" w14:paraId="0000003E">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You have the right to:</w:t>
      </w:r>
    </w:p>
    <w:p w:rsidR="00000000" w:rsidDel="00000000" w:rsidP="00000000" w:rsidRDefault="00000000" w:rsidRPr="00000000" w14:paraId="0000003F">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request access, amend or correct your/your child’s personal data</w:t>
      </w:r>
    </w:p>
    <w:p w:rsidR="00000000" w:rsidDel="00000000" w:rsidP="00000000" w:rsidRDefault="00000000" w:rsidRPr="00000000" w14:paraId="00000040">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request that we delete or stop processing your/your child’s personal data, for example where the data is no longer necessary for the purposes of processing; and</w:t>
      </w:r>
    </w:p>
    <w:p w:rsidR="00000000" w:rsidDel="00000000" w:rsidP="00000000" w:rsidRDefault="00000000" w:rsidRPr="00000000" w14:paraId="00000041">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request that we transfer your, and your child’s personal data to another person</w:t>
      </w:r>
    </w:p>
    <w:p w:rsidR="00000000" w:rsidDel="00000000" w:rsidP="00000000" w:rsidRDefault="00000000" w:rsidRPr="00000000" w14:paraId="00000042">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you wish to exercise any of these rights at any time or if you have any questions, comments or concerns about this privacy notice, or how we handle your data please contact us. If you have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7">
        <w:r w:rsidDel="00000000" w:rsidR="00000000" w:rsidRPr="00000000">
          <w:rPr>
            <w:rFonts w:ascii="Arial" w:cs="Arial" w:eastAsia="Arial" w:hAnsi="Arial"/>
            <w:color w:val="0000ff"/>
            <w:sz w:val="24"/>
            <w:szCs w:val="24"/>
            <w:u w:val="single"/>
            <w:vertAlign w:val="baseline"/>
            <w:rtl w:val="0"/>
          </w:rPr>
          <w:t xml:space="preserve">ico.org.uk/</w:t>
        </w:r>
      </w:hyperlink>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ind w:firstLine="720"/>
        <w:rPr>
          <w:rFonts w:ascii="Arial" w:cs="Arial" w:eastAsia="Arial" w:hAnsi="Arial"/>
          <w:sz w:val="24"/>
          <w:szCs w:val="24"/>
          <w:vertAlign w:val="baseline"/>
        </w:rPr>
      </w:pPr>
      <w:r w:rsidDel="00000000" w:rsidR="00000000" w:rsidRPr="00000000">
        <w:rPr>
          <w:rtl w:val="0"/>
        </w:rPr>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583063" cy="9984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3063" cy="9984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592" w:hanging="360"/>
      </w:pPr>
      <w:rPr>
        <w:rFonts w:ascii="Noto Sans Symbols" w:cs="Noto Sans Symbols" w:eastAsia="Noto Sans Symbols" w:hAnsi="Noto Sans Symbols"/>
        <w:vertAlign w:val="baseline"/>
      </w:rPr>
    </w:lvl>
    <w:lvl w:ilvl="1">
      <w:start w:val="1"/>
      <w:numFmt w:val="bullet"/>
      <w:lvlText w:val="o"/>
      <w:lvlJc w:val="left"/>
      <w:pPr>
        <w:ind w:left="128" w:hanging="360"/>
      </w:pPr>
      <w:rPr>
        <w:rFonts w:ascii="Courier New" w:cs="Courier New" w:eastAsia="Courier New" w:hAnsi="Courier New"/>
        <w:vertAlign w:val="baseline"/>
      </w:rPr>
    </w:lvl>
    <w:lvl w:ilvl="2">
      <w:start w:val="1"/>
      <w:numFmt w:val="bullet"/>
      <w:lvlText w:val="▪"/>
      <w:lvlJc w:val="left"/>
      <w:pPr>
        <w:ind w:left="848" w:hanging="360"/>
      </w:pPr>
      <w:rPr>
        <w:rFonts w:ascii="Noto Sans Symbols" w:cs="Noto Sans Symbols" w:eastAsia="Noto Sans Symbols" w:hAnsi="Noto Sans Symbols"/>
        <w:vertAlign w:val="baseline"/>
      </w:rPr>
    </w:lvl>
    <w:lvl w:ilvl="3">
      <w:start w:val="1"/>
      <w:numFmt w:val="bullet"/>
      <w:lvlText w:val="●"/>
      <w:lvlJc w:val="left"/>
      <w:pPr>
        <w:ind w:left="1568" w:hanging="360"/>
      </w:pPr>
      <w:rPr>
        <w:rFonts w:ascii="Noto Sans Symbols" w:cs="Noto Sans Symbols" w:eastAsia="Noto Sans Symbols" w:hAnsi="Noto Sans Symbols"/>
        <w:vertAlign w:val="baseline"/>
      </w:rPr>
    </w:lvl>
    <w:lvl w:ilvl="4">
      <w:start w:val="1"/>
      <w:numFmt w:val="bullet"/>
      <w:lvlText w:val="o"/>
      <w:lvlJc w:val="left"/>
      <w:pPr>
        <w:ind w:left="2288" w:hanging="360"/>
      </w:pPr>
      <w:rPr>
        <w:rFonts w:ascii="Courier New" w:cs="Courier New" w:eastAsia="Courier New" w:hAnsi="Courier New"/>
        <w:vertAlign w:val="baseline"/>
      </w:rPr>
    </w:lvl>
    <w:lvl w:ilvl="5">
      <w:start w:val="1"/>
      <w:numFmt w:val="bullet"/>
      <w:lvlText w:val="▪"/>
      <w:lvlJc w:val="left"/>
      <w:pPr>
        <w:ind w:left="3008" w:hanging="360"/>
      </w:pPr>
      <w:rPr>
        <w:rFonts w:ascii="Noto Sans Symbols" w:cs="Noto Sans Symbols" w:eastAsia="Noto Sans Symbols" w:hAnsi="Noto Sans Symbols"/>
        <w:vertAlign w:val="baseline"/>
      </w:rPr>
    </w:lvl>
    <w:lvl w:ilvl="6">
      <w:start w:val="1"/>
      <w:numFmt w:val="bullet"/>
      <w:lvlText w:val="●"/>
      <w:lvlJc w:val="left"/>
      <w:pPr>
        <w:ind w:left="3728" w:hanging="360"/>
      </w:pPr>
      <w:rPr>
        <w:rFonts w:ascii="Noto Sans Symbols" w:cs="Noto Sans Symbols" w:eastAsia="Noto Sans Symbols" w:hAnsi="Noto Sans Symbols"/>
        <w:vertAlign w:val="baseline"/>
      </w:rPr>
    </w:lvl>
    <w:lvl w:ilvl="7">
      <w:start w:val="1"/>
      <w:numFmt w:val="bullet"/>
      <w:lvlText w:val="o"/>
      <w:lvlJc w:val="left"/>
      <w:pPr>
        <w:ind w:left="4448" w:hanging="360"/>
      </w:pPr>
      <w:rPr>
        <w:rFonts w:ascii="Courier New" w:cs="Courier New" w:eastAsia="Courier New" w:hAnsi="Courier New"/>
        <w:vertAlign w:val="baseline"/>
      </w:rPr>
    </w:lvl>
    <w:lvl w:ilvl="8">
      <w:start w:val="1"/>
      <w:numFmt w:val="bullet"/>
      <w:lvlText w:val="▪"/>
      <w:lvlJc w:val="left"/>
      <w:pPr>
        <w:ind w:left="5168"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220" w:line="220" w:lineRule="atLeast"/>
      <w:ind w:left="835" w:right="-360"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9D1cFz6UK5Bj+jaDup9dxCpNw==">CgMxLjAyCGguZ2pkZ3hzOAByITFnUkVUN2h4YnQyZlBRZGp3ZkplZFk0LUlLdWJJSjYyTg==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2019-06-07T10:13:00Z</dcterms:created>
  <dc:creator>crelley</dc:creator>
</cp:coreProperties>
</file>

<file path=docProps/custom.xml><?xml version="1.0" encoding="utf-8"?>
<Properties xmlns="http://schemas.openxmlformats.org/officeDocument/2006/custom-properties" xmlns:vt="http://schemas.openxmlformats.org/officeDocument/2006/docPropsVTypes"/>
</file>