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20" w:lineRule="auto"/>
        <w:ind w:left="0" w:right="-360" w:firstLine="0"/>
        <w:jc w:val="both"/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Charging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Three and four year old funding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All three year olds are eligible for up to 15 hours funded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childcare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per week in the term following their third birthday.  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Some will be eligible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 30hrs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per week. These additional hours are only available to eligible parents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eligibility can be checked at the link below;</w:t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https://www.childcarechoices.gov.uk/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 order for parents to access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30 hour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funding they are required to apply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online (following the link above). Once successful they will be provided with a code, this must be provided to the pre-school along with the parents national insurance number and child's birth certificate. </w:t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Eligibility needs to be reconfirmed every three months, parents will be reminded of this via email by gov.uk and ourselves. </w:t>
      </w:r>
    </w:p>
    <w:p w:rsidR="00000000" w:rsidDel="00000000" w:rsidP="00000000" w:rsidRDefault="00000000" w:rsidRPr="00000000" w14:paraId="00000008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If eligibility is not confirmed on time 15 hour funding will apply and any hours attended above this will be chargeable at the hourly rate for Our Lady of Pity Pre-School CIC.</w:t>
      </w:r>
    </w:p>
    <w:p w:rsidR="00000000" w:rsidDel="00000000" w:rsidP="00000000" w:rsidRDefault="00000000" w:rsidRPr="00000000" w14:paraId="00000009">
      <w:pPr>
        <w:spacing w:after="280" w:before="28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Two year old funding</w:t>
      </w:r>
    </w:p>
    <w:p w:rsidR="00000000" w:rsidDel="00000000" w:rsidP="00000000" w:rsidRDefault="00000000" w:rsidRPr="00000000" w14:paraId="0000000A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Some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year olds are eligible for 15 hours funded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childcare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per week in certain family situations. Parents can check they are eligible on the website below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vertAlign w:val="baseline"/>
            <w:rtl w:val="0"/>
          </w:rPr>
          <w:t xml:space="preserve">www.childcarechoices.gov.uk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If a child is eligible for two year old original funding they must supply a letter stating this to us.</w:t>
      </w:r>
    </w:p>
    <w:p w:rsidR="00000000" w:rsidDel="00000000" w:rsidP="00000000" w:rsidRDefault="00000000" w:rsidRPr="00000000" w14:paraId="0000000D">
      <w:pPr>
        <w:spacing w:after="280" w:before="28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Non-funded hours</w:t>
      </w:r>
    </w:p>
    <w:p w:rsidR="00000000" w:rsidDel="00000000" w:rsidP="00000000" w:rsidRDefault="00000000" w:rsidRPr="00000000" w14:paraId="0000000E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Invoices for non-funded hours will be sent out via Tapestry before the start of each half term. Invoices must be paid before the start of the term.</w:t>
      </w:r>
    </w:p>
    <w:p w:rsidR="00000000" w:rsidDel="00000000" w:rsidP="00000000" w:rsidRDefault="00000000" w:rsidRPr="00000000" w14:paraId="0000000F">
      <w:pPr>
        <w:shd w:fill="ffffff" w:val="clear"/>
        <w:spacing w:after="280" w:before="28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We accept BACS payments(details to be given on invoice), childcare vouchers, as well as Tax Free Childcare payments(see below).</w:t>
      </w:r>
    </w:p>
    <w:p w:rsidR="00000000" w:rsidDel="00000000" w:rsidP="00000000" w:rsidRDefault="00000000" w:rsidRPr="00000000" w14:paraId="00000010">
      <w:pPr>
        <w:shd w:fill="ffffff" w:val="clear"/>
        <w:spacing w:after="280" w:before="28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80" w:before="28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80" w:before="28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80" w:before="28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80" w:before="280" w:line="24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Tax free childcare</w:t>
      </w:r>
    </w:p>
    <w:p w:rsidR="00000000" w:rsidDel="00000000" w:rsidP="00000000" w:rsidRDefault="00000000" w:rsidRPr="00000000" w14:paraId="00000015">
      <w:pPr>
        <w:shd w:fill="ffffff" w:val="clear"/>
        <w:spacing w:after="280" w:before="280" w:line="240" w:lineRule="auto"/>
        <w:jc w:val="both"/>
        <w:rPr>
          <w:rFonts w:ascii="Arial" w:cs="Arial" w:eastAsia="Arial" w:hAnsi="Arial"/>
          <w:color w:val="0b0c0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Tax Free childcare can save you 20% off your invoice, </w:t>
      </w:r>
      <w:r w:rsidDel="00000000" w:rsidR="00000000" w:rsidRPr="00000000">
        <w:rPr>
          <w:rFonts w:ascii="Arial" w:cs="Arial" w:eastAsia="Arial" w:hAnsi="Arial"/>
          <w:color w:val="0b0c0c"/>
          <w:sz w:val="24"/>
          <w:szCs w:val="24"/>
          <w:rtl w:val="0"/>
        </w:rPr>
        <w:t xml:space="preserve">for every £8 you pay into this account, the government will pay in £2 to use to pay your provider.</w:t>
      </w:r>
    </w:p>
    <w:p w:rsidR="00000000" w:rsidDel="00000000" w:rsidP="00000000" w:rsidRDefault="00000000" w:rsidRPr="00000000" w14:paraId="00000016">
      <w:pPr>
        <w:shd w:fill="ffffff" w:val="clear"/>
        <w:spacing w:after="300" w:before="300" w:line="315.7896" w:lineRule="auto"/>
        <w:jc w:val="both"/>
        <w:rPr>
          <w:rFonts w:ascii="Arial" w:cs="Arial" w:eastAsia="Arial" w:hAnsi="Arial"/>
          <w:color w:val="0b0c0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b0c0c"/>
          <w:sz w:val="24"/>
          <w:szCs w:val="24"/>
          <w:rtl w:val="0"/>
        </w:rPr>
        <w:t xml:space="preserve">You can get Tax-Free Childcare at the same time as 30 hours free childcare if you’re eligible for both.</w:t>
      </w:r>
    </w:p>
    <w:p w:rsidR="00000000" w:rsidDel="00000000" w:rsidP="00000000" w:rsidRDefault="00000000" w:rsidRPr="00000000" w14:paraId="00000017">
      <w:pPr>
        <w:spacing w:after="280" w:before="28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Parents can check they are eligible on the website below;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80" w:before="28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https://www.childcarechoices.gov.uk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80" w:before="280" w:line="24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Charging</w:t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Charges will still be applicable for children who are absent due to sickness or holidays. They will also be applicable for sessions when the pre-school is unable to open due to exceptional circumstances beyond our control e.g. extreme weather, infection outbreak. </w:t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If a child should leave this setting part way through the year, parents/carers must give the settling four weeks notice in writing. The parents/carers must pay any money owing within three weeks or further charges will be incurred.</w:t>
      </w:r>
    </w:p>
    <w:p w:rsidR="00000000" w:rsidDel="00000000" w:rsidP="00000000" w:rsidRDefault="00000000" w:rsidRPr="00000000" w14:paraId="0000001C">
      <w:pPr>
        <w:spacing w:after="280" w:before="28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If payment is not made on time a reminder will be sent. Following a second reminder the child will be unable to attend the pre-school until the payment is received and their place will be regrettably withdrawn within a week of non-payment. </w:t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Charges will be made for children who are collected late. The first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five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minutes will not be charged, £15 per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fifteen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minutes will be charged thereafter. Parents will be invoiced for this time and invoices must be paid by the end of that week.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payment of these fees will be paid to the staff member who has to stay behind to care for the child. </w:t>
      </w:r>
    </w:p>
    <w:p w:rsidR="00000000" w:rsidDel="00000000" w:rsidP="00000000" w:rsidRDefault="00000000" w:rsidRPr="00000000" w14:paraId="0000001E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Snack and resource payments will be charged daily for each child, this will be sent via Tapestry. </w:t>
      </w:r>
    </w:p>
    <w:p w:rsidR="00000000" w:rsidDel="00000000" w:rsidP="00000000" w:rsidRDefault="00000000" w:rsidRPr="00000000" w14:paraId="0000001F">
      <w:pPr>
        <w:spacing w:after="15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If any issues arise regarding payment please speak to the manager where we will look to support you wherever possible in finding a payment plan which is suitable for you and the pre-school.  </w:t>
      </w: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tabs>
        <w:tab w:val="center" w:leader="none" w:pos="4513"/>
        <w:tab w:val="right" w:leader="none" w:pos="9026"/>
      </w:tabs>
      <w:jc w:val="right"/>
      <w:rPr/>
    </w:pPr>
    <w:r w:rsidDel="00000000" w:rsidR="00000000" w:rsidRPr="00000000">
      <w:rPr/>
      <w:drawing>
        <wp:inline distB="114300" distT="114300" distL="114300" distR="114300">
          <wp:extent cx="1519238" cy="95813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9238" cy="9581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="840" w:right="-3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childcarechoices.gov.uk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hildcarechoices.gov.uk/" TargetMode="External"/><Relationship Id="rId8" Type="http://schemas.openxmlformats.org/officeDocument/2006/relationships/hyperlink" Target="http://www.childcarechoices.gov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/6LgXU1V39DOYANEvNhVa3pk9Q==">CgMxLjA4AHIhMWpGZWVOZ0NEaF92TVdYbVBQZ3N2WlNOODVQTnJhdHlJ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2019-06-07T09:24:00Z</dcterms:created>
  <dc:creator>crelley</dc:creator>
</cp:coreProperties>
</file>