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42"/>
          <w:tab w:val="left" w:leader="none" w:pos="426"/>
        </w:tabs>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4"/>
          <w:szCs w:val="24"/>
          <w:u w:val="single"/>
          <w:vertAlign w:val="baseline"/>
        </w:rPr>
      </w:pPr>
      <w:r w:rsidDel="00000000" w:rsidR="00000000" w:rsidRPr="00000000">
        <w:rPr>
          <w:rFonts w:ascii="Arial" w:cs="Arial" w:eastAsia="Arial" w:hAnsi="Arial"/>
          <w:b w:val="1"/>
          <w:sz w:val="24"/>
          <w:szCs w:val="24"/>
          <w:u w:val="single"/>
          <w:vertAlign w:val="baseline"/>
          <w:rtl w:val="0"/>
        </w:rPr>
        <w:t xml:space="preserve">Animals in Pre-School policy</w:t>
      </w:r>
    </w:p>
    <w:p w:rsidR="00000000" w:rsidDel="00000000" w:rsidP="00000000" w:rsidRDefault="00000000" w:rsidRPr="00000000" w14:paraId="00000003">
      <w:pPr>
        <w:jc w:val="center"/>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St Joseph’s</w:t>
      </w:r>
      <w:r w:rsidDel="00000000" w:rsidR="00000000" w:rsidRPr="00000000">
        <w:rPr>
          <w:rFonts w:ascii="Arial" w:cs="Arial" w:eastAsia="Arial" w:hAnsi="Arial"/>
          <w:sz w:val="24"/>
          <w:szCs w:val="24"/>
          <w:vertAlign w:val="baseline"/>
          <w:rtl w:val="0"/>
        </w:rPr>
        <w:t xml:space="preserve"> Pre-School </w:t>
      </w:r>
      <w:r w:rsidDel="00000000" w:rsidR="00000000" w:rsidRPr="00000000">
        <w:rPr>
          <w:rFonts w:ascii="Arial" w:cs="Arial" w:eastAsia="Arial" w:hAnsi="Arial"/>
          <w:sz w:val="24"/>
          <w:szCs w:val="24"/>
          <w:rtl w:val="0"/>
        </w:rPr>
        <w:t xml:space="preserve">by Em’s Stars</w:t>
      </w:r>
      <w:r w:rsidDel="00000000" w:rsidR="00000000" w:rsidRPr="00000000">
        <w:rPr>
          <w:rFonts w:ascii="Arial" w:cs="Arial" w:eastAsia="Arial" w:hAnsi="Arial"/>
          <w:sz w:val="24"/>
          <w:szCs w:val="24"/>
          <w:vertAlign w:val="baseline"/>
          <w:rtl w:val="0"/>
        </w:rPr>
        <w:t xml:space="preserve"> believe that opportunities to work with animals provide unique opportunities for learning. We recognise our responsibility to provide a safe environment and positive learning experiences for all pupils and a high standard of care and welfare to all animals involved. This policy sets out how this will be achieved. It has been written with reference to t</w:t>
      </w:r>
      <w:r w:rsidDel="00000000" w:rsidR="00000000" w:rsidRPr="00000000">
        <w:rPr>
          <w:rFonts w:ascii="Arial" w:cs="Arial" w:eastAsia="Arial" w:hAnsi="Arial"/>
          <w:sz w:val="24"/>
          <w:szCs w:val="24"/>
          <w:highlight w:val="white"/>
          <w:vertAlign w:val="baseline"/>
          <w:rtl w:val="0"/>
        </w:rPr>
        <w:t xml:space="preserve">he Animal Welfare Act 2006 and our existing school policies. </w:t>
      </w:r>
      <w:r w:rsidDel="00000000" w:rsidR="00000000" w:rsidRPr="00000000">
        <w:rPr>
          <w:rtl w:val="0"/>
        </w:rPr>
      </w:r>
    </w:p>
    <w:p w:rsidR="00000000" w:rsidDel="00000000" w:rsidP="00000000" w:rsidRDefault="00000000" w:rsidRPr="00000000" w14:paraId="00000004">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Our aims in bringing animals into the school environment:</w:t>
      </w:r>
    </w:p>
    <w:p w:rsidR="00000000" w:rsidDel="00000000" w:rsidP="00000000" w:rsidRDefault="00000000" w:rsidRPr="00000000" w14:paraId="0000000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help pupils develop increased respect, empathy and a sense of responsibility for living things. </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encourage pupils to consider the experiences and needs of other living things, including other pupils, school staff, and their families. </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promote an interest in the natural environment and support hands-on learning across all areas of the curriculum. </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help pupils develop a calm, confident, and sensitive manner when interacting with animals.</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demonstrate best practice in the care of pets and other animals. </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encourage pupils to consider careers working with animals. </w:t>
      </w:r>
    </w:p>
    <w:p w:rsidR="00000000" w:rsidDel="00000000" w:rsidP="00000000" w:rsidRDefault="00000000" w:rsidRPr="00000000" w14:paraId="0000000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School pets and livestock:</w:t>
      </w:r>
    </w:p>
    <w:p w:rsidR="00000000" w:rsidDel="00000000" w:rsidP="00000000" w:rsidRDefault="00000000" w:rsidRPr="00000000" w14:paraId="0000000E">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ensure the safety and wellbeing of all pupils and animals we will take the following measures before acquiring any school pets or livestock:</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member of staff wishing to introduce a class animal or animals must seek permission from the manager and agree to take on responsibility for the care and welfare of the animal for the duration of its life. This includes the responsibility to care for the animal themselves, or find a suitable alternative home, if the classroom situation or the health/ temperament of the animal changes and it is no longer appropriate for it to live at school.  </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ensure there is a robust plan in place for weekend and holiday care of the animal. </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Wild caught and nocturnal animals will not be considered as suitable for school pets. </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fully research the needs, habits and temperament of the relevant species to ensure it will make an appropriate addition to the school and that we can fully meet its welfare needs in the school environment. </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produce a comprehensive written risk assessment for all activities associated with keeping and caring for the animal/s. This document will identify one or more named members of staff who have agreed to take on responsibility for the care of the animal. This risk assessment process will take into account the safety of any pupils with allergies, a compromised immune system, or behavioural issues. In the case of outdoor animals we will take steps to ensure that they will not impact negatively on local residents or existing uses of the school grounds. </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confirm that a local vet will be able to treat the animal/s if needed. </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keep parents informed of the plans to introduce the animal/s and ensure they know how to withdraw their child from activities related to the animal if they wish. </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assign a budget for the care of the animal/s to ensure ongoing funding is available to provide a suitable level of care. </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research where the animal is to be acquired to ensure it has come from a reputable source. If appropriate it will live at home with the member of staff responsible for its care, or access to it will be restricted, for a period of quarantine and/or socialisation.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animal or animals will only be introduced to the school once they have been have been assessed as safe and appropriate for the classroom environment, and those involved are confident that their needs can be met. Once the animal is resident in the school we will take the following measures:</w:t>
      </w:r>
    </w:p>
    <w:p w:rsidR="00000000" w:rsidDel="00000000" w:rsidP="00000000" w:rsidRDefault="00000000" w:rsidRPr="00000000" w14:paraId="0000001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provide housing of a suitable size with all necessary features and enrichments. The housing will be chosen with the safety of pupils in mind and checked for any unanticipated risks. If second hand housing is used then it will be thoroughly cleaned and sterilised.</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keep the housing and surrounding area clean and in good condition at all times.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provide a suitable single-sex social group for the animal/s if appropriate.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provide the correct quantity of suitable feed. All feed will be stored correctly.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carry out preventative health care measures as appropriate.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ensure that any sick or injured animals are isolated, treated, and seen by a vet if necessary.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monitor the behaviour and health of the animal on an ongoing basis.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Pupils will only handle animals under close supervision from a member of staff.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implement strict hand-washing procedures for all pupils coming into contact with the animal or associated equipment.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cleaning chemicals or animal medications will be stored out of reach from children.</w:t>
      </w:r>
    </w:p>
    <w:p w:rsidR="00000000" w:rsidDel="00000000" w:rsidP="00000000" w:rsidRDefault="00000000" w:rsidRPr="00000000" w14:paraId="0000002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Visiting animals:</w:t>
      </w:r>
    </w:p>
    <w:p w:rsidR="00000000" w:rsidDel="00000000" w:rsidP="00000000" w:rsidRDefault="00000000" w:rsidRPr="00000000" w14:paraId="0000002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Visits from domestic, exotic and farm animals can enrich learning. We will take the following measures to ensure any such visits are safe and humane:</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animals will be brought onto the school premises without prior planning and permission from senior management staff.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produce a written risk assessment for all animal visits, taking into account the safety of any pupils with allergies, a compromised immune system, or behavioural issues.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carefully check the credentials of any potential providers, requesting risk assessments, suitable public liability insurance, welfare policies and references as appropriate.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require animal visit providers/ owners/ handlers to provide details of proposed contact between pupils and animals and assurance that all animals are vaccinated as needed.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animals on site will be safely and humanely restrained or contained when not being held by their owner/ handler.  </w:t>
      </w:r>
    </w:p>
    <w:p w:rsidR="00000000" w:rsidDel="00000000" w:rsidP="00000000" w:rsidRDefault="00000000" w:rsidRPr="00000000" w14:paraId="0000002D">
      <w:pPr>
        <w:ind w:firstLine="720"/>
        <w:rPr>
          <w:rFonts w:ascii="Arial" w:cs="Arial" w:eastAsia="Arial" w:hAnsi="Arial"/>
          <w:sz w:val="24"/>
          <w:szCs w:val="24"/>
          <w:vertAlign w:val="baseline"/>
        </w:rPr>
      </w:pP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3</w:t>
    </w:r>
    <w:r w:rsidDel="00000000" w:rsidR="00000000" w:rsidRPr="00000000">
      <w:drawing>
        <wp:anchor allowOverlap="1" behindDoc="0" distB="114300" distT="114300" distL="114300" distR="114300" hidden="0" layoutInCell="1" locked="0" relativeHeight="0" simplePos="0">
          <wp:simplePos x="0" y="0"/>
          <wp:positionH relativeFrom="column">
            <wp:posOffset>2913225</wp:posOffset>
          </wp:positionH>
          <wp:positionV relativeFrom="paragraph">
            <wp:posOffset>-335279</wp:posOffset>
          </wp:positionV>
          <wp:extent cx="814388" cy="678656"/>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1"/>
                  <a:srcRect b="11811" l="26775" r="25480" t="21909"/>
                  <a:stretch>
                    <a:fillRect/>
                  </a:stretch>
                </pic:blipFill>
                <pic:spPr>
                  <a:xfrm>
                    <a:off x="0" y="0"/>
                    <a:ext cx="814388" cy="678656"/>
                  </a:xfrm>
                  <a:prstGeom prst="rect"/>
                  <a:ln/>
                </pic:spPr>
              </pic:pic>
            </a:graphicData>
          </a:graphic>
        </wp:anchor>
      </w:drawing>
    </w:r>
  </w:p>
  <w:p w:rsidR="00000000" w:rsidDel="00000000" w:rsidP="00000000" w:rsidRDefault="00000000" w:rsidRPr="00000000" w14:paraId="0000002F">
    <w:pPr>
      <w:tabs>
        <w:tab w:val="center" w:leader="none" w:pos="4513"/>
        <w:tab w:val="right" w:leader="none" w:pos="9026"/>
      </w:tabs>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Reviewed 07/03/2024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R5yAUk53OsmJbVC9gXvIdCrpxA==">CgMxLjA4AHIhMTBVQ09IMVFnRktDRWNZeVJlS1JYRFlzQzlqMlUzeTZy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2019-06-07T08:33:00Z</dcterms:created>
  <dc:creator>crelley</dc:creator>
</cp:coreProperties>
</file>