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2"/>
        <w:spacing w:after="120" w:before="120" w:lineRule="auto"/>
        <w:jc w:val="center"/>
        <w:rPr>
          <w:rFonts w:ascii="Trebuchet MS" w:cs="Trebuchet MS" w:eastAsia="Trebuchet MS" w:hAnsi="Trebuchet MS"/>
        </w:rPr>
      </w:pPr>
      <w:r w:rsidDel="00000000" w:rsidR="00000000" w:rsidRPr="00000000">
        <w:rPr>
          <w:rtl w:val="0"/>
        </w:rPr>
        <w:t xml:space="preserve">Early Years Foundation Stage Policy</w:t>
      </w:r>
      <w:r w:rsidDel="00000000" w:rsidR="00000000" w:rsidRPr="00000000">
        <w:rPr>
          <w:rtl w:val="0"/>
        </w:rPr>
      </w:r>
    </w:p>
    <w:p w:rsidR="00000000" w:rsidDel="00000000" w:rsidP="00000000" w:rsidRDefault="00000000" w:rsidRPr="00000000" w14:paraId="00000003">
      <w:pPr>
        <w:jc w:val="cente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Em’s Stars is committed meeting the requirements of the </w:t>
      </w:r>
      <w:r w:rsidDel="00000000" w:rsidR="00000000" w:rsidRPr="00000000">
        <w:rPr>
          <w:rFonts w:ascii="Trebuchet MS" w:cs="Trebuchet MS" w:eastAsia="Trebuchet MS" w:hAnsi="Trebuchet MS"/>
          <w:i w:val="1"/>
          <w:sz w:val="22"/>
          <w:szCs w:val="22"/>
          <w:rtl w:val="0"/>
        </w:rPr>
        <w:t xml:space="preserve">Statutory Framework for the Early Years Foundation Stage 2021 </w:t>
      </w:r>
      <w:r w:rsidDel="00000000" w:rsidR="00000000" w:rsidRPr="00000000">
        <w:rPr>
          <w:rFonts w:ascii="Trebuchet MS" w:cs="Trebuchet MS" w:eastAsia="Trebuchet MS" w:hAnsi="Trebuchet MS"/>
          <w:sz w:val="22"/>
          <w:szCs w:val="22"/>
          <w:rtl w:val="0"/>
        </w:rPr>
        <w:t xml:space="preserve">(EYFS). EYFS applies to all children from birth through to the end of their reception year. More information about EYFS is available from the Department for Education’s website.</w:t>
      </w:r>
    </w:p>
    <w:p w:rsidR="00000000" w:rsidDel="00000000" w:rsidP="00000000" w:rsidRDefault="00000000" w:rsidRPr="00000000" w14:paraId="00000005">
      <w:pPr>
        <w:spacing w:after="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designated EYFS coordinator at the Club is Emily Kendrick who is responsible for:</w:t>
      </w:r>
    </w:p>
    <w:p w:rsidR="00000000" w:rsidDel="00000000" w:rsidP="00000000" w:rsidRDefault="00000000" w:rsidRPr="00000000" w14:paraId="00000006">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Identifying EYFS children when they join the Club, and informing the other staff</w:t>
      </w:r>
    </w:p>
    <w:p w:rsidR="00000000" w:rsidDel="00000000" w:rsidP="00000000" w:rsidRDefault="00000000" w:rsidRPr="00000000" w14:paraId="00000007">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Determining the primary EYFS provider (typically, the school) for each child</w:t>
      </w:r>
    </w:p>
    <w:p w:rsidR="00000000" w:rsidDel="00000000" w:rsidP="00000000" w:rsidRDefault="00000000" w:rsidRPr="00000000" w14:paraId="00000008">
      <w:pPr>
        <w:numPr>
          <w:ilvl w:val="0"/>
          <w:numId w:val="2"/>
        </w:numPr>
        <w:spacing w:after="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Assigning a key person for each EYFS child</w:t>
      </w:r>
    </w:p>
    <w:p w:rsidR="00000000" w:rsidDel="00000000" w:rsidP="00000000" w:rsidRDefault="00000000" w:rsidRPr="00000000" w14:paraId="00000009">
      <w:pPr>
        <w:numPr>
          <w:ilvl w:val="0"/>
          <w:numId w:val="2"/>
        </w:numPr>
        <w:spacing w:after="40" w:lineRule="auto"/>
        <w:ind w:left="357" w:hanging="357"/>
        <w:rPr/>
      </w:pPr>
      <w:r w:rsidDel="00000000" w:rsidR="00000000" w:rsidRPr="00000000">
        <w:rPr>
          <w:rFonts w:ascii="Trebuchet MS" w:cs="Trebuchet MS" w:eastAsia="Trebuchet MS" w:hAnsi="Trebuchet MS"/>
          <w:sz w:val="22"/>
          <w:szCs w:val="22"/>
          <w:rtl w:val="0"/>
        </w:rPr>
        <w:t xml:space="preserve">Implementing a communication book, so that the parents, Club and the primary EYFS provider can easily exchange information</w:t>
      </w:r>
      <w:r w:rsidDel="00000000" w:rsidR="00000000" w:rsidRPr="00000000">
        <w:rPr>
          <w:rtl w:val="0"/>
        </w:rPr>
      </w:r>
    </w:p>
    <w:p w:rsidR="00000000" w:rsidDel="00000000" w:rsidP="00000000" w:rsidRDefault="00000000" w:rsidRPr="00000000" w14:paraId="0000000A">
      <w:pPr>
        <w:numPr>
          <w:ilvl w:val="0"/>
          <w:numId w:val="2"/>
        </w:numPr>
        <w:spacing w:after="40" w:lineRule="auto"/>
        <w:ind w:left="357" w:hanging="357"/>
        <w:rPr/>
      </w:pPr>
      <w:r w:rsidDel="00000000" w:rsidR="00000000" w:rsidRPr="00000000">
        <w:rPr>
          <w:rFonts w:ascii="Trebuchet MS" w:cs="Trebuchet MS" w:eastAsia="Trebuchet MS" w:hAnsi="Trebuchet MS"/>
          <w:sz w:val="22"/>
          <w:szCs w:val="22"/>
          <w:rtl w:val="0"/>
        </w:rPr>
        <w:t xml:space="preserve">Agreeing information sharing policies with the primary EYFS provider and gaining parental consent for this where necessary</w:t>
      </w:r>
      <w:r w:rsidDel="00000000" w:rsidR="00000000" w:rsidRPr="00000000">
        <w:rPr>
          <w:rtl w:val="0"/>
        </w:rPr>
      </w:r>
    </w:p>
    <w:p w:rsidR="00000000" w:rsidDel="00000000" w:rsidP="00000000" w:rsidRDefault="00000000" w:rsidRPr="00000000" w14:paraId="0000000B">
      <w:pPr>
        <w:numPr>
          <w:ilvl w:val="0"/>
          <w:numId w:val="1"/>
        </w:numPr>
        <w:spacing w:after="120" w:lineRule="auto"/>
        <w:ind w:left="357" w:hanging="357"/>
        <w:rPr/>
      </w:pPr>
      <w:r w:rsidDel="00000000" w:rsidR="00000000" w:rsidRPr="00000000">
        <w:rPr>
          <w:rFonts w:ascii="Trebuchet MS" w:cs="Trebuchet MS" w:eastAsia="Trebuchet MS" w:hAnsi="Trebuchet MS"/>
          <w:sz w:val="22"/>
          <w:szCs w:val="22"/>
          <w:rtl w:val="0"/>
        </w:rPr>
        <w:t xml:space="preserve">Liaising with the primary EYFS provider to discuss what support the Club offers to EYFS children</w:t>
      </w:r>
      <w:r w:rsidDel="00000000" w:rsidR="00000000" w:rsidRPr="00000000">
        <w:rPr>
          <w:rtl w:val="0"/>
        </w:rPr>
      </w:r>
    </w:p>
    <w:p w:rsidR="00000000" w:rsidDel="00000000" w:rsidP="00000000" w:rsidRDefault="00000000" w:rsidRPr="00000000" w14:paraId="0000000C">
      <w:pPr>
        <w:spacing w:after="2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Club provides a mix of adult-led and child-initiated activities. The Club always follows the playwork principles, allowing children to choose how they occupy their time, and never forces them to participate in a given activity.</w:t>
      </w:r>
    </w:p>
    <w:p w:rsidR="00000000" w:rsidDel="00000000" w:rsidP="00000000" w:rsidRDefault="00000000" w:rsidRPr="00000000" w14:paraId="0000000D">
      <w:pPr>
        <w:spacing w:after="120" w:before="12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We recognise the four overarching principles of EYFS:</w:t>
      </w:r>
    </w:p>
    <w:p w:rsidR="00000000" w:rsidDel="00000000" w:rsidP="00000000" w:rsidRDefault="00000000" w:rsidRPr="00000000" w14:paraId="0000000E">
      <w:pPr>
        <w:numPr>
          <w:ilvl w:val="0"/>
          <w:numId w:val="3"/>
        </w:numPr>
        <w:spacing w:after="120" w:lineRule="auto"/>
        <w:ind w:left="284" w:hanging="284"/>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A Unique Child</w:t>
      </w:r>
      <w:r w:rsidDel="00000000" w:rsidR="00000000" w:rsidRPr="00000000">
        <w:rPr>
          <w:rFonts w:ascii="Trebuchet MS" w:cs="Trebuchet MS" w:eastAsia="Trebuchet MS" w:hAnsi="Trebuchet MS"/>
          <w:sz w:val="22"/>
          <w:szCs w:val="22"/>
          <w:rtl w:val="0"/>
        </w:rPr>
        <w:t xml:space="preserve">: Every child is constantly learning and can be resilient, capable, confident and self assured. We use positive encouragement and praise to motivate the children in our care.</w:t>
      </w:r>
    </w:p>
    <w:p w:rsidR="00000000" w:rsidDel="00000000" w:rsidP="00000000" w:rsidRDefault="00000000" w:rsidRPr="00000000" w14:paraId="0000000F">
      <w:pPr>
        <w:numPr>
          <w:ilvl w:val="0"/>
          <w:numId w:val="3"/>
        </w:numPr>
        <w:spacing w:after="120" w:lineRule="auto"/>
        <w:ind w:left="284" w:hanging="284"/>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Positive Relationships</w:t>
      </w:r>
      <w:r w:rsidDel="00000000" w:rsidR="00000000" w:rsidRPr="00000000">
        <w:rPr>
          <w:rFonts w:ascii="Trebuchet MS" w:cs="Trebuchet MS" w:eastAsia="Trebuchet MS" w:hAnsi="Trebuchet MS"/>
          <w:b w:val="1"/>
          <w:sz w:val="22"/>
          <w:szCs w:val="22"/>
          <w:rtl w:val="0"/>
        </w:rPr>
        <w:t xml:space="preserve">: </w:t>
      </w:r>
      <w:r w:rsidDel="00000000" w:rsidR="00000000" w:rsidRPr="00000000">
        <w:rPr>
          <w:rFonts w:ascii="Trebuchet MS" w:cs="Trebuchet MS" w:eastAsia="Trebuchet MS" w:hAnsi="Trebuchet MS"/>
          <w:sz w:val="22"/>
          <w:szCs w:val="22"/>
          <w:rtl w:val="0"/>
        </w:rPr>
        <w:t xml:space="preserve">Children learn to be strong and independent through positive relationships. We aim to develop caring, respectful, professional relationships with the children and their families. </w:t>
      </w:r>
    </w:p>
    <w:p w:rsidR="00000000" w:rsidDel="00000000" w:rsidP="00000000" w:rsidRDefault="00000000" w:rsidRPr="00000000" w14:paraId="00000010">
      <w:pPr>
        <w:numPr>
          <w:ilvl w:val="0"/>
          <w:numId w:val="3"/>
        </w:numPr>
        <w:spacing w:after="120" w:lineRule="auto"/>
        <w:ind w:left="284" w:hanging="284"/>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Enabling Environments</w:t>
      </w:r>
      <w:r w:rsidDel="00000000" w:rsidR="00000000" w:rsidRPr="00000000">
        <w:rPr>
          <w:rFonts w:ascii="Trebuchet MS" w:cs="Trebuchet MS" w:eastAsia="Trebuchet MS" w:hAnsi="Trebuchet MS"/>
          <w:sz w:val="22"/>
          <w:szCs w:val="22"/>
          <w:rtl w:val="0"/>
        </w:rPr>
        <w:t xml:space="preserve">: Children learn and develop well in environments in which their experiences respond to their individual needs and where there is a strong partnership between practitioners and parents/carers. We observe children in order to understand their current interests and development before planning appropriate play-based activities for them.</w:t>
      </w:r>
    </w:p>
    <w:p w:rsidR="00000000" w:rsidDel="00000000" w:rsidP="00000000" w:rsidRDefault="00000000" w:rsidRPr="00000000" w14:paraId="00000011">
      <w:pPr>
        <w:numPr>
          <w:ilvl w:val="0"/>
          <w:numId w:val="3"/>
        </w:numPr>
        <w:spacing w:after="120" w:lineRule="auto"/>
        <w:ind w:left="284" w:hanging="284"/>
        <w:rPr>
          <w:rFonts w:ascii="Trebuchet MS" w:cs="Trebuchet MS" w:eastAsia="Trebuchet MS" w:hAnsi="Trebuchet MS"/>
          <w:sz w:val="22"/>
          <w:szCs w:val="22"/>
        </w:rPr>
      </w:pPr>
      <w:r w:rsidDel="00000000" w:rsidR="00000000" w:rsidRPr="00000000">
        <w:rPr>
          <w:rFonts w:ascii="Trebuchet MS" w:cs="Trebuchet MS" w:eastAsia="Trebuchet MS" w:hAnsi="Trebuchet MS"/>
          <w:b w:val="1"/>
          <w:sz w:val="22"/>
          <w:szCs w:val="22"/>
          <w:rtl w:val="0"/>
        </w:rPr>
        <w:t xml:space="preserve">Children develop and learn in different ways and at different rates. </w:t>
      </w:r>
      <w:r w:rsidDel="00000000" w:rsidR="00000000" w:rsidRPr="00000000">
        <w:rPr>
          <w:rFonts w:ascii="Trebuchet MS" w:cs="Trebuchet MS" w:eastAsia="Trebuchet MS" w:hAnsi="Trebuchet MS"/>
          <w:sz w:val="22"/>
          <w:szCs w:val="22"/>
          <w:rtl w:val="0"/>
        </w:rPr>
        <w:t xml:space="preserve">The EYFS framework covers the education and care of all children in Early Years provision, including children with special educational needs and disabilities. We tailor the experiences we offer the children in our care according to their individual needs and abilities.</w:t>
      </w: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2">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13">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5">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16">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17">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18">
      <w:pPr>
        <w:spacing w:before="240" w:lineRule="auto"/>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Before/after school care and holiday provision</w:t>
      </w:r>
      <w:r w:rsidDel="00000000" w:rsidR="00000000" w:rsidRPr="00000000">
        <w:rPr>
          <w:rFonts w:ascii="Trebuchet MS" w:cs="Trebuchet MS" w:eastAsia="Trebuchet MS" w:hAnsi="Trebuchet MS"/>
          <w:sz w:val="20"/>
          <w:szCs w:val="20"/>
          <w:rtl w:val="0"/>
        </w:rPr>
        <w:t xml:space="preserve"> </w:t>
      </w:r>
      <w:r w:rsidDel="00000000" w:rsidR="00000000" w:rsidRPr="00000000">
        <w:rPr>
          <w:rFonts w:ascii="Trebuchet MS" w:cs="Trebuchet MS" w:eastAsia="Trebuchet MS" w:hAnsi="Trebuchet MS"/>
          <w:i w:val="1"/>
          <w:sz w:val="20"/>
          <w:szCs w:val="20"/>
          <w:rtl w:val="0"/>
        </w:rPr>
        <w:t xml:space="preserve">[3.41]</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Safeguarding and Welfare Requirements: Information for parents and carers [3.73]</w:t>
      </w:r>
      <w:r w:rsidDel="00000000" w:rsidR="00000000" w:rsidRPr="00000000">
        <w:rPr>
          <w:rFonts w:ascii="Trebuchet MS" w:cs="Trebuchet MS" w:eastAsia="Trebuchet MS" w:hAnsi="Trebuchet MS"/>
          <w:sz w:val="20"/>
          <w:szCs w:val="20"/>
          <w:rtl w:val="0"/>
        </w:rPr>
        <w:t xml:space="preserve"> and </w:t>
      </w:r>
      <w:r w:rsidDel="00000000" w:rsidR="00000000" w:rsidRPr="00000000">
        <w:rPr>
          <w:rFonts w:ascii="Trebuchet MS" w:cs="Trebuchet MS" w:eastAsia="Trebuchet MS" w:hAnsi="Trebuchet MS"/>
          <w:i w:val="1"/>
          <w:sz w:val="20"/>
          <w:szCs w:val="20"/>
          <w:rtl w:val="0"/>
        </w:rPr>
        <w:t xml:space="preserve">The Learning and development requirements, Footnote 5, p7</w:t>
      </w:r>
      <w:r w:rsidDel="00000000" w:rsidR="00000000" w:rsidRPr="00000000">
        <w:rPr>
          <w:rtl w:val="0"/>
        </w:rPr>
      </w:r>
    </w:p>
    <w:sectPr>
      <w:pgSz w:h="16840" w:w="11907" w:orient="portrait"/>
      <w:pgMar w:bottom="1134" w:top="1134" w:left="1134" w:right="102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b w:val="0"/>
        <w:i w:val="0"/>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284" w:hanging="284"/>
      </w:pPr>
      <w:rPr>
        <w:rFonts w:ascii="Noto Sans Symbols" w:cs="Noto Sans Symbols" w:eastAsia="Noto Sans Symbols" w:hAnsi="Noto Sans Symbols"/>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36"/>
      <w:szCs w:val="36"/>
    </w:rPr>
  </w:style>
  <w:style w:type="paragraph" w:styleId="Heading2">
    <w:name w:val="heading 2"/>
    <w:basedOn w:val="Normal"/>
    <w:next w:val="Normal"/>
    <w:pPr>
      <w:keepNext w:val="1"/>
    </w:pPr>
    <w:rPr>
      <w:rFonts w:ascii="Arial" w:cs="Arial" w:eastAsia="Arial" w:hAnsi="Arial"/>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A6690"/>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FA6690"/>
    <w:pPr>
      <w:keepNext w:val="1"/>
      <w:outlineLvl w:val="0"/>
    </w:pPr>
    <w:rPr>
      <w:rFonts w:ascii="Arial" w:cs="Arial" w:hAnsi="Arial"/>
      <w:b w:val="1"/>
      <w:bCs w:val="1"/>
      <w:iCs w:val="1"/>
      <w:sz w:val="36"/>
      <w:szCs w:val="28"/>
    </w:rPr>
  </w:style>
  <w:style w:type="paragraph" w:styleId="Heading2">
    <w:name w:val="heading 2"/>
    <w:basedOn w:val="Normal"/>
    <w:next w:val="Normal"/>
    <w:link w:val="Heading2Char"/>
    <w:qFormat w:val="1"/>
    <w:rsid w:val="00FA6690"/>
    <w:pPr>
      <w:keepNext w:val="1"/>
      <w:outlineLvl w:val="1"/>
    </w:pPr>
    <w:rPr>
      <w:rFonts w:ascii="Arial" w:cs="Arial" w:hAnsi="Arial"/>
      <w:b w:val="1"/>
      <w:bCs w:val="1"/>
      <w:iCs w:val="1"/>
      <w:sz w:val="32"/>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FA6690"/>
    <w:rPr>
      <w:rFonts w:ascii="Arial" w:cs="Arial" w:eastAsia="Times New Roman" w:hAnsi="Arial"/>
      <w:b w:val="1"/>
      <w:bCs w:val="1"/>
      <w:iCs w:val="1"/>
      <w:sz w:val="36"/>
      <w:szCs w:val="28"/>
    </w:rPr>
  </w:style>
  <w:style w:type="character" w:styleId="Heading2Char" w:customStyle="1">
    <w:name w:val="Heading 2 Char"/>
    <w:basedOn w:val="DefaultParagraphFont"/>
    <w:link w:val="Heading2"/>
    <w:rsid w:val="00FA6690"/>
    <w:rPr>
      <w:rFonts w:ascii="Arial" w:cs="Arial" w:eastAsia="Times New Roman" w:hAnsi="Arial"/>
      <w:b w:val="1"/>
      <w:bCs w:val="1"/>
      <w:iCs w:val="1"/>
      <w:sz w:val="32"/>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ufZUvoT1CGXCh+WJfYFlZr+ndw==">AMUW2mVVFrJYXSkEkuaUz/UCh0cL0gedj3J0PhGIONrBw81ZskmhnM4YGJLZGCrnN3YCxLZ+5qh9WiEYaEFOYvFpdDs5FK8GMJPL1wf6ZrCkbI8pBxfxsm0=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2021-08-04T10:58:00Z</dcterms:created>
  <dc:creator>catherine Wrench</dc:creator>
</cp:coreProperties>
</file>