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rebuchet MS" w:cs="Trebuchet MS" w:eastAsia="Trebuchet MS" w:hAnsi="Trebuchet MS"/>
          <w:sz w:val="24"/>
          <w:szCs w:val="24"/>
          <w:u w:val="single"/>
          <w:vertAlign w:val="baseline"/>
        </w:rPr>
      </w:pPr>
      <w:r w:rsidDel="00000000" w:rsidR="00000000" w:rsidRPr="00000000">
        <w:rPr>
          <w:rFonts w:ascii="Trebuchet MS" w:cs="Trebuchet MS" w:eastAsia="Trebuchet MS" w:hAnsi="Trebuchet MS"/>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Online safety (inc. mobile phones and cameras)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0"/>
          <w:smallCaps w:val="0"/>
          <w:strike w:val="0"/>
          <w:color w:val="000000"/>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after="0" w:line="36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Em’s Stars</w:t>
      </w:r>
      <w:r w:rsidDel="00000000" w:rsidR="00000000" w:rsidRPr="00000000">
        <w:rPr>
          <w:rFonts w:ascii="Trebuchet MS" w:cs="Trebuchet MS" w:eastAsia="Trebuchet MS" w:hAnsi="Trebuchet MS"/>
          <w:vertAlign w:val="baseline"/>
          <w:rtl w:val="0"/>
        </w:rPr>
        <w:t xml:space="preserve"> take steps to ensure that there are effective procedures in place to protect children, young people and vulnerable adults from the unacceptable use of Information Communication Technology (ICT) equipment or exposure to inappropriate materials in the setting. </w:t>
      </w:r>
    </w:p>
    <w:p w:rsidR="00000000" w:rsidDel="00000000" w:rsidP="00000000" w:rsidRDefault="00000000" w:rsidRPr="00000000" w14:paraId="00000006">
      <w:pPr>
        <w:spacing w:line="360" w:lineRule="auto"/>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Procedures</w:t>
      </w:r>
      <w:r w:rsidDel="00000000" w:rsidR="00000000" w:rsidRPr="00000000">
        <w:rPr>
          <w:rtl w:val="0"/>
        </w:rPr>
      </w:r>
    </w:p>
    <w:p w:rsidR="00000000" w:rsidDel="00000000" w:rsidP="00000000" w:rsidRDefault="00000000" w:rsidRPr="00000000" w14:paraId="00000007">
      <w:pPr>
        <w:numPr>
          <w:ilvl w:val="0"/>
          <w:numId w:val="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designated person (manager/deputy) responsible for co-ordinating action taken to protect children is:</w:t>
      </w:r>
    </w:p>
    <w:p w:rsidR="00000000" w:rsidDel="00000000" w:rsidP="00000000" w:rsidRDefault="00000000" w:rsidRPr="00000000" w14:paraId="00000008">
      <w:pPr>
        <w:pBdr>
          <w:bottom w:color="7030a0" w:space="1" w:sz="4" w:val="single"/>
        </w:pBdr>
        <w:spacing w:line="360" w:lineRule="auto"/>
        <w:ind w:left="360" w:firstLine="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Emily Kendrick </w:t>
      </w:r>
    </w:p>
    <w:p w:rsidR="00000000" w:rsidDel="00000000" w:rsidP="00000000" w:rsidRDefault="00000000" w:rsidRPr="00000000" w14:paraId="00000009">
      <w:pPr>
        <w:spacing w:line="360" w:lineRule="auto"/>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A">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Information Communication Technology (ICT) equipment</w:t>
      </w:r>
      <w:r w:rsidDel="00000000" w:rsidR="00000000" w:rsidRPr="00000000">
        <w:rPr>
          <w:rtl w:val="0"/>
        </w:rPr>
      </w:r>
    </w:p>
    <w:p w:rsidR="00000000" w:rsidDel="00000000" w:rsidP="00000000" w:rsidRDefault="00000000" w:rsidRPr="00000000" w14:paraId="0000000B">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Only ICT equipment belonging to the setting is used by staff and children.</w:t>
      </w:r>
    </w:p>
    <w:p w:rsidR="00000000" w:rsidDel="00000000" w:rsidP="00000000" w:rsidRDefault="00000000" w:rsidRPr="00000000" w14:paraId="0000000C">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is responsible for ensuring all ICT equipment is safe and fit for purpose. </w:t>
      </w:r>
    </w:p>
    <w:p w:rsidR="00000000" w:rsidDel="00000000" w:rsidP="00000000" w:rsidRDefault="00000000" w:rsidRPr="00000000" w14:paraId="0000000D">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All computers have virus protection installed.</w:t>
      </w:r>
    </w:p>
    <w:p w:rsidR="00000000" w:rsidDel="00000000" w:rsidP="00000000" w:rsidRDefault="00000000" w:rsidRPr="00000000" w14:paraId="0000000E">
      <w:pPr>
        <w:numPr>
          <w:ilvl w:val="0"/>
          <w:numId w:val="11"/>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ensures that safety settings are set to ensure that inappropriate material cannot be accessed.</w:t>
      </w:r>
    </w:p>
    <w:p w:rsidR="00000000" w:rsidDel="00000000" w:rsidP="00000000" w:rsidRDefault="00000000" w:rsidRPr="00000000" w14:paraId="0000000F">
      <w:pPr>
        <w:spacing w:after="0" w:line="360" w:lineRule="auto"/>
        <w:ind w:left="360" w:firstLine="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0">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Internet access</w:t>
      </w:r>
      <w:r w:rsidDel="00000000" w:rsidR="00000000" w:rsidRPr="00000000">
        <w:rPr>
          <w:rtl w:val="0"/>
        </w:rPr>
      </w:r>
    </w:p>
    <w:p w:rsidR="00000000" w:rsidDel="00000000" w:rsidP="00000000" w:rsidRDefault="00000000" w:rsidRPr="00000000" w14:paraId="00000011">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do not normally have access to the internet and never have unsupervised access.</w:t>
      </w:r>
    </w:p>
    <w:p w:rsidR="00000000" w:rsidDel="00000000" w:rsidP="00000000" w:rsidRDefault="00000000" w:rsidRPr="00000000" w14:paraId="00000012">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has overall responsibility for ensuring that children and young people are safeguarded.</w:t>
      </w:r>
    </w:p>
    <w:p w:rsidR="00000000" w:rsidDel="00000000" w:rsidP="00000000" w:rsidRDefault="00000000" w:rsidRPr="00000000" w14:paraId="00000013">
      <w:pPr>
        <w:numPr>
          <w:ilvl w:val="0"/>
          <w:numId w:val="12"/>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are taught the following stay safe principles in an age appropriate way prior to using the internet;</w:t>
      </w:r>
    </w:p>
    <w:p w:rsidR="00000000" w:rsidDel="00000000" w:rsidP="00000000" w:rsidRDefault="00000000" w:rsidRPr="00000000" w14:paraId="00000014">
      <w:pPr>
        <w:numPr>
          <w:ilvl w:val="0"/>
          <w:numId w:val="1"/>
        </w:numPr>
        <w:spacing w:after="0" w:line="360" w:lineRule="auto"/>
        <w:ind w:left="72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only go on line with a grown up</w:t>
      </w:r>
    </w:p>
    <w:p w:rsidR="00000000" w:rsidDel="00000000" w:rsidP="00000000" w:rsidRDefault="00000000" w:rsidRPr="00000000" w14:paraId="00000015">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be kind on line</w:t>
      </w:r>
    </w:p>
    <w:p w:rsidR="00000000" w:rsidDel="00000000" w:rsidP="00000000" w:rsidRDefault="00000000" w:rsidRPr="00000000" w14:paraId="00000016">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keep information about me safely</w:t>
      </w:r>
    </w:p>
    <w:p w:rsidR="00000000" w:rsidDel="00000000" w:rsidP="00000000" w:rsidRDefault="00000000" w:rsidRPr="00000000" w14:paraId="00000017">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only press buttons on the internet to things I understand</w:t>
      </w:r>
    </w:p>
    <w:p w:rsidR="00000000" w:rsidDel="00000000" w:rsidP="00000000" w:rsidRDefault="00000000" w:rsidRPr="00000000" w14:paraId="00000018">
      <w:pPr>
        <w:numPr>
          <w:ilvl w:val="0"/>
          <w:numId w:val="1"/>
        </w:numPr>
        <w:spacing w:after="0" w:line="360" w:lineRule="auto"/>
        <w:ind w:left="720" w:hanging="360"/>
        <w:rPr>
          <w:rFonts w:ascii="Trebuchet MS" w:cs="Trebuchet MS" w:eastAsia="Trebuchet MS" w:hAnsi="Trebuchet MS"/>
          <w:b w:val="0"/>
          <w:vertAlign w:val="baseline"/>
        </w:rPr>
      </w:pPr>
      <w:r w:rsidDel="00000000" w:rsidR="00000000" w:rsidRPr="00000000">
        <w:rPr>
          <w:rFonts w:ascii="Trebuchet MS" w:cs="Trebuchet MS" w:eastAsia="Trebuchet MS" w:hAnsi="Trebuchet MS"/>
          <w:vertAlign w:val="baseline"/>
          <w:rtl w:val="0"/>
        </w:rPr>
        <w:t xml:space="preserve">tell a grown up if something makes me unhappy on the internet</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000000" w:rsidDel="00000000" w:rsidP="00000000" w:rsidRDefault="00000000" w:rsidRPr="00000000" w14:paraId="0000001A">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a second hand computer is purchased or donated to the setting, the designated person will ensure that no inappropriate material is stored on it before children use it.</w:t>
      </w:r>
    </w:p>
    <w:p w:rsidR="00000000" w:rsidDel="00000000" w:rsidP="00000000" w:rsidRDefault="00000000" w:rsidRPr="00000000" w14:paraId="0000001B">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All computers for use by children are located in an area clearly visible to staff.</w:t>
      </w:r>
    </w:p>
    <w:p w:rsidR="00000000" w:rsidDel="00000000" w:rsidP="00000000" w:rsidRDefault="00000000" w:rsidRPr="00000000" w14:paraId="0000001C">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are not allowed to access social networking sites.</w:t>
      </w:r>
    </w:p>
    <w:p w:rsidR="00000000" w:rsidDel="00000000" w:rsidP="00000000" w:rsidRDefault="00000000" w:rsidRPr="00000000" w14:paraId="0000001D">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Staff report any suspicious or offensive material, including material which may incite racism, bullying or discrimination to the Internet Watch Foundation at </w:t>
      </w:r>
      <w:hyperlink r:id="rId8">
        <w:r w:rsidDel="00000000" w:rsidR="00000000" w:rsidRPr="00000000">
          <w:rPr>
            <w:rFonts w:ascii="Trebuchet MS" w:cs="Trebuchet MS" w:eastAsia="Trebuchet MS" w:hAnsi="Trebuchet MS"/>
            <w:vertAlign w:val="baseline"/>
            <w:rtl w:val="0"/>
          </w:rPr>
          <w:t xml:space="preserve">www.iwf.org.uk</w:t>
        </w:r>
      </w:hyperlink>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1E">
      <w:pPr>
        <w:numPr>
          <w:ilvl w:val="0"/>
          <w:numId w:val="13"/>
        </w:numPr>
        <w:spacing w:after="0" w:line="360" w:lineRule="auto"/>
        <w:ind w:left="360" w:hanging="360"/>
        <w:rPr>
          <w:rFonts w:ascii="Arial" w:cs="Arial" w:eastAsia="Arial" w:hAnsi="Arial"/>
          <w:vertAlign w:val="baseline"/>
        </w:rPr>
      </w:pPr>
      <w:r w:rsidDel="00000000" w:rsidR="00000000" w:rsidRPr="00000000">
        <w:rPr>
          <w:rFonts w:ascii="Trebuchet MS" w:cs="Trebuchet MS" w:eastAsia="Trebuchet MS" w:hAnsi="Trebuchet MS"/>
          <w:vertAlign w:val="baseline"/>
          <w:rtl w:val="0"/>
        </w:rPr>
        <w:t xml:space="preserve">Suspicions that an adult is attempting to make inappropriate contact with a child on-line is reported to the National Crime Agency’s Child Exploitation and Online Protection Centre at </w:t>
      </w:r>
      <w:hyperlink r:id="rId9">
        <w:r w:rsidDel="00000000" w:rsidR="00000000" w:rsidRPr="00000000">
          <w:rPr>
            <w:rFonts w:ascii="Trebuchet MS" w:cs="Trebuchet MS" w:eastAsia="Trebuchet MS" w:hAnsi="Trebuchet MS"/>
            <w:vertAlign w:val="baseline"/>
            <w:rtl w:val="0"/>
          </w:rPr>
          <w:t xml:space="preserve">www.ceop.police.uk</w:t>
        </w:r>
      </w:hyperlink>
      <w:r w:rsidDel="00000000" w:rsidR="00000000" w:rsidRPr="00000000">
        <w:rPr>
          <w:rFonts w:ascii="Trebuchet MS" w:cs="Trebuchet MS" w:eastAsia="Trebuchet MS" w:hAnsi="Trebuchet MS"/>
          <w:b w:val="1"/>
          <w:vertAlign w:val="baseline"/>
          <w:rtl w:val="0"/>
        </w:rPr>
        <w:t xml:space="preserve">.</w:t>
      </w:r>
      <w:r w:rsidDel="00000000" w:rsidR="00000000" w:rsidRPr="00000000">
        <w:rPr>
          <w:rtl w:val="0"/>
        </w:rPr>
      </w:r>
    </w:p>
    <w:p w:rsidR="00000000" w:rsidDel="00000000" w:rsidP="00000000" w:rsidRDefault="00000000" w:rsidRPr="00000000" w14:paraId="0000001F">
      <w:pPr>
        <w:numPr>
          <w:ilvl w:val="0"/>
          <w:numId w:val="13"/>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designated person ensures staff have access to age-appropriate resources to enable them to assist children to use the internet safely.</w:t>
      </w:r>
    </w:p>
    <w:p w:rsidR="00000000" w:rsidDel="00000000" w:rsidP="00000000" w:rsidRDefault="00000000" w:rsidRPr="00000000" w14:paraId="00000020">
      <w:pPr>
        <w:numPr>
          <w:ilvl w:val="0"/>
          <w:numId w:val="13"/>
        </w:numPr>
        <w:spacing w:after="45" w:before="45"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staff become aware that a child is the victim of cyber-bullying, they discuss this with their parents and refer them to sources of help, such as the NSPCC on 0808 800 5000 or www.nspcc.org.uk, or Childline on 0800 1111 or www.childline.org.uk.</w:t>
      </w:r>
    </w:p>
    <w:p w:rsidR="00000000" w:rsidDel="00000000" w:rsidP="00000000" w:rsidRDefault="00000000" w:rsidRPr="00000000" w14:paraId="00000021">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Email</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Children are not permitted to use email in the setting. Parents and staff are not normally permitted to use setting equipment to access personal emails.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do not access personal or work email whilst supervising children.</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send personal information by encrypted email and share information securely at all times.</w:t>
      </w:r>
    </w:p>
    <w:p w:rsidR="00000000" w:rsidDel="00000000" w:rsidP="00000000" w:rsidRDefault="00000000" w:rsidRPr="00000000" w14:paraId="00000025">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Mobile phones – children</w:t>
      </w:r>
      <w:r w:rsidDel="00000000" w:rsidR="00000000" w:rsidRPr="00000000">
        <w:rPr>
          <w:rtl w:val="0"/>
        </w:rPr>
      </w:r>
    </w:p>
    <w:p w:rsidR="00000000" w:rsidDel="00000000" w:rsidP="00000000" w:rsidRDefault="00000000" w:rsidRPr="00000000" w14:paraId="00000026">
      <w:pPr>
        <w:numPr>
          <w:ilvl w:val="0"/>
          <w:numId w:val="4"/>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Children do not bring mobile phones or other ICT devices with them to the setting. If a child is found to have a mobile phone or ICT device with them, this is removed and stored in the locked cupboard until the parent collects them at the end of the session.</w:t>
      </w:r>
    </w:p>
    <w:p w:rsidR="00000000" w:rsidDel="00000000" w:rsidP="00000000" w:rsidRDefault="00000000" w:rsidRPr="00000000" w14:paraId="00000027">
      <w:pPr>
        <w:spacing w:after="0" w:line="360" w:lineRule="auto"/>
        <w:ind w:left="36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Mobile phones – staff and visitors</w:t>
      </w:r>
      <w:r w:rsidDel="00000000" w:rsidR="00000000" w:rsidRPr="00000000">
        <w:rPr>
          <w:rtl w:val="0"/>
        </w:rPr>
      </w:r>
    </w:p>
    <w:p w:rsidR="00000000" w:rsidDel="00000000" w:rsidP="00000000" w:rsidRDefault="00000000" w:rsidRPr="00000000" w14:paraId="00000029">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Personal mobile phones are not used by our staff on the premises during working hours. They will be stored in the </w:t>
      </w:r>
      <w:r w:rsidDel="00000000" w:rsidR="00000000" w:rsidRPr="00000000">
        <w:rPr>
          <w:rFonts w:ascii="Trebuchet MS" w:cs="Trebuchet MS" w:eastAsia="Trebuchet MS" w:hAnsi="Trebuchet MS"/>
          <w:rtl w:val="0"/>
        </w:rPr>
        <w:t xml:space="preserve">staff personal equipment area</w:t>
      </w:r>
      <w:r w:rsidDel="00000000" w:rsidR="00000000" w:rsidRPr="00000000">
        <w:rPr>
          <w:rFonts w:ascii="Trebuchet MS" w:cs="Trebuchet MS" w:eastAsia="Trebuchet MS" w:hAnsi="Trebuchet MS"/>
          <w:vertAlign w:val="baseline"/>
          <w:rtl w:val="0"/>
        </w:rPr>
        <w:t xml:space="preserve">.</w:t>
      </w:r>
    </w:p>
    <w:p w:rsidR="00000000" w:rsidDel="00000000" w:rsidP="00000000" w:rsidRDefault="00000000" w:rsidRPr="00000000" w14:paraId="0000002A">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In an emergency, personal mobile phones may be used in an area where there are no children present, with permission from the manager.</w:t>
      </w:r>
    </w:p>
    <w:p w:rsidR="00000000" w:rsidDel="00000000" w:rsidP="00000000" w:rsidRDefault="00000000" w:rsidRPr="00000000" w14:paraId="0000002B">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staff and volunteers ensure that the setting telephone number is known to family and other people who may need to contact them in an emergency.</w:t>
      </w:r>
    </w:p>
    <w:p w:rsidR="00000000" w:rsidDel="00000000" w:rsidP="00000000" w:rsidRDefault="00000000" w:rsidRPr="00000000" w14:paraId="0000002C">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our members of staff or volunteers take their mobile phones on outings, for use in case of an emergency, they must not make or receive personal calls, or take photographs of children.</w:t>
      </w:r>
    </w:p>
    <w:p w:rsidR="00000000" w:rsidDel="00000000" w:rsidP="00000000" w:rsidRDefault="00000000" w:rsidRPr="00000000" w14:paraId="0000002D">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Parents and visitors are requested not to use their mobile phones whilst on the premises. We make an exception if a visitor’s company or organisation operates a lone working policy that requires contact with their office periodically throughout the day. Visitors will be advised of a quiet space where they can use their mobile phone, where no children are present.</w:t>
      </w:r>
    </w:p>
    <w:p w:rsidR="00000000" w:rsidDel="00000000" w:rsidP="00000000" w:rsidRDefault="00000000" w:rsidRPr="00000000" w14:paraId="0000002E">
      <w:pPr>
        <w:numPr>
          <w:ilvl w:val="0"/>
          <w:numId w:val="6"/>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These rules also apply to the use of work-issued mobiles, and when visiting or supporting staff in other settings.</w:t>
      </w:r>
    </w:p>
    <w:p w:rsidR="00000000" w:rsidDel="00000000" w:rsidP="00000000" w:rsidRDefault="00000000" w:rsidRPr="00000000" w14:paraId="0000002F">
      <w:pPr>
        <w:ind w:left="360" w:firstLine="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0">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Cameras and videos</w:t>
      </w:r>
      <w:r w:rsidDel="00000000" w:rsidR="00000000" w:rsidRPr="00000000">
        <w:rPr>
          <w:rtl w:val="0"/>
        </w:rPr>
      </w:r>
    </w:p>
    <w:p w:rsidR="00000000" w:rsidDel="00000000" w:rsidP="00000000" w:rsidRDefault="00000000" w:rsidRPr="00000000" w14:paraId="00000031">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Our staff and volunteers must not bring their personal cameras or video recording equipment into the setting.</w:t>
      </w:r>
    </w:p>
    <w:p w:rsidR="00000000" w:rsidDel="00000000" w:rsidP="00000000" w:rsidRDefault="00000000" w:rsidRPr="00000000" w14:paraId="00000032">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Photographs and recordings of children are only taken for valid reasons i.e. to record their learning and development, or for displays within the setting, with written permission received by parents (see the Registration form). Such use is monitored by the manager.</w:t>
      </w:r>
    </w:p>
    <w:p w:rsidR="00000000" w:rsidDel="00000000" w:rsidP="00000000" w:rsidRDefault="00000000" w:rsidRPr="00000000" w14:paraId="00000033">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w:t>
      </w:r>
    </w:p>
    <w:p w:rsidR="00000000" w:rsidDel="00000000" w:rsidP="00000000" w:rsidRDefault="00000000" w:rsidRPr="00000000" w14:paraId="00000034">
      <w:pPr>
        <w:numPr>
          <w:ilvl w:val="0"/>
          <w:numId w:val="7"/>
        </w:numPr>
        <w:spacing w:after="0" w:line="360" w:lineRule="auto"/>
        <w:ind w:left="36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If photographs of children are used for publicity purposes, parental consent must be given and safeguarding risks minimised, for example, ensuring children cannot be identified by name or through being photographed in a sweatshirt with the name of their setting on it.</w:t>
      </w:r>
    </w:p>
    <w:p w:rsidR="00000000" w:rsidDel="00000000" w:rsidP="00000000" w:rsidRDefault="00000000" w:rsidRPr="00000000" w14:paraId="00000035">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Social media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advised to manage their personal security settings to ensure that their information is only available to people they choose to share information with.</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not accept service users, children and parents as friends due to it being a breach of expected professional conduct.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In the event that staff name the organisation or workplace in any social media they do so in a way that is not detrimental to the organisation or its service users.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observe confidentiality and refrain from discussing any issues relating to work</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not share information they would not want children, parents or colleagues to view.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should report any concerns or breaches to the designated person in their setting.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bookmarkStart w:colFirst="0" w:colLast="0" w:name="_heading=h.gjdgxs" w:id="0"/>
      <w:bookmarkEnd w:id="0"/>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an agreement in relation to boundaries is agreed. </w:t>
      </w:r>
    </w:p>
    <w:p w:rsidR="00000000" w:rsidDel="00000000" w:rsidP="00000000" w:rsidRDefault="00000000" w:rsidRPr="00000000" w14:paraId="0000003D">
      <w:pPr>
        <w:rPr>
          <w:rFonts w:ascii="Trebuchet MS" w:cs="Trebuchet MS" w:eastAsia="Trebuchet MS" w:hAnsi="Trebuchet MS"/>
          <w:u w:val="single"/>
          <w:vertAlign w:val="baseline"/>
        </w:rPr>
      </w:pPr>
      <w:r w:rsidDel="00000000" w:rsidR="00000000" w:rsidRPr="00000000">
        <w:rPr>
          <w:rFonts w:ascii="Trebuchet MS" w:cs="Trebuchet MS" w:eastAsia="Trebuchet MS" w:hAnsi="Trebuchet MS"/>
          <w:b w:val="1"/>
          <w:u w:val="single"/>
          <w:vertAlign w:val="baseline"/>
          <w:rtl w:val="0"/>
        </w:rPr>
        <w:t xml:space="preserve">Facebook/Instagram</w:t>
      </w:r>
      <w:r w:rsidDel="00000000" w:rsidR="00000000" w:rsidRPr="00000000">
        <w:rPr>
          <w:rtl w:val="0"/>
        </w:rPr>
      </w:r>
    </w:p>
    <w:p w:rsidR="00000000" w:rsidDel="00000000" w:rsidP="00000000" w:rsidRDefault="00000000" w:rsidRPr="00000000" w14:paraId="0000003E">
      <w:pPr>
        <w:rPr>
          <w:rFonts w:ascii="Trebuchet MS" w:cs="Trebuchet MS" w:eastAsia="Trebuchet MS" w:hAnsi="Trebuchet MS"/>
          <w:vertAlign w:val="baseline"/>
        </w:rPr>
      </w:pPr>
      <w:r w:rsidDel="00000000" w:rsidR="00000000" w:rsidRPr="00000000">
        <w:rPr>
          <w:rFonts w:ascii="Trebuchet MS" w:cs="Trebuchet MS" w:eastAsia="Trebuchet MS" w:hAnsi="Trebuchet MS"/>
          <w:rtl w:val="0"/>
        </w:rPr>
        <w:t xml:space="preserve">Em’s Stars </w:t>
      </w:r>
      <w:r w:rsidDel="00000000" w:rsidR="00000000" w:rsidRPr="00000000">
        <w:rPr>
          <w:rFonts w:ascii="Trebuchet MS" w:cs="Trebuchet MS" w:eastAsia="Trebuchet MS" w:hAnsi="Trebuchet MS"/>
          <w:vertAlign w:val="baseline"/>
          <w:rtl w:val="0"/>
        </w:rPr>
        <w:t xml:space="preserve">has a Facebook and Instagram page. This is a communication tool for the setting. We will use it to:</w:t>
      </w:r>
    </w:p>
    <w:p w:rsidR="00000000" w:rsidDel="00000000" w:rsidP="00000000" w:rsidRDefault="00000000" w:rsidRPr="00000000" w14:paraId="0000003F">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Promote certain events such as parent consultations, trips, social events &amp; visitors</w:t>
      </w:r>
    </w:p>
    <w:p w:rsidR="00000000" w:rsidDel="00000000" w:rsidP="00000000" w:rsidRDefault="00000000" w:rsidRPr="00000000" w14:paraId="00000040">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Update parents on staff training &amp; development</w:t>
      </w:r>
    </w:p>
    <w:p w:rsidR="00000000" w:rsidDel="00000000" w:rsidP="00000000" w:rsidRDefault="00000000" w:rsidRPr="00000000" w14:paraId="00000041">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To give news</w:t>
      </w:r>
    </w:p>
    <w:p w:rsidR="00000000" w:rsidDel="00000000" w:rsidP="00000000" w:rsidRDefault="00000000" w:rsidRPr="00000000" w14:paraId="00000042">
      <w:pPr>
        <w:numPr>
          <w:ilvl w:val="0"/>
          <w:numId w:val="9"/>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To show photos of activities, trips or special events.</w:t>
      </w:r>
    </w:p>
    <w:p w:rsidR="00000000" w:rsidDel="00000000" w:rsidP="00000000" w:rsidRDefault="00000000" w:rsidRPr="00000000" w14:paraId="00000043">
      <w:pPr>
        <w:shd w:fill="ffffff" w:val="clear"/>
        <w:spacing w:after="48" w:before="72"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The </w:t>
      </w:r>
      <w:r w:rsidDel="00000000" w:rsidR="00000000" w:rsidRPr="00000000">
        <w:rPr>
          <w:rFonts w:ascii="Trebuchet MS" w:cs="Trebuchet MS" w:eastAsia="Trebuchet MS" w:hAnsi="Trebuchet MS"/>
          <w:rtl w:val="0"/>
        </w:rPr>
        <w:t xml:space="preserve">directors</w:t>
      </w:r>
      <w:r w:rsidDel="00000000" w:rsidR="00000000" w:rsidRPr="00000000">
        <w:rPr>
          <w:rFonts w:ascii="Trebuchet MS" w:cs="Trebuchet MS" w:eastAsia="Trebuchet MS" w:hAnsi="Trebuchet MS"/>
          <w:color w:val="000000"/>
          <w:vertAlign w:val="baseline"/>
          <w:rtl w:val="0"/>
        </w:rPr>
        <w:t xml:space="preserve"> are the page administrators and will update the page on a regular basis. </w:t>
      </w:r>
    </w:p>
    <w:p w:rsidR="00000000" w:rsidDel="00000000" w:rsidP="00000000" w:rsidRDefault="00000000" w:rsidRPr="00000000" w14:paraId="00000044">
      <w:pPr>
        <w:shd w:fill="ffffff" w:val="clear"/>
        <w:spacing w:after="360" w:before="360"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The page administrators reserve the right to remove any comments at any time. The intent of the policy is to protect the privacy and rights of the pre-school staff &amp; families.</w:t>
      </w:r>
    </w:p>
    <w:p w:rsidR="00000000" w:rsidDel="00000000" w:rsidP="00000000" w:rsidRDefault="00000000" w:rsidRPr="00000000" w14:paraId="00000045">
      <w:pPr>
        <w:shd w:fill="ffffff" w:val="clear"/>
        <w:spacing w:after="360" w:before="360" w:lineRule="auto"/>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color w:val="000000"/>
          <w:vertAlign w:val="baseline"/>
          <w:rtl w:val="0"/>
        </w:rPr>
        <w:t xml:space="preserve">We will remove any postings that</w:t>
      </w:r>
    </w:p>
    <w:p w:rsidR="00000000" w:rsidDel="00000000" w:rsidP="00000000" w:rsidRDefault="00000000" w:rsidRPr="00000000" w14:paraId="00000046">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Name specific individuals in a negative way</w:t>
      </w:r>
    </w:p>
    <w:p w:rsidR="00000000" w:rsidDel="00000000" w:rsidP="00000000" w:rsidRDefault="00000000" w:rsidRPr="00000000" w14:paraId="00000047">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Are abusive or contain inappropriate language or statements</w:t>
      </w:r>
    </w:p>
    <w:p w:rsidR="00000000" w:rsidDel="00000000" w:rsidP="00000000" w:rsidRDefault="00000000" w:rsidRPr="00000000" w14:paraId="00000048">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Use  defamatory, abusive or generally negative terms about any individual</w:t>
      </w:r>
    </w:p>
    <w:p w:rsidR="00000000" w:rsidDel="00000000" w:rsidP="00000000" w:rsidRDefault="00000000" w:rsidRPr="00000000" w14:paraId="00000049">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Do not show proper consideration for others privacy</w:t>
      </w:r>
    </w:p>
    <w:p w:rsidR="00000000" w:rsidDel="00000000" w:rsidP="00000000" w:rsidRDefault="00000000" w:rsidRPr="00000000" w14:paraId="0000004A">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Breach copyright or fair use laws</w:t>
      </w:r>
    </w:p>
    <w:p w:rsidR="00000000" w:rsidDel="00000000" w:rsidP="00000000" w:rsidRDefault="00000000" w:rsidRPr="00000000" w14:paraId="0000004B">
      <w:pPr>
        <w:numPr>
          <w:ilvl w:val="0"/>
          <w:numId w:val="10"/>
        </w:numPr>
        <w:shd w:fill="ffffff" w:val="clear"/>
        <w:spacing w:after="48" w:before="72" w:lineRule="auto"/>
        <w:ind w:left="720" w:hanging="360"/>
        <w:rPr>
          <w:rFonts w:ascii="Trebuchet MS" w:cs="Trebuchet MS" w:eastAsia="Trebuchet MS" w:hAnsi="Trebuchet MS"/>
          <w:color w:val="000000"/>
          <w:sz w:val="22"/>
          <w:szCs w:val="22"/>
          <w:vertAlign w:val="baseline"/>
        </w:rPr>
      </w:pPr>
      <w:r w:rsidDel="00000000" w:rsidR="00000000" w:rsidRPr="00000000">
        <w:rPr>
          <w:rFonts w:ascii="Trebuchet MS" w:cs="Trebuchet MS" w:eastAsia="Trebuchet MS" w:hAnsi="Trebuchet MS"/>
          <w:color w:val="000000"/>
          <w:vertAlign w:val="baseline"/>
          <w:rtl w:val="0"/>
        </w:rPr>
        <w:t xml:space="preserve">Contain any photos of children without necessary parental consent.</w:t>
      </w:r>
    </w:p>
    <w:p w:rsidR="00000000" w:rsidDel="00000000" w:rsidP="00000000" w:rsidRDefault="00000000" w:rsidRPr="00000000" w14:paraId="0000004C">
      <w:pPr>
        <w:spacing w:line="360" w:lineRule="auto"/>
        <w:rPr>
          <w:rFonts w:ascii="Trebuchet MS" w:cs="Trebuchet MS" w:eastAsia="Trebuchet MS" w:hAnsi="Trebuchet MS"/>
        </w:rPr>
      </w:pPr>
      <w:r w:rsidDel="00000000" w:rsidR="00000000" w:rsidRPr="00000000">
        <w:rPr>
          <w:rFonts w:ascii="Trebuchet MS" w:cs="Trebuchet MS" w:eastAsia="Trebuchet MS" w:hAnsi="Trebuchet MS"/>
          <w:color w:val="000000"/>
          <w:vertAlign w:val="baseline"/>
          <w:rtl w:val="0"/>
        </w:rPr>
        <w:t xml:space="preserve">Children will not have access to the Facebook pag</w:t>
      </w:r>
      <w:r w:rsidDel="00000000" w:rsidR="00000000" w:rsidRPr="00000000">
        <w:rPr>
          <w:rFonts w:ascii="Trebuchet MS" w:cs="Trebuchet MS" w:eastAsia="Trebuchet MS" w:hAnsi="Trebuchet MS"/>
          <w:rtl w:val="0"/>
        </w:rPr>
        <w:t xml:space="preserve">e.</w:t>
      </w:r>
    </w:p>
    <w:p w:rsidR="00000000" w:rsidDel="00000000" w:rsidP="00000000" w:rsidRDefault="00000000" w:rsidRPr="00000000" w14:paraId="0000004D">
      <w:pPr>
        <w:spacing w:line="360" w:lineRule="auto"/>
        <w:rPr>
          <w:rFonts w:ascii="Trebuchet MS" w:cs="Trebuchet MS" w:eastAsia="Trebuchet MS" w:hAnsi="Trebuchet MS"/>
          <w:i w:val="0"/>
          <w:vertAlign w:val="baseline"/>
        </w:rPr>
      </w:pPr>
      <w:r w:rsidDel="00000000" w:rsidR="00000000" w:rsidRPr="00000000">
        <w:rPr>
          <w:rFonts w:ascii="Trebuchet MS" w:cs="Trebuchet MS" w:eastAsia="Trebuchet MS" w:hAnsi="Trebuchet MS"/>
          <w:i w:val="1"/>
          <w:vertAlign w:val="baseline"/>
          <w:rtl w:val="0"/>
        </w:rPr>
        <w:t xml:space="preserve">Use and/or distribution of inappropriate images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aware that it is an offence to distribute indecent images. In the event of a concern that a colleague or other person is behaving inappropriately, the safeguarding policy, in relation to allegations against staff and/or responding to suspicions of abuse, is followed </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rebuchet MS" w:cs="Trebuchet MS" w:eastAsia="Trebuchet MS" w:hAnsi="Trebuchet MS"/>
          <w:i w:val="0"/>
          <w:smallCaps w:val="0"/>
          <w:strike w:val="0"/>
          <w:color w:val="000000"/>
          <w:shd w:fill="auto" w:val="clear"/>
          <w:vertAlign w:val="baseline"/>
        </w:rPr>
      </w:pPr>
      <w:r w:rsidDel="00000000" w:rsidR="00000000" w:rsidRPr="00000000">
        <w:rPr>
          <w:rFonts w:ascii="Trebuchet MS" w:cs="Trebuchet MS" w:eastAsia="Trebuchet MS" w:hAnsi="Trebuchet MS"/>
          <w:i w:val="0"/>
          <w:smallCaps w:val="0"/>
          <w:strike w:val="0"/>
          <w:color w:val="000000"/>
          <w:u w:val="none"/>
          <w:shd w:fill="auto" w:val="clear"/>
          <w:vertAlign w:val="baseline"/>
          <w:rtl w:val="0"/>
        </w:rPr>
        <w:t xml:space="preserve">Staff are aware that grooming children and young people on line is an offence in its own right and concerns about a colleague’s or others’ behaviour are reported (as above).</w:t>
      </w:r>
    </w:p>
    <w:p w:rsidR="00000000" w:rsidDel="00000000" w:rsidP="00000000" w:rsidRDefault="00000000" w:rsidRPr="00000000" w14:paraId="00000050">
      <w:pPr>
        <w:spacing w:after="120" w:line="240" w:lineRule="auto"/>
        <w:ind w:left="360" w:firstLine="0"/>
        <w:rPr>
          <w:rFonts w:ascii="Trebuchet MS" w:cs="Trebuchet MS" w:eastAsia="Trebuchet MS" w:hAnsi="Trebuchet MS"/>
          <w:i w:val="1"/>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51">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policy was adopted by: Em’s Stars</w:t>
            </w:r>
          </w:p>
          <w:p w:rsidR="00000000" w:rsidDel="00000000" w:rsidP="00000000" w:rsidRDefault="00000000" w:rsidRPr="00000000" w14:paraId="00000052">
            <w:pPr>
              <w:spacing w:after="0" w:line="24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53">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54">
            <w:pPr>
              <w:spacing w:after="0" w:line="240"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To be reviewed: September 2021</w:t>
            </w:r>
          </w:p>
          <w:p w:rsidR="00000000" w:rsidDel="00000000" w:rsidP="00000000" w:rsidRDefault="00000000" w:rsidRPr="00000000" w14:paraId="00000055">
            <w:pPr>
              <w:spacing w:after="0" w:line="240" w:lineRule="auto"/>
              <w:rPr>
                <w:rFonts w:ascii="Trebuchet MS" w:cs="Trebuchet MS" w:eastAsia="Trebuchet MS" w:hAnsi="Trebuchet M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56">
            <w:pPr>
              <w:spacing w:after="0" w:line="240" w:lineRule="auto"/>
              <w:rPr>
                <w:rFonts w:ascii="Pacifico" w:cs="Pacifico" w:eastAsia="Pacifico" w:hAnsi="Pacifico"/>
              </w:rPr>
            </w:pPr>
            <w:r w:rsidDel="00000000" w:rsidR="00000000" w:rsidRPr="00000000">
              <w:rPr>
                <w:rFonts w:ascii="Trebuchet MS" w:cs="Trebuchet MS" w:eastAsia="Trebuchet MS" w:hAnsi="Trebuchet MS"/>
                <w:rtl w:val="0"/>
              </w:rPr>
              <w:t xml:space="preserve">Signed:</w:t>
            </w:r>
            <w:r w:rsidDel="00000000" w:rsidR="00000000" w:rsidRPr="00000000">
              <w:rPr>
                <w:rFonts w:ascii="Pacifico" w:cs="Pacifico" w:eastAsia="Pacifico" w:hAnsi="Pacifico"/>
                <w:rtl w:val="0"/>
              </w:rPr>
              <w:t xml:space="preserve"> E.Kendrick</w:t>
            </w:r>
          </w:p>
        </w:tc>
      </w:tr>
    </w:tbl>
    <w:p w:rsidR="00000000" w:rsidDel="00000000" w:rsidP="00000000" w:rsidRDefault="00000000" w:rsidRPr="00000000" w14:paraId="00000057">
      <w:pPr>
        <w:spacing w:after="0" w:before="240" w:line="240" w:lineRule="auto"/>
        <w:rPr>
          <w:rFonts w:ascii="Times New Roman" w:cs="Times New Roman" w:eastAsia="Times New Roman" w:hAnsi="Times New Roman"/>
          <w:sz w:val="24"/>
          <w:szCs w:val="24"/>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Before/after school care and holiday provision</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[3.41]</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Safeguarding and Welfare Requirements: Information for parents and carers [3.73]</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The Learning and development requirements, Footnote 5, p7</w:t>
      </w:r>
      <w:r w:rsidDel="00000000" w:rsidR="00000000" w:rsidRPr="00000000">
        <w:rPr>
          <w:rtl w:val="0"/>
        </w:rPr>
      </w:r>
    </w:p>
    <w:p w:rsidR="00000000" w:rsidDel="00000000" w:rsidP="00000000" w:rsidRDefault="00000000" w:rsidRPr="00000000" w14:paraId="00000058">
      <w:pPr>
        <w:spacing w:after="0" w:before="240" w:line="240" w:lineRule="auto"/>
        <w:rPr>
          <w:rFonts w:ascii="Trebuchet MS" w:cs="Trebuchet MS" w:eastAsia="Trebuchet MS" w:hAnsi="Trebuchet MS"/>
          <w:sz w:val="24"/>
          <w:szCs w:val="24"/>
        </w:rPr>
      </w:pPr>
      <w:r w:rsidDel="00000000" w:rsidR="00000000" w:rsidRPr="00000000">
        <w:rPr>
          <w:rtl w:val="0"/>
        </w:rPr>
      </w:r>
    </w:p>
    <w:sectPr>
      <w:head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 w:name="Times New Roman"/>
  <w:font w:name="Courier New"/>
  <w:font w:name="Arial-BoldMT"/>
  <w:font w:name="Pacifico">
    <w:embedRegular w:fontKey="{00000000-0000-0000-0000-000000000000}" r:id="rId1"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EndnoteText">
    <w:name w:val="Endnote Text"/>
    <w:basedOn w:val="Normal"/>
    <w:next w:val="EndnoteText"/>
    <w:autoRedefine w:val="0"/>
    <w:hidden w:val="0"/>
    <w:qFormat w:val="0"/>
    <w:pPr>
      <w:suppressAutoHyphens w:val="1"/>
      <w:spacing w:after="0" w:line="240" w:lineRule="auto"/>
      <w:ind w:leftChars="-1" w:rightChars="0" w:firstLineChars="-1"/>
      <w:textDirection w:val="btLr"/>
      <w:textAlignment w:val="top"/>
      <w:outlineLvl w:val="0"/>
    </w:pPr>
    <w:rPr>
      <w:rFonts w:ascii="Arial" w:eastAsia="Times New Roman" w:hAnsi="Arial"/>
      <w:w w:val="100"/>
      <w:position w:val="-1"/>
      <w:sz w:val="20"/>
      <w:szCs w:val="20"/>
      <w:effect w:val="none"/>
      <w:vertAlign w:val="baseline"/>
      <w:cs w:val="0"/>
      <w:em w:val="none"/>
      <w:lang w:bidi="ar-SA" w:eastAsia="en-US" w:val="en-GB"/>
    </w:rPr>
  </w:style>
  <w:style w:type="character" w:styleId="EndnoteTextChar">
    <w:name w:val="Endnote Text Char"/>
    <w:next w:val="EndnoteTextChar"/>
    <w:autoRedefine w:val="0"/>
    <w:hidden w:val="0"/>
    <w:qFormat w:val="0"/>
    <w:rPr>
      <w:rFonts w:ascii="Arial" w:eastAsia="Times New Roman" w:hAnsi="Arial"/>
      <w:w w:val="100"/>
      <w:position w:val="-1"/>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eop.police.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wf.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79S76IGVPnkNcf813aUuJ/HBA==">AMUW2mW3urgMrT1a5bTr6dkr/nc8PUPckoHJDeqsVxlLnNpwB0t0BCPQeFM5uOrU1smKTQ6UADMDv4u8vlCMfmjS8Hgk4ArVMbMqatlV7a/5zBQQfjvpOg1RVXZsntWp51RYhM2tXOwv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2019-06-07T11:00:00Z</dcterms:created>
  <dc:creator>crelley</dc:creator>
</cp:coreProperties>
</file>

<file path=docProps/custom.xml><?xml version="1.0" encoding="utf-8"?>
<Properties xmlns="http://schemas.openxmlformats.org/officeDocument/2006/custom-properties" xmlns:vt="http://schemas.openxmlformats.org/officeDocument/2006/docPropsVTypes"/>
</file>