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left"/>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11-</w:t>
      </w:r>
      <w:r w:rsidDel="00000000" w:rsidR="00000000" w:rsidRPr="00000000">
        <w:rPr>
          <w:rFonts w:ascii="Arial" w:cs="Arial" w:eastAsia="Arial" w:hAnsi="Arial"/>
          <w:b w:val="1"/>
          <w:sz w:val="24"/>
          <w:szCs w:val="24"/>
          <w:u w:val="single"/>
          <w:vertAlign w:val="baseline"/>
          <w:rtl w:val="0"/>
        </w:rPr>
        <w:t xml:space="preserve">Promoting positive behaviour</w:t>
      </w:r>
      <w:r w:rsidDel="00000000" w:rsidR="00000000" w:rsidRPr="00000000">
        <w:rPr>
          <w:rtl w:val="0"/>
        </w:rPr>
      </w:r>
    </w:p>
    <w:p w:rsidR="00000000" w:rsidDel="00000000" w:rsidP="00000000" w:rsidRDefault="00000000" w:rsidRPr="00000000" w14:paraId="00000002">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believe that children flourish best when their personal, social and emotional needs are understood, supported and met and where there are clear, fair and developmentally appropriate expectations for their behaviour.</w:t>
      </w:r>
    </w:p>
    <w:p w:rsidR="00000000" w:rsidDel="00000000" w:rsidP="00000000" w:rsidRDefault="00000000" w:rsidRPr="00000000" w14:paraId="00000006">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 </w:t>
      </w:r>
    </w:p>
    <w:p w:rsidR="00000000" w:rsidDel="00000000" w:rsidP="00000000" w:rsidRDefault="00000000" w:rsidRPr="00000000" w14:paraId="00000008">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behaviour coordinator is Mrs Emily Kendrick (</w:t>
      </w:r>
      <w:r w:rsidDel="00000000" w:rsidR="00000000" w:rsidRPr="00000000">
        <w:rPr>
          <w:rFonts w:ascii="Arial" w:cs="Arial" w:eastAsia="Arial" w:hAnsi="Arial"/>
          <w:sz w:val="24"/>
          <w:szCs w:val="24"/>
          <w:rtl w:val="0"/>
        </w:rPr>
        <w:t xml:space="preserve">Director</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9">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Procedures</w:t>
      </w: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order to manage children’s behaviour in an appropriate way we will:</w:t>
        <w:br w:type="textWrapping"/>
      </w:r>
    </w:p>
    <w:p w:rsidR="00000000" w:rsidDel="00000000" w:rsidP="00000000" w:rsidRDefault="00000000" w:rsidRPr="00000000" w14:paraId="0000000D">
      <w:pPr>
        <w:numPr>
          <w:ilvl w:val="0"/>
          <w:numId w:val="2"/>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attend relevant training to help understand and guide appropriate models of behaviour;</w:t>
      </w:r>
    </w:p>
    <w:p w:rsidR="00000000" w:rsidDel="00000000" w:rsidP="00000000" w:rsidRDefault="00000000" w:rsidRPr="00000000" w14:paraId="0000000E">
      <w:pPr>
        <w:numPr>
          <w:ilvl w:val="0"/>
          <w:numId w:val="2"/>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implement the setting’s behaviour procedures including the stepped approach;</w:t>
      </w:r>
    </w:p>
    <w:p w:rsidR="00000000" w:rsidDel="00000000" w:rsidP="00000000" w:rsidRDefault="00000000" w:rsidRPr="00000000" w14:paraId="0000000F">
      <w:pPr>
        <w:numPr>
          <w:ilvl w:val="0"/>
          <w:numId w:val="2"/>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have the necessary skills to support other staff with behaviour issues and to access expert advice, if necessary;</w:t>
      </w:r>
    </w:p>
    <w:p w:rsidR="00000000" w:rsidDel="00000000" w:rsidP="00000000" w:rsidRDefault="00000000" w:rsidRPr="00000000" w14:paraId="00000010">
      <w:pPr>
        <w:spacing w:after="0"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Stepped approach</w:t>
      </w: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Step 1</w:t>
      </w:r>
      <w:r w:rsidDel="00000000" w:rsidR="00000000" w:rsidRPr="00000000">
        <w:rPr>
          <w:rtl w:val="0"/>
        </w:rPr>
      </w:r>
    </w:p>
    <w:p w:rsidR="00000000" w:rsidDel="00000000" w:rsidP="00000000" w:rsidRDefault="00000000" w:rsidRPr="00000000" w14:paraId="00000012">
      <w:pPr>
        <w:numPr>
          <w:ilvl w:val="0"/>
          <w:numId w:val="1"/>
        </w:numPr>
        <w:spacing w:after="0" w:line="360" w:lineRule="auto"/>
        <w:ind w:left="357"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will ensure that EYFS guidance relating to ‘behaviour management’ is incorporated into relevant policy and procedures;</w:t>
      </w:r>
    </w:p>
    <w:p w:rsidR="00000000" w:rsidDel="00000000" w:rsidP="00000000" w:rsidRDefault="00000000" w:rsidRPr="00000000" w14:paraId="00000013">
      <w:pPr>
        <w:spacing w:after="0" w:line="36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36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36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line="360" w:lineRule="auto"/>
        <w:ind w:left="357"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will be knowledgeable with, and apply the setting’s procedures on Promoting Positive Behaviour;</w:t>
      </w:r>
    </w:p>
    <w:p w:rsidR="00000000" w:rsidDel="00000000" w:rsidP="00000000" w:rsidRDefault="00000000" w:rsidRPr="00000000" w14:paraId="00000017">
      <w:pPr>
        <w:numPr>
          <w:ilvl w:val="0"/>
          <w:numId w:val="1"/>
        </w:numPr>
        <w:spacing w:after="0" w:line="360" w:lineRule="auto"/>
        <w:ind w:left="357"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Ensure that all staff are supported to address issues relating to behaviour including applying initial and focused intervention approaches (see below).</w:t>
      </w:r>
    </w:p>
    <w:p w:rsidR="00000000" w:rsidDel="00000000" w:rsidP="00000000" w:rsidRDefault="00000000" w:rsidRPr="00000000" w14:paraId="00000018">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Step 2 </w:t>
      </w:r>
      <w:r w:rsidDel="00000000" w:rsidR="00000000" w:rsidRPr="00000000">
        <w:rPr>
          <w:rtl w:val="0"/>
        </w:rPr>
      </w:r>
    </w:p>
    <w:p w:rsidR="00000000" w:rsidDel="00000000" w:rsidP="00000000" w:rsidRDefault="00000000" w:rsidRPr="00000000" w14:paraId="0000001A">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address unwanted behaviours using the agreed and consistently applied initial intervention approach. If the unwanted behaviour does not reoccur or cause concern then normal monitoring will resume. </w:t>
      </w:r>
    </w:p>
    <w:p w:rsidR="00000000" w:rsidDel="00000000" w:rsidP="00000000" w:rsidRDefault="00000000" w:rsidRPr="00000000" w14:paraId="0000001B">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Behaviours that result in concern for the child and/or others will be discussed between the key person, the behaviour coordinator and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p>
    <w:p w:rsidR="00000000" w:rsidDel="00000000" w:rsidP="00000000" w:rsidRDefault="00000000" w:rsidRPr="00000000" w14:paraId="0000001C">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behaviour continues to reoccur and remains a concern then the key person and SENCO should liaise with parents to discuss possible reasons for the behaviour and to agree next steps. If relevant and appropriate, the views of the child relating to their behaviour should be sought and considered to help identify a cause. If a cause for the behaviour is not known or only occurs whilst in the setting then the behaviour coordinator will suggest using a focused intervention approach to identify a trigger for the behaviour. </w:t>
      </w:r>
    </w:p>
    <w:p w:rsidR="00000000" w:rsidDel="00000000" w:rsidP="00000000" w:rsidRDefault="00000000" w:rsidRPr="00000000" w14:paraId="0000001D">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a trigger is identified then the SENCO and key person will meet with the parents to plan support for the child through developing an action plan. If relevant, recommended actions for dealing with the behaviour at home should be agreed with the parent/s and incorporated into the plan. Other members of the staff team should be informed of the agreed actions in the action plan and help implement the actions. The plan should be monitored and reviewed regularly by the key person and SENCO until improvement is noticed.</w:t>
      </w:r>
    </w:p>
    <w:p w:rsidR="00000000" w:rsidDel="00000000" w:rsidP="00000000" w:rsidRDefault="00000000" w:rsidRPr="00000000" w14:paraId="0000001E">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All incidents and intervention relating to unwanted and challenging behaviour by children should be clearly and appropriately logged.</w:t>
      </w:r>
      <w:r w:rsidDel="00000000" w:rsidR="00000000" w:rsidRPr="00000000">
        <w:rPr>
          <w:rtl w:val="0"/>
        </w:rPr>
      </w:r>
    </w:p>
    <w:p w:rsidR="00000000" w:rsidDel="00000000" w:rsidP="00000000" w:rsidRDefault="00000000" w:rsidRPr="00000000" w14:paraId="00000020">
      <w:pPr>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Step 3 </w:t>
      </w:r>
      <w:r w:rsidDel="00000000" w:rsidR="00000000" w:rsidRPr="00000000">
        <w:rPr>
          <w:rtl w:val="0"/>
        </w:rPr>
      </w:r>
    </w:p>
    <w:p w:rsidR="00000000" w:rsidDel="00000000" w:rsidP="00000000" w:rsidRDefault="00000000" w:rsidRPr="00000000" w14:paraId="00000021">
      <w:pPr>
        <w:numPr>
          <w:ilvl w:val="0"/>
          <w:numId w:val="5"/>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despite applying the initial intervention and focused intervention approaches, the behaviour continues to occur and/or is of significant concern, then the behaviour coordinator and SENCO will invite the parents to a meeting to discuss external referral and next steps for supporting the child in the setting. </w:t>
      </w:r>
    </w:p>
    <w:p w:rsidR="00000000" w:rsidDel="00000000" w:rsidP="00000000" w:rsidRDefault="00000000" w:rsidRPr="00000000" w14:paraId="00000022">
      <w:pPr>
        <w:numPr>
          <w:ilvl w:val="0"/>
          <w:numId w:val="5"/>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may be agreed that the Common Assessment Framework (CAF) or  Early Help process should begin and that specialist help be sought for the child  – this support may address either developmental or welfare needs. If the child’s behaviour is part of a range of welfare concerns that also include a concern that the child may be suffering or likely to suffer significant harm, follow the Safeguarding Policy. It may also be agreed that the child should be referred for an Education, Health and Care assessment. Advice provided by external agencies should be incorporated into the child’s action plan and regular multi-disciplinary meetings held to review the child’s progress.</w:t>
      </w:r>
    </w:p>
    <w:p w:rsidR="00000000" w:rsidDel="00000000" w:rsidP="00000000" w:rsidRDefault="00000000" w:rsidRPr="00000000" w14:paraId="00000023">
      <w:pPr>
        <w:spacing w:after="0" w:line="360" w:lineRule="auto"/>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24">
      <w:pPr>
        <w:spacing w:after="0"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Initial intervention approach</w:t>
      </w:r>
      <w:r w:rsidDel="00000000" w:rsidR="00000000" w:rsidRPr="00000000">
        <w:rPr>
          <w:rtl w:val="0"/>
        </w:rPr>
      </w:r>
    </w:p>
    <w:p w:rsidR="00000000" w:rsidDel="00000000" w:rsidP="00000000" w:rsidRDefault="00000000" w:rsidRPr="00000000" w14:paraId="00000025">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use an initial problem solving intervention for all situations in which a child or children are distressed on in conflict. All staff use this intervention consistently.</w:t>
      </w:r>
    </w:p>
    <w:p w:rsidR="00000000" w:rsidDel="00000000" w:rsidP="00000000" w:rsidRDefault="00000000" w:rsidRPr="00000000" w14:paraId="00000026">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rsidR="00000000" w:rsidDel="00000000" w:rsidP="00000000" w:rsidRDefault="00000000" w:rsidRPr="00000000" w14:paraId="00000027">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High Scope’s Conflict Resolution process provides this type of approach but equally any other similar method would be suitable. Periodically the effectiveness of the approach will be checked.</w:t>
        <w:br w:type="textWrapping"/>
      </w:r>
    </w:p>
    <w:p w:rsidR="00000000" w:rsidDel="00000000" w:rsidP="00000000" w:rsidRDefault="00000000" w:rsidRPr="00000000" w14:paraId="00000028">
      <w:pPr>
        <w:spacing w:after="0"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Focused intervention approach</w:t>
      </w:r>
      <w:r w:rsidDel="00000000" w:rsidR="00000000" w:rsidRPr="00000000">
        <w:rPr>
          <w:rtl w:val="0"/>
        </w:rPr>
      </w:r>
    </w:p>
    <w:p w:rsidR="00000000" w:rsidDel="00000000" w:rsidP="00000000" w:rsidRDefault="00000000" w:rsidRPr="00000000" w14:paraId="00000029">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reasons for some types of behaviour are not always apparent, despite the knowledge and input from key staff and parents.</w:t>
      </w:r>
    </w:p>
    <w:p w:rsidR="00000000" w:rsidDel="00000000" w:rsidP="00000000" w:rsidRDefault="00000000" w:rsidRPr="00000000" w14:paraId="0000002A">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 we have considered all possible reasons, then a focused intervention approach should then be applied.</w:t>
      </w:r>
    </w:p>
    <w:p w:rsidR="00000000" w:rsidDel="00000000" w:rsidP="00000000" w:rsidRDefault="00000000" w:rsidRPr="00000000" w14:paraId="0000002B">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approach allows [the key person and behaviour coordinator] to observe, reflect, and identify causes and functions of unwanted behaviour in the wider context of other known influences on the child.</w:t>
      </w:r>
    </w:p>
    <w:p w:rsidR="00000000" w:rsidDel="00000000" w:rsidP="00000000" w:rsidRDefault="00000000" w:rsidRPr="00000000" w14:paraId="0000002C">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rsidR="00000000" w:rsidDel="00000000" w:rsidP="00000000" w:rsidRDefault="00000000" w:rsidRPr="00000000" w14:paraId="0000002D">
      <w:pPr>
        <w:spacing w:after="0" w:line="360" w:lineRule="auto"/>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2E">
      <w:pPr>
        <w:spacing w:after="0"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Use of rewards and sanctions </w:t>
      </w:r>
      <w:r w:rsidDel="00000000" w:rsidR="00000000" w:rsidRPr="00000000">
        <w:rPr>
          <w:rtl w:val="0"/>
        </w:rPr>
      </w:r>
    </w:p>
    <w:p w:rsidR="00000000" w:rsidDel="00000000" w:rsidP="00000000" w:rsidRDefault="00000000" w:rsidRPr="00000000" w14:paraId="0000002F">
      <w:pPr>
        <w:numPr>
          <w:ilvl w:val="0"/>
          <w:numId w:val="6"/>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children need consistent messages, clear boundaries and guidance to intrinsically manage their behaviour through self-reflection and control.</w:t>
      </w:r>
    </w:p>
    <w:p w:rsidR="00000000" w:rsidDel="00000000" w:rsidP="00000000" w:rsidRDefault="00000000" w:rsidRPr="00000000" w14:paraId="00000030">
      <w:pPr>
        <w:numPr>
          <w:ilvl w:val="0"/>
          <w:numId w:val="6"/>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Children should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p>
    <w:p w:rsidR="00000000" w:rsidDel="00000000" w:rsidP="00000000" w:rsidRDefault="00000000" w:rsidRPr="00000000" w14:paraId="00000031">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spacing w:after="0"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Use of physical intervention</w:t>
      </w:r>
      <w:r w:rsidDel="00000000" w:rsidR="00000000" w:rsidRPr="00000000">
        <w:rPr>
          <w:rtl w:val="0"/>
        </w:rPr>
      </w:r>
    </w:p>
    <w:p w:rsidR="00000000" w:rsidDel="00000000" w:rsidP="00000000" w:rsidRDefault="00000000" w:rsidRPr="00000000" w14:paraId="00000033">
      <w:pPr>
        <w:numPr>
          <w:ilvl w:val="0"/>
          <w:numId w:val="7"/>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rsidR="00000000" w:rsidDel="00000000" w:rsidP="00000000" w:rsidRDefault="00000000" w:rsidRPr="00000000" w14:paraId="00000034">
      <w:pPr>
        <w:numPr>
          <w:ilvl w:val="0"/>
          <w:numId w:val="7"/>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Staff should not use physical intervention – or the threat of physical intervention, to manage a child’s behaviour unless it is necessary to use ‘reasonable force in order to prevent children from injuring themselves or others or damage property (EYFS).</w:t>
      </w:r>
    </w:p>
    <w:p w:rsidR="00000000" w:rsidDel="00000000" w:rsidP="00000000" w:rsidRDefault="00000000" w:rsidRPr="00000000" w14:paraId="00000035">
      <w:pPr>
        <w:numPr>
          <w:ilvl w:val="0"/>
          <w:numId w:val="7"/>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‘reasonable force’ has been used for any of the reasons shown above, parents are to be informed on the same day that it occurs. The intervention will be recorded as soon as possible within the physical restraint log, which states clearly when and how parents were informed.</w:t>
      </w:r>
    </w:p>
    <w:p w:rsidR="00000000" w:rsidDel="00000000" w:rsidP="00000000" w:rsidRDefault="00000000" w:rsidRPr="00000000" w14:paraId="00000036">
      <w:pPr>
        <w:numPr>
          <w:ilvl w:val="0"/>
          <w:numId w:val="7"/>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Corporal (physical) punishment of any kind should never be used or threatened.</w:t>
      </w:r>
    </w:p>
    <w:p w:rsidR="00000000" w:rsidDel="00000000" w:rsidP="00000000" w:rsidRDefault="00000000" w:rsidRPr="00000000" w14:paraId="00000037">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spacing w:after="0"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Challenging Behaviour/Aggression by children towards other children</w:t>
      </w:r>
      <w:r w:rsidDel="00000000" w:rsidR="00000000" w:rsidRPr="00000000">
        <w:rPr>
          <w:rtl w:val="0"/>
        </w:rPr>
      </w:r>
    </w:p>
    <w:p w:rsidR="00000000" w:rsidDel="00000000" w:rsidP="00000000" w:rsidRDefault="00000000" w:rsidRPr="00000000" w14:paraId="00000039">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aggressive behaviour by children towards other children will result in a staff member intervening immediately to challenge and prevent escalation.</w:t>
      </w:r>
    </w:p>
    <w:p w:rsidR="00000000" w:rsidDel="00000000" w:rsidP="00000000" w:rsidRDefault="00000000" w:rsidRPr="00000000" w14:paraId="0000003A">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behaviour has been significant or may potentially have a detrimental effect on the child, the parents of the child who has been the victim of behaviour and the parents of the child who has been the perpetrator should be informed through the incident log.</w:t>
      </w:r>
    </w:p>
    <w:p w:rsidR="00000000" w:rsidDel="00000000" w:rsidP="00000000" w:rsidRDefault="00000000" w:rsidRPr="00000000" w14:paraId="0000003B">
      <w:pPr>
        <w:numPr>
          <w:ilvl w:val="0"/>
          <w:numId w:val="8"/>
        </w:numPr>
        <w:spacing w:after="0" w:line="360" w:lineRule="auto"/>
        <w:ind w:left="36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The </w:t>
      </w:r>
      <w:r w:rsidDel="00000000" w:rsidR="00000000" w:rsidRPr="00000000">
        <w:rPr>
          <w:rFonts w:ascii="Arial" w:cs="Arial" w:eastAsia="Arial" w:hAnsi="Arial"/>
          <w:sz w:val="24"/>
          <w:szCs w:val="24"/>
          <w:rtl w:val="0"/>
        </w:rPr>
        <w:t xml:space="preserve">management team</w:t>
      </w:r>
      <w:r w:rsidDel="00000000" w:rsidR="00000000" w:rsidRPr="00000000">
        <w:rPr>
          <w:rFonts w:ascii="Arial" w:cs="Arial" w:eastAsia="Arial" w:hAnsi="Arial"/>
          <w:sz w:val="24"/>
          <w:szCs w:val="24"/>
          <w:vertAlign w:val="baseline"/>
          <w:rtl w:val="0"/>
        </w:rPr>
        <w:t xml:space="preserve"> will contact children’s social services if appropriate,</w:t>
      </w:r>
      <w:r w:rsidDel="00000000" w:rsidR="00000000" w:rsidRPr="00000000">
        <w:rPr>
          <w:rFonts w:ascii="Arial" w:cs="Arial" w:eastAsia="Arial" w:hAnsi="Arial"/>
          <w:sz w:val="24"/>
          <w:szCs w:val="24"/>
          <w:vertAlign w:val="baseline"/>
          <w:rtl w:val="0"/>
        </w:rPr>
        <w:t xml:space="preserve"> i.e., if a child has been seriously injured, or if there is reason to believe that a child’s challenging behaviour is an indication that they themselves are being abused.</w:t>
      </w:r>
    </w:p>
    <w:p w:rsidR="00000000" w:rsidDel="00000000" w:rsidP="00000000" w:rsidRDefault="00000000" w:rsidRPr="00000000" w14:paraId="0000003C">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t>
      </w:r>
      <w:r w:rsidDel="00000000" w:rsidR="00000000" w:rsidRPr="00000000">
        <w:rPr>
          <w:rFonts w:ascii="Arial" w:cs="Arial" w:eastAsia="Arial" w:hAnsi="Arial"/>
          <w:sz w:val="24"/>
          <w:szCs w:val="24"/>
          <w:rtl w:val="0"/>
        </w:rPr>
        <w:t xml:space="preserve">management team</w:t>
      </w:r>
      <w:r w:rsidDel="00000000" w:rsidR="00000000" w:rsidRPr="00000000">
        <w:rPr>
          <w:rFonts w:ascii="Arial" w:cs="Arial" w:eastAsia="Arial" w:hAnsi="Arial"/>
          <w:sz w:val="24"/>
          <w:szCs w:val="24"/>
          <w:vertAlign w:val="baseline"/>
          <w:rtl w:val="0"/>
        </w:rPr>
        <w:t xml:space="preserve"> will make a written record (cause for concern form) of the incident, which is kept in the incident file and/or safeguarding folder.</w:t>
      </w:r>
    </w:p>
    <w:p w:rsidR="00000000" w:rsidDel="00000000" w:rsidP="00000000" w:rsidRDefault="00000000" w:rsidRPr="00000000" w14:paraId="0000003D">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t>
      </w:r>
      <w:r w:rsidDel="00000000" w:rsidR="00000000" w:rsidRPr="00000000">
        <w:rPr>
          <w:rFonts w:ascii="Arial" w:cs="Arial" w:eastAsia="Arial" w:hAnsi="Arial"/>
          <w:sz w:val="24"/>
          <w:szCs w:val="24"/>
          <w:rtl w:val="0"/>
        </w:rPr>
        <w:t xml:space="preserve">management team</w:t>
      </w:r>
      <w:r w:rsidDel="00000000" w:rsidR="00000000" w:rsidRPr="00000000">
        <w:rPr>
          <w:rFonts w:ascii="Arial" w:cs="Arial" w:eastAsia="Arial" w:hAnsi="Arial"/>
          <w:sz w:val="24"/>
          <w:szCs w:val="24"/>
          <w:vertAlign w:val="baseline"/>
          <w:rtl w:val="0"/>
        </w:rPr>
        <w:t xml:space="preserve"> should complete a risk assessment related to the child’s challenging behaviour to avoid any further instances.</w:t>
      </w:r>
    </w:p>
    <w:p w:rsidR="00000000" w:rsidDel="00000000" w:rsidP="00000000" w:rsidRDefault="00000000" w:rsidRPr="00000000" w14:paraId="0000003E">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t>
      </w:r>
      <w:r w:rsidDel="00000000" w:rsidR="00000000" w:rsidRPr="00000000">
        <w:rPr>
          <w:rFonts w:ascii="Arial" w:cs="Arial" w:eastAsia="Arial" w:hAnsi="Arial"/>
          <w:sz w:val="24"/>
          <w:szCs w:val="24"/>
          <w:rtl w:val="0"/>
        </w:rPr>
        <w:t xml:space="preserve">management team</w:t>
      </w:r>
      <w:r w:rsidDel="00000000" w:rsidR="00000000" w:rsidRPr="00000000">
        <w:rPr>
          <w:rFonts w:ascii="Arial" w:cs="Arial" w:eastAsia="Arial" w:hAnsi="Arial"/>
          <w:sz w:val="24"/>
          <w:szCs w:val="24"/>
          <w:vertAlign w:val="baseline"/>
          <w:rtl w:val="0"/>
        </w:rPr>
        <w:t xml:space="preserve"> should meet with the parents of the child who has been affected by the behaviour to advise them of the incident and the setting’s response to the incident.</w:t>
      </w:r>
    </w:p>
    <w:p w:rsidR="00000000" w:rsidDel="00000000" w:rsidP="00000000" w:rsidRDefault="00000000" w:rsidRPr="00000000" w14:paraId="0000003F">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Ofsted should be notified if appropriat</w:t>
      </w:r>
      <w:r w:rsidDel="00000000" w:rsidR="00000000" w:rsidRPr="00000000">
        <w:rPr>
          <w:rFonts w:ascii="Arial" w:cs="Arial" w:eastAsia="Arial" w:hAnsi="Arial"/>
          <w:sz w:val="24"/>
          <w:szCs w:val="24"/>
          <w:vertAlign w:val="baseline"/>
          <w:rtl w:val="0"/>
        </w:rPr>
        <w:t xml:space="preserve">e, i.e., if a child has been seriously injured.</w:t>
      </w:r>
    </w:p>
    <w:p w:rsidR="00000000" w:rsidDel="00000000" w:rsidP="00000000" w:rsidRDefault="00000000" w:rsidRPr="00000000" w14:paraId="00000040">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Relevant health and safety procedures and procedures for dealing with concerns and complaints should be followed.</w:t>
      </w:r>
    </w:p>
    <w:p w:rsidR="00000000" w:rsidDel="00000000" w:rsidP="00000000" w:rsidRDefault="00000000" w:rsidRPr="00000000" w14:paraId="00000041">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Parents should also be asked to sign risk assessments where the risk assessment relates to managing the behaviour of a specific child.</w:t>
      </w:r>
    </w:p>
    <w:p w:rsidR="00000000" w:rsidDel="00000000" w:rsidP="00000000" w:rsidRDefault="00000000" w:rsidRPr="00000000" w14:paraId="00000042">
      <w:pPr>
        <w:spacing w:after="0" w:line="360" w:lineRule="auto"/>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43">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Bullying is a behaviour that both parents and practitioners worry about. Bullying is a deliberate, aggressive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three-year-old is more likely to be a reflection of the child’s emotional well-being, their stage of development or a behaviour that they have copied from someone else.</w:t>
      </w:r>
    </w:p>
    <w:p w:rsidR="00000000" w:rsidDel="00000000" w:rsidP="00000000" w:rsidRDefault="00000000" w:rsidRPr="00000000" w14:paraId="00000044">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Young children are keen observers and more likely to copy behaviours, which mimic the actions of others, especially the actions of people they have established a relationship with. These are learnt behaviours rather than premeditated behaviours because children this young do not have sufficiently sophisticated cognition to carry out the type of bullying an older child can do. Unless addressed early, this type of pre-bullying behaviour in young children can</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lead on to bullying behaviour later in childhood. The fear is that by labelling a child as a bully so early in life we risk influencing negative perceptions and expectations of the child which will impact on their self-image, self-esteem and may adversely affect their long term behaviour. This label can stick with the child for the rest of their life.</w:t>
      </w:r>
    </w:p>
    <w:p w:rsidR="00000000" w:rsidDel="00000000" w:rsidP="00000000" w:rsidRDefault="00000000" w:rsidRPr="00000000" w14:paraId="00000046">
      <w:pPr>
        <w:spacing w:after="0" w:line="360" w:lineRule="auto"/>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47">
      <w:pPr>
        <w:spacing w:after="0"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Challenging unwanted behaviour from adults in the setting</w:t>
      </w:r>
      <w:r w:rsidDel="00000000" w:rsidR="00000000" w:rsidRPr="00000000">
        <w:rPr>
          <w:rtl w:val="0"/>
        </w:rPr>
      </w:r>
    </w:p>
    <w:p w:rsidR="00000000" w:rsidDel="00000000" w:rsidP="00000000" w:rsidRDefault="00000000" w:rsidRPr="00000000" w14:paraId="00000048">
      <w:pPr>
        <w:numPr>
          <w:ilvl w:val="0"/>
          <w:numId w:val="9"/>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r w:rsidDel="00000000" w:rsidR="00000000" w:rsidRPr="00000000">
        <w:rPr>
          <w:rtl w:val="0"/>
        </w:rPr>
      </w:r>
    </w:p>
    <w:p w:rsidR="00000000" w:rsidDel="00000000" w:rsidP="00000000" w:rsidRDefault="00000000" w:rsidRPr="00000000" w14:paraId="00000049">
      <w:pPr>
        <w:numPr>
          <w:ilvl w:val="0"/>
          <w:numId w:val="9"/>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r w:rsidDel="00000000" w:rsidR="00000000" w:rsidRPr="00000000">
        <w:rPr>
          <w:rtl w:val="0"/>
        </w:rPr>
      </w:r>
    </w:p>
    <w:p w:rsidR="00000000" w:rsidDel="00000000" w:rsidP="00000000" w:rsidRDefault="00000000" w:rsidRPr="00000000" w14:paraId="0000004A">
      <w:pPr>
        <w:numPr>
          <w:ilvl w:val="0"/>
          <w:numId w:val="9"/>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Where a parent makes discriminatory or prejudiced remarks to staff at any time, or other people while on the premises, this is recorded in the safeguarding log and is reported to the setting manager. The procedure is explained and the parent asked to comply while on the premises. An ‘escalatory’ approach will be taken with those who continue to exhibit this behaviour. The second stage comprises a letter to the parent requesting them to sign 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written agreement not to make discriminatory remarks or behave in a discriminatory or prejudiced manner; the third stage may be considering withdrawing the child’s place.</w:t>
      </w:r>
      <w:r w:rsidDel="00000000" w:rsidR="00000000" w:rsidRPr="00000000">
        <w:rPr>
          <w:rtl w:val="0"/>
        </w:rPr>
      </w:r>
    </w:p>
    <w:p w:rsidR="00000000" w:rsidDel="00000000" w:rsidP="00000000" w:rsidRDefault="00000000" w:rsidRPr="00000000" w14:paraId="0000004B">
      <w:pPr>
        <w:rPr>
          <w:rFonts w:ascii="Arial" w:cs="Arial" w:eastAsia="Arial" w:hAnsi="Arial"/>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545037" cy="97440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5037" cy="9744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0"/>
      <w:numFmt w:val="bullet"/>
      <w:lvlText w:val="•"/>
      <w:lvlJc w:val="left"/>
      <w:pPr>
        <w:ind w:left="1440" w:hanging="720"/>
      </w:pPr>
      <w:rPr>
        <w:rFonts w:ascii="Arial" w:cs="Arial" w:eastAsia="Arial" w:hAnsi="Arial"/>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9b93c3"/>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9b93c3"/>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LdlCrc0NvEiItzYLY02VxNptQ==">CgMxLjA4AHIhMUtLaDBNTmlYcG9jdkxIUGVmTURHRjRNQjNGOWdENFo2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2019-06-07T09:09:00Z</dcterms:created>
  <dc:creator>crelley</dc:creator>
</cp:coreProperties>
</file>