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D8F1B" w14:textId="24597BCC" w:rsidR="00150C53" w:rsidRPr="00150C53" w:rsidRDefault="005E63D2" w:rsidP="00150C53">
      <w:pPr>
        <w:rPr>
          <w:noProof/>
        </w:rPr>
      </w:pPr>
      <w:r>
        <w:rPr>
          <w:b/>
          <w:bCs/>
          <w:noProof/>
        </w:rPr>
        <w:drawing>
          <wp:inline distT="0" distB="0" distL="0" distR="0" wp14:anchorId="17EF14A8" wp14:editId="517A6917">
            <wp:extent cx="6858000" cy="7280910"/>
            <wp:effectExtent l="0" t="0" r="0" b="0"/>
            <wp:docPr id="1540214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14792" name="Picture 1540214792"/>
                    <pic:cNvPicPr/>
                  </pic:nvPicPr>
                  <pic:blipFill>
                    <a:blip r:embed="rId5">
                      <a:extLst>
                        <a:ext uri="{28A0092B-C50C-407E-A947-70E740481C1C}">
                          <a14:useLocalDpi xmlns:a14="http://schemas.microsoft.com/office/drawing/2010/main" val="0"/>
                        </a:ext>
                      </a:extLst>
                    </a:blip>
                    <a:stretch>
                      <a:fillRect/>
                    </a:stretch>
                  </pic:blipFill>
                  <pic:spPr>
                    <a:xfrm>
                      <a:off x="0" y="0"/>
                      <a:ext cx="6858000" cy="7280910"/>
                    </a:xfrm>
                    <a:prstGeom prst="rect">
                      <a:avLst/>
                    </a:prstGeom>
                  </pic:spPr>
                </pic:pic>
              </a:graphicData>
            </a:graphic>
          </wp:inline>
        </w:drawing>
      </w:r>
      <w:r w:rsidR="00150C53">
        <w:rPr>
          <w:b/>
          <w:bCs/>
          <w:noProof/>
        </w:rPr>
        <w:br/>
      </w:r>
      <w:r w:rsidR="00150C53">
        <w:rPr>
          <w:b/>
          <w:bCs/>
          <w:noProof/>
        </w:rPr>
        <w:br/>
      </w:r>
      <w:r w:rsidR="00150C53" w:rsidRPr="00150C53">
        <w:rPr>
          <w:b/>
          <w:bCs/>
          <w:noProof/>
        </w:rPr>
        <w:t xml:space="preserve">WHAT THIS MAP </w:t>
      </w:r>
      <w:r w:rsidR="00150C53">
        <w:rPr>
          <w:b/>
          <w:bCs/>
          <w:noProof/>
        </w:rPr>
        <w:t>SHOWS</w:t>
      </w:r>
    </w:p>
    <w:p w14:paraId="6EF75DC3" w14:textId="0824D9C1" w:rsidR="00150C53" w:rsidRPr="00150C53" w:rsidRDefault="00150C53" w:rsidP="00150C53">
      <w:pPr>
        <w:rPr>
          <w:noProof/>
        </w:rPr>
      </w:pPr>
      <w:r w:rsidRPr="00150C53">
        <w:rPr>
          <w:noProof/>
        </w:rPr>
        <w:t>This map was created by the New Jersey Department of Environmental Protection (NJDEP). It highlights areas in and around Keyport where “historic fill” has been identified.</w:t>
      </w:r>
      <w:r w:rsidR="005E63D2">
        <w:rPr>
          <w:noProof/>
        </w:rPr>
        <w:t xml:space="preserve"> It was very difficult to reproduce the map so that the correct names and labels could be clearly seen, but the shaded areas are more important. </w:t>
      </w:r>
      <w:r w:rsidRPr="00150C53">
        <w:rPr>
          <w:noProof/>
        </w:rPr>
        <w:t>They show places where the natural land was filled in by people in the past—sometimes to raise land, build roads, expand waterfronts, or dispose of materials.</w:t>
      </w:r>
    </w:p>
    <w:p w14:paraId="09820D01" w14:textId="77777777" w:rsidR="005E63D2" w:rsidRDefault="005E63D2" w:rsidP="00150C53">
      <w:pPr>
        <w:rPr>
          <w:b/>
          <w:bCs/>
          <w:noProof/>
        </w:rPr>
      </w:pPr>
    </w:p>
    <w:p w14:paraId="445CAB69" w14:textId="601E67D4" w:rsidR="00150C53" w:rsidRPr="00150C53" w:rsidRDefault="00150C53" w:rsidP="00150C53">
      <w:pPr>
        <w:rPr>
          <w:b/>
          <w:bCs/>
          <w:noProof/>
        </w:rPr>
      </w:pPr>
      <w:r w:rsidRPr="00150C53">
        <w:rPr>
          <w:b/>
          <w:bCs/>
          <w:noProof/>
        </w:rPr>
        <w:lastRenderedPageBreak/>
        <w:t>WHAT LOOKS LIKE TRUE LANDFILL / DUMPING AREAS</w:t>
      </w:r>
    </w:p>
    <w:p w14:paraId="3228C492" w14:textId="467AF743" w:rsidR="00150C53" w:rsidRDefault="005E63D2" w:rsidP="00150C53">
      <w:pPr>
        <w:rPr>
          <w:noProof/>
        </w:rPr>
      </w:pPr>
      <w:r>
        <w:rPr>
          <w:noProof/>
        </w:rPr>
        <w:t>The top portion of the map (below) was enlarged and sharpened, but may not be as precisely accurate as the larger map of the full area shown on the previous page.  Some streets are identified in another color. Looking</w:t>
      </w:r>
      <w:r w:rsidR="00150C53" w:rsidRPr="00150C53">
        <w:rPr>
          <w:noProof/>
        </w:rPr>
        <w:t xml:space="preserve"> closely at </w:t>
      </w:r>
      <w:r>
        <w:rPr>
          <w:noProof/>
        </w:rPr>
        <w:t>both</w:t>
      </w:r>
      <w:r w:rsidR="00150C53" w:rsidRPr="00150C53">
        <w:rPr>
          <w:noProof/>
        </w:rPr>
        <w:t xml:space="preserve"> map</w:t>
      </w:r>
      <w:r>
        <w:rPr>
          <w:noProof/>
        </w:rPr>
        <w:t>s</w:t>
      </w:r>
      <w:r w:rsidR="00150C53" w:rsidRPr="00150C53">
        <w:rPr>
          <w:noProof/>
        </w:rPr>
        <w:t>, here are the strongest candidates for actual landfill-type sites in and around Keyport / Union Beach / Cliffwood Beach:</w:t>
      </w:r>
    </w:p>
    <w:p w14:paraId="6109DE51" w14:textId="6577310A" w:rsidR="00150C53" w:rsidRPr="00150C53" w:rsidRDefault="00762578" w:rsidP="00150C53">
      <w:pPr>
        <w:rPr>
          <w:noProof/>
        </w:rPr>
      </w:pPr>
      <w:r>
        <w:rPr>
          <w:noProof/>
        </w:rPr>
        <mc:AlternateContent>
          <mc:Choice Requires="wps">
            <w:drawing>
              <wp:anchor distT="0" distB="0" distL="114300" distR="114300" simplePos="0" relativeHeight="251660288" behindDoc="0" locked="0" layoutInCell="1" allowOverlap="1" wp14:anchorId="28A13EFA" wp14:editId="2D0128FC">
                <wp:simplePos x="0" y="0"/>
                <wp:positionH relativeFrom="column">
                  <wp:posOffset>4219575</wp:posOffset>
                </wp:positionH>
                <wp:positionV relativeFrom="paragraph">
                  <wp:posOffset>1419860</wp:posOffset>
                </wp:positionV>
                <wp:extent cx="495300" cy="333375"/>
                <wp:effectExtent l="0" t="0" r="57150" b="47625"/>
                <wp:wrapNone/>
                <wp:docPr id="832925446" name="Straight Arrow Connector 7"/>
                <wp:cNvGraphicFramePr/>
                <a:graphic xmlns:a="http://schemas.openxmlformats.org/drawingml/2006/main">
                  <a:graphicData uri="http://schemas.microsoft.com/office/word/2010/wordprocessingShape">
                    <wps:wsp>
                      <wps:cNvCnPr/>
                      <wps:spPr>
                        <a:xfrm>
                          <a:off x="0" y="0"/>
                          <a:ext cx="4953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8639F3" id="_x0000_t32" coordsize="21600,21600" o:spt="32" o:oned="t" path="m,l21600,21600e" filled="f">
                <v:path arrowok="t" fillok="f" o:connecttype="none"/>
                <o:lock v:ext="edit" shapetype="t"/>
              </v:shapetype>
              <v:shape id="Straight Arrow Connector 7" o:spid="_x0000_s1026" type="#_x0000_t32" style="position:absolute;margin-left:332.25pt;margin-top:111.8pt;width:39pt;height:26.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&#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06B32951" wp14:editId="22FB5920">
                <wp:simplePos x="0" y="0"/>
                <wp:positionH relativeFrom="column">
                  <wp:posOffset>3705225</wp:posOffset>
                </wp:positionH>
                <wp:positionV relativeFrom="paragraph">
                  <wp:posOffset>1124585</wp:posOffset>
                </wp:positionV>
                <wp:extent cx="1076325" cy="285750"/>
                <wp:effectExtent l="0" t="0" r="28575" b="19050"/>
                <wp:wrapNone/>
                <wp:docPr id="973796137" name="Text Box 6"/>
                <wp:cNvGraphicFramePr/>
                <a:graphic xmlns:a="http://schemas.openxmlformats.org/drawingml/2006/main">
                  <a:graphicData uri="http://schemas.microsoft.com/office/word/2010/wordprocessingShape">
                    <wps:wsp>
                      <wps:cNvSpPr txBox="1"/>
                      <wps:spPr>
                        <a:xfrm>
                          <a:off x="0" y="0"/>
                          <a:ext cx="1076325" cy="285750"/>
                        </a:xfrm>
                        <a:prstGeom prst="rect">
                          <a:avLst/>
                        </a:prstGeom>
                        <a:solidFill>
                          <a:schemeClr val="lt1"/>
                        </a:solidFill>
                        <a:ln w="6350">
                          <a:solidFill>
                            <a:prstClr val="black"/>
                          </a:solidFill>
                        </a:ln>
                      </wps:spPr>
                      <wps:txbx>
                        <w:txbxContent>
                          <w:p w14:paraId="0590699B" w14:textId="713A90EC" w:rsidR="00762578" w:rsidRPr="00762578" w:rsidRDefault="00762578">
                            <w:pPr>
                              <w:rPr>
                                <w:b/>
                                <w:bCs/>
                              </w:rPr>
                            </w:pPr>
                            <w:r w:rsidRPr="00762578">
                              <w:rPr>
                                <w:b/>
                                <w:bCs/>
                              </w:rPr>
                              <w:t>AEROMARINE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B32951" id="_x0000_t202" coordsize="21600,21600" o:spt="202" path="m,l,21600r21600,l21600,xe">
                <v:stroke joinstyle="miter"/>
                <v:path gradientshapeok="t" o:connecttype="rect"/>
              </v:shapetype>
              <v:shape id="Text Box 6" o:spid="_x0000_s1026" type="#_x0000_t202" style="position:absolute;margin-left:291.75pt;margin-top:88.55pt;width:84.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" fillcolor="white [3201]" strokeweight=".5pt">
                <v:textbox>
                  <w:txbxContent>
                    <w:p w14:paraId="0590699B" w14:textId="713A90EC" w:rsidR="00762578" w:rsidRPr="00762578" w:rsidRDefault="00762578">
                      <w:pPr>
                        <w:rPr>
                          <w:b/>
                          <w:bCs/>
                        </w:rPr>
                      </w:pPr>
                      <w:r w:rsidRPr="00762578">
                        <w:rPr>
                          <w:b/>
                          <w:bCs/>
                        </w:rPr>
                        <w:t>AEROMARINE</w:t>
                      </w:r>
                    </w:p>
                  </w:txbxContent>
                </v:textbox>
              </v:shape>
            </w:pict>
          </mc:Fallback>
        </mc:AlternateContent>
      </w:r>
      <w:r>
        <w:rPr>
          <w:noProof/>
        </w:rPr>
        <w:drawing>
          <wp:inline distT="0" distB="0" distL="0" distR="0" wp14:anchorId="3D12CD1B" wp14:editId="7343BCAC">
            <wp:extent cx="6858000" cy="4572000"/>
            <wp:effectExtent l="0" t="0" r="0" b="0"/>
            <wp:docPr id="1489738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38808" name="Picture 1489738808"/>
                    <pic:cNvPicPr/>
                  </pic:nvPicPr>
                  <pic:blipFill>
                    <a:blip r:embed="rId6">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52A2BBFE" w14:textId="77777777" w:rsidR="00150C53" w:rsidRPr="00150C53" w:rsidRDefault="00150C53" w:rsidP="00150C53">
      <w:pPr>
        <w:rPr>
          <w:b/>
          <w:bCs/>
          <w:noProof/>
        </w:rPr>
      </w:pPr>
      <w:r w:rsidRPr="00150C53">
        <w:rPr>
          <w:b/>
          <w:bCs/>
          <w:noProof/>
        </w:rPr>
        <w:t>1. Aeromarine Site (Keyport Industrial Area)</w:t>
      </w:r>
    </w:p>
    <w:p w14:paraId="4812CEB2" w14:textId="77777777" w:rsidR="00150C53" w:rsidRPr="00150C53" w:rsidRDefault="00150C53" w:rsidP="00150C53">
      <w:pPr>
        <w:rPr>
          <w:noProof/>
        </w:rPr>
      </w:pPr>
      <w:r w:rsidRPr="00150C53">
        <w:rPr>
          <w:noProof/>
        </w:rPr>
        <w:t>This is the big one.</w:t>
      </w:r>
    </w:p>
    <w:p w14:paraId="14907130" w14:textId="77777777" w:rsidR="00150C53" w:rsidRPr="00150C53" w:rsidRDefault="00150C53" w:rsidP="00150C53">
      <w:pPr>
        <w:numPr>
          <w:ilvl w:val="0"/>
          <w:numId w:val="9"/>
        </w:numPr>
        <w:rPr>
          <w:noProof/>
        </w:rPr>
      </w:pPr>
      <w:r w:rsidRPr="00150C53">
        <w:rPr>
          <w:noProof/>
        </w:rPr>
        <w:t xml:space="preserve">Located near the waterfront along Chingarora Creek / Raritan Bay </w:t>
      </w:r>
    </w:p>
    <w:p w14:paraId="0452EED8" w14:textId="77777777" w:rsidR="00150C53" w:rsidRPr="00150C53" w:rsidRDefault="00150C53" w:rsidP="00150C53">
      <w:pPr>
        <w:numPr>
          <w:ilvl w:val="0"/>
          <w:numId w:val="9"/>
        </w:numPr>
        <w:rPr>
          <w:noProof/>
        </w:rPr>
      </w:pPr>
      <w:r w:rsidRPr="00150C53">
        <w:rPr>
          <w:noProof/>
        </w:rPr>
        <w:t xml:space="preserve">Large, concentrated red area </w:t>
      </w:r>
    </w:p>
    <w:p w14:paraId="7CA194FB" w14:textId="77777777" w:rsidR="00150C53" w:rsidRPr="00150C53" w:rsidRDefault="00150C53" w:rsidP="00150C53">
      <w:pPr>
        <w:numPr>
          <w:ilvl w:val="0"/>
          <w:numId w:val="9"/>
        </w:numPr>
        <w:rPr>
          <w:noProof/>
        </w:rPr>
      </w:pPr>
      <w:r w:rsidRPr="00150C53">
        <w:rPr>
          <w:noProof/>
        </w:rPr>
        <w:t xml:space="preserve">Historically documented as: </w:t>
      </w:r>
    </w:p>
    <w:p w14:paraId="5DDD4A15" w14:textId="77777777" w:rsidR="00150C53" w:rsidRPr="00150C53" w:rsidRDefault="00150C53" w:rsidP="00150C53">
      <w:pPr>
        <w:numPr>
          <w:ilvl w:val="1"/>
          <w:numId w:val="9"/>
        </w:numPr>
        <w:rPr>
          <w:noProof/>
        </w:rPr>
      </w:pPr>
      <w:r w:rsidRPr="00150C53">
        <w:rPr>
          <w:noProof/>
        </w:rPr>
        <w:t xml:space="preserve">Industrial site (seaplane manufacturing) </w:t>
      </w:r>
    </w:p>
    <w:p w14:paraId="0D6FECDC" w14:textId="77777777" w:rsidR="00150C53" w:rsidRPr="00150C53" w:rsidRDefault="00150C53" w:rsidP="00150C53">
      <w:pPr>
        <w:numPr>
          <w:ilvl w:val="1"/>
          <w:numId w:val="9"/>
        </w:numPr>
        <w:rPr>
          <w:noProof/>
        </w:rPr>
      </w:pPr>
      <w:r w:rsidRPr="00150C53">
        <w:rPr>
          <w:noProof/>
        </w:rPr>
        <w:t xml:space="preserve">Later used as a landfill (1960s–1970s) </w:t>
      </w:r>
    </w:p>
    <w:p w14:paraId="19DE769C" w14:textId="5FDF2FAF" w:rsidR="00150C53" w:rsidRPr="00150C53" w:rsidRDefault="00150C53" w:rsidP="00150C53">
      <w:pPr>
        <w:rPr>
          <w:noProof/>
        </w:rPr>
      </w:pPr>
      <w:r w:rsidRPr="00150C53">
        <w:rPr>
          <w:noProof/>
        </w:rPr>
        <w:t>This is widely considered the primary historic landfill in Keyport</w:t>
      </w:r>
    </w:p>
    <w:p w14:paraId="06790B7A" w14:textId="77777777" w:rsidR="00150C53" w:rsidRPr="00150C53" w:rsidRDefault="00150C53" w:rsidP="00150C53">
      <w:pPr>
        <w:rPr>
          <w:noProof/>
        </w:rPr>
      </w:pPr>
      <w:r w:rsidRPr="00150C53">
        <w:rPr>
          <w:noProof/>
        </w:rPr>
        <w:pict w14:anchorId="3D0C7212">
          <v:rect id="_x0000_i1041" style="width:0;height:1.5pt" o:hralign="center" o:hrstd="t" o:hr="t" fillcolor="#a0a0a0" stroked="f"/>
        </w:pict>
      </w:r>
    </w:p>
    <w:p w14:paraId="6CBA01C3" w14:textId="77777777" w:rsidR="00150C53" w:rsidRPr="00150C53" w:rsidRDefault="00150C53" w:rsidP="00150C53">
      <w:pPr>
        <w:rPr>
          <w:b/>
          <w:bCs/>
          <w:noProof/>
        </w:rPr>
      </w:pPr>
      <w:r w:rsidRPr="00150C53">
        <w:rPr>
          <w:b/>
          <w:bCs/>
          <w:noProof/>
        </w:rPr>
        <w:t>2. Waterfront Fill Areas (Keyport &amp; Union Beach shoreline)</w:t>
      </w:r>
    </w:p>
    <w:p w14:paraId="36E289C1" w14:textId="77777777" w:rsidR="00150C53" w:rsidRPr="00150C53" w:rsidRDefault="00150C53" w:rsidP="00150C53">
      <w:pPr>
        <w:rPr>
          <w:noProof/>
        </w:rPr>
      </w:pPr>
      <w:r w:rsidRPr="00150C53">
        <w:rPr>
          <w:noProof/>
        </w:rPr>
        <w:t>Along the bay, you’ll see long stretches of red:</w:t>
      </w:r>
    </w:p>
    <w:p w14:paraId="2BCB8AF4" w14:textId="77777777" w:rsidR="00150C53" w:rsidRPr="00150C53" w:rsidRDefault="00150C53" w:rsidP="00150C53">
      <w:pPr>
        <w:numPr>
          <w:ilvl w:val="0"/>
          <w:numId w:val="10"/>
        </w:numPr>
        <w:rPr>
          <w:noProof/>
        </w:rPr>
      </w:pPr>
      <w:r w:rsidRPr="00150C53">
        <w:rPr>
          <w:noProof/>
        </w:rPr>
        <w:t xml:space="preserve">These are areas where land was extended into the water </w:t>
      </w:r>
    </w:p>
    <w:p w14:paraId="3A9E8450" w14:textId="77777777" w:rsidR="00150C53" w:rsidRPr="00150C53" w:rsidRDefault="00150C53" w:rsidP="00150C53">
      <w:pPr>
        <w:numPr>
          <w:ilvl w:val="0"/>
          <w:numId w:val="10"/>
        </w:numPr>
        <w:rPr>
          <w:noProof/>
        </w:rPr>
      </w:pPr>
      <w:r w:rsidRPr="00150C53">
        <w:rPr>
          <w:noProof/>
        </w:rPr>
        <w:lastRenderedPageBreak/>
        <w:t xml:space="preserve">Often filled with: </w:t>
      </w:r>
    </w:p>
    <w:p w14:paraId="6E46CA73" w14:textId="77777777" w:rsidR="00150C53" w:rsidRPr="00150C53" w:rsidRDefault="00150C53" w:rsidP="00150C53">
      <w:pPr>
        <w:numPr>
          <w:ilvl w:val="1"/>
          <w:numId w:val="10"/>
        </w:numPr>
        <w:rPr>
          <w:noProof/>
        </w:rPr>
      </w:pPr>
      <w:r w:rsidRPr="00150C53">
        <w:rPr>
          <w:noProof/>
        </w:rPr>
        <w:t xml:space="preserve">Dredge spoils </w:t>
      </w:r>
    </w:p>
    <w:p w14:paraId="2CD1925E" w14:textId="77777777" w:rsidR="00150C53" w:rsidRPr="00150C53" w:rsidRDefault="00150C53" w:rsidP="00150C53">
      <w:pPr>
        <w:numPr>
          <w:ilvl w:val="1"/>
          <w:numId w:val="10"/>
        </w:numPr>
        <w:rPr>
          <w:noProof/>
        </w:rPr>
      </w:pPr>
      <w:r w:rsidRPr="00150C53">
        <w:rPr>
          <w:noProof/>
        </w:rPr>
        <w:t xml:space="preserve">Construction debris </w:t>
      </w:r>
    </w:p>
    <w:p w14:paraId="7EE8EBE6" w14:textId="77777777" w:rsidR="00150C53" w:rsidRPr="00150C53" w:rsidRDefault="00150C53" w:rsidP="00150C53">
      <w:pPr>
        <w:numPr>
          <w:ilvl w:val="1"/>
          <w:numId w:val="10"/>
        </w:numPr>
        <w:rPr>
          <w:noProof/>
        </w:rPr>
      </w:pPr>
      <w:r w:rsidRPr="00150C53">
        <w:rPr>
          <w:noProof/>
        </w:rPr>
        <w:t xml:space="preserve">Unknown materials </w:t>
      </w:r>
    </w:p>
    <w:p w14:paraId="48AEC8E5" w14:textId="635CF32D" w:rsidR="00150C53" w:rsidRPr="00150C53" w:rsidRDefault="00150C53" w:rsidP="00150C53">
      <w:pPr>
        <w:rPr>
          <w:noProof/>
        </w:rPr>
      </w:pPr>
      <w:r w:rsidRPr="00150C53">
        <w:rPr>
          <w:noProof/>
        </w:rPr>
        <w:t>Some sections may include dumping, but many are bulkhead/shoreline fill, not formal landfills</w:t>
      </w:r>
    </w:p>
    <w:p w14:paraId="745DDA38" w14:textId="77777777" w:rsidR="00150C53" w:rsidRPr="00150C53" w:rsidRDefault="00150C53" w:rsidP="00150C53">
      <w:pPr>
        <w:rPr>
          <w:noProof/>
        </w:rPr>
      </w:pPr>
      <w:r w:rsidRPr="00150C53">
        <w:rPr>
          <w:noProof/>
        </w:rPr>
        <w:pict w14:anchorId="2180E2FA">
          <v:rect id="_x0000_i1042" style="width:0;height:1.5pt" o:hralign="center" o:hrstd="t" o:hr="t" fillcolor="#a0a0a0" stroked="f"/>
        </w:pict>
      </w:r>
    </w:p>
    <w:p w14:paraId="4F899F2A" w14:textId="77777777" w:rsidR="00150C53" w:rsidRPr="00150C53" w:rsidRDefault="00150C53" w:rsidP="00150C53">
      <w:pPr>
        <w:rPr>
          <w:b/>
          <w:bCs/>
          <w:noProof/>
        </w:rPr>
      </w:pPr>
      <w:r w:rsidRPr="00150C53">
        <w:rPr>
          <w:b/>
          <w:bCs/>
          <w:noProof/>
        </w:rPr>
        <w:t>3. Creek and Marsh Areas (Luppatatong Creek &amp; surrounding wetlands)</w:t>
      </w:r>
    </w:p>
    <w:p w14:paraId="6DABDBCE" w14:textId="77777777" w:rsidR="00150C53" w:rsidRPr="00150C53" w:rsidRDefault="00150C53" w:rsidP="00150C53">
      <w:pPr>
        <w:rPr>
          <w:noProof/>
        </w:rPr>
      </w:pPr>
      <w:r w:rsidRPr="00150C53">
        <w:rPr>
          <w:noProof/>
        </w:rPr>
        <w:t>You’ll notice red patches along:</w:t>
      </w:r>
    </w:p>
    <w:p w14:paraId="751C6DF6" w14:textId="77777777" w:rsidR="00150C53" w:rsidRPr="00150C53" w:rsidRDefault="00150C53" w:rsidP="00150C53">
      <w:pPr>
        <w:numPr>
          <w:ilvl w:val="0"/>
          <w:numId w:val="11"/>
        </w:numPr>
        <w:rPr>
          <w:noProof/>
        </w:rPr>
      </w:pPr>
      <w:r w:rsidRPr="00150C53">
        <w:rPr>
          <w:noProof/>
        </w:rPr>
        <w:t xml:space="preserve">Luppatatong Creek </w:t>
      </w:r>
    </w:p>
    <w:p w14:paraId="5EB36795" w14:textId="77777777" w:rsidR="00150C53" w:rsidRPr="00150C53" w:rsidRDefault="00150C53" w:rsidP="00150C53">
      <w:pPr>
        <w:numPr>
          <w:ilvl w:val="0"/>
          <w:numId w:val="11"/>
        </w:numPr>
        <w:rPr>
          <w:noProof/>
        </w:rPr>
      </w:pPr>
      <w:r w:rsidRPr="00150C53">
        <w:rPr>
          <w:noProof/>
        </w:rPr>
        <w:t xml:space="preserve">Smaller tributaries and lowlands </w:t>
      </w:r>
    </w:p>
    <w:p w14:paraId="2399AAA7" w14:textId="77777777" w:rsidR="00150C53" w:rsidRPr="00150C53" w:rsidRDefault="00150C53" w:rsidP="00150C53">
      <w:pPr>
        <w:rPr>
          <w:noProof/>
        </w:rPr>
      </w:pPr>
      <w:r w:rsidRPr="00150C53">
        <w:rPr>
          <w:noProof/>
        </w:rPr>
        <w:t>These areas were often:</w:t>
      </w:r>
    </w:p>
    <w:p w14:paraId="5934953E" w14:textId="77777777" w:rsidR="00150C53" w:rsidRPr="00150C53" w:rsidRDefault="00150C53" w:rsidP="00150C53">
      <w:pPr>
        <w:numPr>
          <w:ilvl w:val="0"/>
          <w:numId w:val="12"/>
        </w:numPr>
        <w:rPr>
          <w:noProof/>
        </w:rPr>
      </w:pPr>
      <w:r w:rsidRPr="00150C53">
        <w:rPr>
          <w:noProof/>
        </w:rPr>
        <w:t xml:space="preserve">Soft marshland filled in </w:t>
      </w:r>
    </w:p>
    <w:p w14:paraId="514E5DCA" w14:textId="77777777" w:rsidR="00150C53" w:rsidRPr="00150C53" w:rsidRDefault="00150C53" w:rsidP="00150C53">
      <w:pPr>
        <w:numPr>
          <w:ilvl w:val="0"/>
          <w:numId w:val="12"/>
        </w:numPr>
        <w:rPr>
          <w:noProof/>
        </w:rPr>
      </w:pPr>
      <w:r w:rsidRPr="00150C53">
        <w:rPr>
          <w:noProof/>
        </w:rPr>
        <w:t xml:space="preserve">Sometimes used for informal dumping </w:t>
      </w:r>
    </w:p>
    <w:p w14:paraId="4670E84C" w14:textId="4D2C2331" w:rsidR="00150C53" w:rsidRPr="00150C53" w:rsidRDefault="00150C53" w:rsidP="00150C53">
      <w:pPr>
        <w:rPr>
          <w:noProof/>
        </w:rPr>
      </w:pPr>
      <w:r w:rsidRPr="00150C53">
        <w:rPr>
          <w:noProof/>
        </w:rPr>
        <w:t>These are “suspect zones”—not confirmed landfills, but historically vulnerable to dumping</w:t>
      </w:r>
    </w:p>
    <w:p w14:paraId="748C843F" w14:textId="77777777" w:rsidR="00150C53" w:rsidRPr="00150C53" w:rsidRDefault="00150C53" w:rsidP="00150C53">
      <w:pPr>
        <w:rPr>
          <w:noProof/>
        </w:rPr>
      </w:pPr>
      <w:r w:rsidRPr="00150C53">
        <w:rPr>
          <w:noProof/>
        </w:rPr>
        <w:pict w14:anchorId="68905168">
          <v:rect id="_x0000_i1043" style="width:0;height:1.5pt" o:hralign="center" o:hrstd="t" o:hr="t" fillcolor="#a0a0a0" stroked="f"/>
        </w:pict>
      </w:r>
    </w:p>
    <w:p w14:paraId="4DBA6085" w14:textId="77777777" w:rsidR="00150C53" w:rsidRPr="00150C53" w:rsidRDefault="00150C53" w:rsidP="00150C53">
      <w:pPr>
        <w:rPr>
          <w:b/>
          <w:bCs/>
          <w:noProof/>
        </w:rPr>
      </w:pPr>
      <w:r w:rsidRPr="00150C53">
        <w:rPr>
          <w:b/>
          <w:bCs/>
          <w:noProof/>
        </w:rPr>
        <w:t>4. Route Corridors and Linear Fill (roadbeds / rail lines)</w:t>
      </w:r>
    </w:p>
    <w:p w14:paraId="02159D12" w14:textId="77777777" w:rsidR="00150C53" w:rsidRPr="00150C53" w:rsidRDefault="00150C53" w:rsidP="00150C53">
      <w:pPr>
        <w:rPr>
          <w:noProof/>
        </w:rPr>
      </w:pPr>
      <w:r w:rsidRPr="00150C53">
        <w:rPr>
          <w:noProof/>
        </w:rPr>
        <w:t>Long thin red lines—especially inland—are typically:</w:t>
      </w:r>
    </w:p>
    <w:p w14:paraId="12376B59" w14:textId="77777777" w:rsidR="00150C53" w:rsidRPr="00150C53" w:rsidRDefault="00150C53" w:rsidP="00150C53">
      <w:pPr>
        <w:numPr>
          <w:ilvl w:val="0"/>
          <w:numId w:val="13"/>
        </w:numPr>
        <w:rPr>
          <w:noProof/>
        </w:rPr>
      </w:pPr>
      <w:r w:rsidRPr="00150C53">
        <w:rPr>
          <w:noProof/>
        </w:rPr>
        <w:t xml:space="preserve">Old </w:t>
      </w:r>
      <w:r w:rsidRPr="00150C53">
        <w:rPr>
          <w:b/>
          <w:bCs/>
          <w:noProof/>
        </w:rPr>
        <w:t>railroad beds</w:t>
      </w:r>
      <w:r w:rsidRPr="00150C53">
        <w:rPr>
          <w:noProof/>
        </w:rPr>
        <w:t xml:space="preserve"> </w:t>
      </w:r>
    </w:p>
    <w:p w14:paraId="731DE476" w14:textId="77777777" w:rsidR="00150C53" w:rsidRPr="00150C53" w:rsidRDefault="00150C53" w:rsidP="00150C53">
      <w:pPr>
        <w:numPr>
          <w:ilvl w:val="0"/>
          <w:numId w:val="13"/>
        </w:numPr>
        <w:rPr>
          <w:noProof/>
        </w:rPr>
      </w:pPr>
      <w:r w:rsidRPr="00150C53">
        <w:rPr>
          <w:noProof/>
        </w:rPr>
        <w:t xml:space="preserve">Early </w:t>
      </w:r>
      <w:r w:rsidRPr="00150C53">
        <w:rPr>
          <w:b/>
          <w:bCs/>
          <w:noProof/>
        </w:rPr>
        <w:t>road construction fill</w:t>
      </w:r>
      <w:r w:rsidRPr="00150C53">
        <w:rPr>
          <w:noProof/>
        </w:rPr>
        <w:t xml:space="preserve"> </w:t>
      </w:r>
    </w:p>
    <w:p w14:paraId="5CD27D60" w14:textId="3B28AE49" w:rsidR="00150C53" w:rsidRPr="00150C53" w:rsidRDefault="00150C53" w:rsidP="00150C53">
      <w:pPr>
        <w:rPr>
          <w:noProof/>
        </w:rPr>
      </w:pPr>
      <w:r w:rsidRPr="00150C53">
        <w:rPr>
          <w:noProof/>
        </w:rPr>
        <w:t>These are NOT landfills, just engineered fill</w:t>
      </w:r>
    </w:p>
    <w:p w14:paraId="1220A51E" w14:textId="77777777" w:rsidR="00150C53" w:rsidRPr="00150C53" w:rsidRDefault="00150C53" w:rsidP="00150C53">
      <w:pPr>
        <w:rPr>
          <w:noProof/>
        </w:rPr>
      </w:pPr>
      <w:r w:rsidRPr="00150C53">
        <w:rPr>
          <w:noProof/>
        </w:rPr>
        <w:pict w14:anchorId="038FF2A7">
          <v:rect id="_x0000_i1044" style="width:0;height:1.5pt" o:hralign="center" o:hrstd="t" o:hr="t" fillcolor="#a0a0a0" stroked="f"/>
        </w:pict>
      </w:r>
    </w:p>
    <w:p w14:paraId="096B3031" w14:textId="77777777" w:rsidR="00150C53" w:rsidRPr="00150C53" w:rsidRDefault="00150C53" w:rsidP="00150C53">
      <w:pPr>
        <w:rPr>
          <w:b/>
          <w:bCs/>
          <w:noProof/>
        </w:rPr>
      </w:pPr>
      <w:r w:rsidRPr="00150C53">
        <w:rPr>
          <w:b/>
          <w:bCs/>
          <w:noProof/>
        </w:rPr>
        <w:t>5. Scattered Inland Pockets</w:t>
      </w:r>
    </w:p>
    <w:p w14:paraId="7024756E" w14:textId="77777777" w:rsidR="00150C53" w:rsidRPr="00150C53" w:rsidRDefault="00150C53" w:rsidP="00150C53">
      <w:pPr>
        <w:rPr>
          <w:noProof/>
        </w:rPr>
      </w:pPr>
      <w:r w:rsidRPr="00150C53">
        <w:rPr>
          <w:noProof/>
        </w:rPr>
        <w:t>There are smaller, isolated red patches inland:</w:t>
      </w:r>
    </w:p>
    <w:p w14:paraId="41B9EE8D" w14:textId="77777777" w:rsidR="00150C53" w:rsidRPr="00150C53" w:rsidRDefault="00150C53" w:rsidP="00150C53">
      <w:pPr>
        <w:numPr>
          <w:ilvl w:val="0"/>
          <w:numId w:val="14"/>
        </w:numPr>
        <w:rPr>
          <w:noProof/>
        </w:rPr>
      </w:pPr>
      <w:r w:rsidRPr="00150C53">
        <w:rPr>
          <w:noProof/>
        </w:rPr>
        <w:t xml:space="preserve">Could be: </w:t>
      </w:r>
    </w:p>
    <w:p w14:paraId="15017F27" w14:textId="77777777" w:rsidR="00150C53" w:rsidRPr="00150C53" w:rsidRDefault="00150C53" w:rsidP="00150C53">
      <w:pPr>
        <w:numPr>
          <w:ilvl w:val="1"/>
          <w:numId w:val="14"/>
        </w:numPr>
        <w:rPr>
          <w:noProof/>
        </w:rPr>
      </w:pPr>
      <w:r w:rsidRPr="00150C53">
        <w:rPr>
          <w:noProof/>
        </w:rPr>
        <w:t xml:space="preserve">Old dump sites </w:t>
      </w:r>
    </w:p>
    <w:p w14:paraId="7577AC2B" w14:textId="77777777" w:rsidR="00150C53" w:rsidRPr="00150C53" w:rsidRDefault="00150C53" w:rsidP="00150C53">
      <w:pPr>
        <w:numPr>
          <w:ilvl w:val="1"/>
          <w:numId w:val="14"/>
        </w:numPr>
        <w:rPr>
          <w:noProof/>
        </w:rPr>
      </w:pPr>
      <w:r w:rsidRPr="00150C53">
        <w:rPr>
          <w:noProof/>
        </w:rPr>
        <w:t xml:space="preserve">Construction fill areas </w:t>
      </w:r>
    </w:p>
    <w:p w14:paraId="0B14E5E2" w14:textId="77777777" w:rsidR="00150C53" w:rsidRPr="00150C53" w:rsidRDefault="00150C53" w:rsidP="00150C53">
      <w:pPr>
        <w:numPr>
          <w:ilvl w:val="1"/>
          <w:numId w:val="14"/>
        </w:numPr>
        <w:rPr>
          <w:noProof/>
        </w:rPr>
      </w:pPr>
      <w:r w:rsidRPr="00150C53">
        <w:rPr>
          <w:noProof/>
        </w:rPr>
        <w:t xml:space="preserve">Former industrial backfill </w:t>
      </w:r>
    </w:p>
    <w:p w14:paraId="3BC3D71C" w14:textId="4741652E" w:rsidR="00150C53" w:rsidRPr="00150C53" w:rsidRDefault="00150C53" w:rsidP="00150C53">
      <w:pPr>
        <w:rPr>
          <w:noProof/>
        </w:rPr>
      </w:pPr>
      <w:r w:rsidRPr="00150C53">
        <w:rPr>
          <w:noProof/>
        </w:rPr>
        <w:t>These require site-by-site investigation—they’re not automatically landfills</w:t>
      </w:r>
    </w:p>
    <w:p w14:paraId="5D6C435B" w14:textId="77777777" w:rsidR="00150C53" w:rsidRPr="00150C53" w:rsidRDefault="00150C53" w:rsidP="00150C53">
      <w:pPr>
        <w:rPr>
          <w:noProof/>
        </w:rPr>
      </w:pPr>
      <w:r w:rsidRPr="00150C53">
        <w:rPr>
          <w:b/>
          <w:bCs/>
          <w:noProof/>
        </w:rPr>
        <w:t>WHAT “HISTORIC FILL” REALLY MEANS</w:t>
      </w:r>
    </w:p>
    <w:p w14:paraId="1D60ECDA" w14:textId="77777777" w:rsidR="00150C53" w:rsidRPr="00150C53" w:rsidRDefault="00150C53" w:rsidP="00150C53">
      <w:pPr>
        <w:rPr>
          <w:noProof/>
        </w:rPr>
      </w:pPr>
      <w:r w:rsidRPr="00150C53">
        <w:rPr>
          <w:noProof/>
        </w:rPr>
        <w:t>In simple terms, “historic fill” means:</w:t>
      </w:r>
    </w:p>
    <w:p w14:paraId="2A6B252A" w14:textId="77777777" w:rsidR="00150C53" w:rsidRPr="00150C53" w:rsidRDefault="00150C53" w:rsidP="00150C53">
      <w:pPr>
        <w:numPr>
          <w:ilvl w:val="0"/>
          <w:numId w:val="1"/>
        </w:numPr>
        <w:rPr>
          <w:noProof/>
        </w:rPr>
      </w:pPr>
      <w:r w:rsidRPr="00150C53">
        <w:rPr>
          <w:noProof/>
        </w:rPr>
        <w:t xml:space="preserve">The land is not completely natural </w:t>
      </w:r>
    </w:p>
    <w:p w14:paraId="6B7D780C" w14:textId="77777777" w:rsidR="00150C53" w:rsidRPr="00150C53" w:rsidRDefault="00150C53" w:rsidP="00150C53">
      <w:pPr>
        <w:numPr>
          <w:ilvl w:val="0"/>
          <w:numId w:val="1"/>
        </w:numPr>
        <w:rPr>
          <w:noProof/>
        </w:rPr>
      </w:pPr>
      <w:r w:rsidRPr="00150C53">
        <w:rPr>
          <w:noProof/>
        </w:rPr>
        <w:t xml:space="preserve">Materials were brought in and dumped or placed there </w:t>
      </w:r>
    </w:p>
    <w:p w14:paraId="4773629D" w14:textId="77777777" w:rsidR="00150C53" w:rsidRPr="00150C53" w:rsidRDefault="00150C53" w:rsidP="00150C53">
      <w:pPr>
        <w:numPr>
          <w:ilvl w:val="0"/>
          <w:numId w:val="1"/>
        </w:numPr>
        <w:rPr>
          <w:noProof/>
        </w:rPr>
      </w:pPr>
      <w:r w:rsidRPr="00150C53">
        <w:rPr>
          <w:noProof/>
        </w:rPr>
        <w:lastRenderedPageBreak/>
        <w:t xml:space="preserve">This could have happened decades ago, often before modern environmental laws existed </w:t>
      </w:r>
    </w:p>
    <w:p w14:paraId="309AFD6C" w14:textId="77777777" w:rsidR="00150C53" w:rsidRPr="00150C53" w:rsidRDefault="00150C53" w:rsidP="00150C53">
      <w:pPr>
        <w:rPr>
          <w:noProof/>
        </w:rPr>
      </w:pPr>
      <w:r w:rsidRPr="00150C53">
        <w:rPr>
          <w:noProof/>
        </w:rPr>
        <w:t>What was used as fill could include:</w:t>
      </w:r>
    </w:p>
    <w:p w14:paraId="44F8F0A6" w14:textId="77777777" w:rsidR="00150C53" w:rsidRPr="00150C53" w:rsidRDefault="00150C53" w:rsidP="00150C53">
      <w:pPr>
        <w:numPr>
          <w:ilvl w:val="0"/>
          <w:numId w:val="2"/>
        </w:numPr>
        <w:rPr>
          <w:noProof/>
        </w:rPr>
      </w:pPr>
      <w:r w:rsidRPr="00150C53">
        <w:rPr>
          <w:noProof/>
        </w:rPr>
        <w:t xml:space="preserve">Dirt and sand </w:t>
      </w:r>
    </w:p>
    <w:p w14:paraId="1D34F709" w14:textId="77777777" w:rsidR="00150C53" w:rsidRPr="00150C53" w:rsidRDefault="00150C53" w:rsidP="00150C53">
      <w:pPr>
        <w:numPr>
          <w:ilvl w:val="0"/>
          <w:numId w:val="2"/>
        </w:numPr>
        <w:rPr>
          <w:noProof/>
        </w:rPr>
      </w:pPr>
      <w:r w:rsidRPr="00150C53">
        <w:rPr>
          <w:noProof/>
        </w:rPr>
        <w:t xml:space="preserve">Construction debris (brick, concrete, ash) </w:t>
      </w:r>
    </w:p>
    <w:p w14:paraId="13F5C8DF" w14:textId="77777777" w:rsidR="00150C53" w:rsidRPr="00150C53" w:rsidRDefault="00150C53" w:rsidP="00150C53">
      <w:pPr>
        <w:numPr>
          <w:ilvl w:val="0"/>
          <w:numId w:val="2"/>
        </w:numPr>
        <w:rPr>
          <w:noProof/>
        </w:rPr>
      </w:pPr>
      <w:r w:rsidRPr="00150C53">
        <w:rPr>
          <w:noProof/>
        </w:rPr>
        <w:t xml:space="preserve">Industrial waste </w:t>
      </w:r>
    </w:p>
    <w:p w14:paraId="5727DA1E" w14:textId="77777777" w:rsidR="00150C53" w:rsidRPr="00150C53" w:rsidRDefault="00150C53" w:rsidP="00150C53">
      <w:pPr>
        <w:numPr>
          <w:ilvl w:val="0"/>
          <w:numId w:val="2"/>
        </w:numPr>
        <w:rPr>
          <w:noProof/>
        </w:rPr>
      </w:pPr>
      <w:r w:rsidRPr="00150C53">
        <w:rPr>
          <w:noProof/>
        </w:rPr>
        <w:t xml:space="preserve">Household or municipal garbage </w:t>
      </w:r>
    </w:p>
    <w:p w14:paraId="2EE79933" w14:textId="77777777" w:rsidR="00150C53" w:rsidRPr="00150C53" w:rsidRDefault="00150C53" w:rsidP="00150C53">
      <w:pPr>
        <w:numPr>
          <w:ilvl w:val="0"/>
          <w:numId w:val="2"/>
        </w:numPr>
        <w:rPr>
          <w:noProof/>
        </w:rPr>
      </w:pPr>
      <w:r w:rsidRPr="00150C53">
        <w:rPr>
          <w:noProof/>
        </w:rPr>
        <w:t xml:space="preserve">Unknown materials (this is important) </w:t>
      </w:r>
    </w:p>
    <w:p w14:paraId="05ED0D60" w14:textId="77777777" w:rsidR="00150C53" w:rsidRPr="00150C53" w:rsidRDefault="00150C53" w:rsidP="00150C53">
      <w:pPr>
        <w:rPr>
          <w:noProof/>
        </w:rPr>
      </w:pPr>
      <w:r w:rsidRPr="00150C53">
        <w:rPr>
          <w:noProof/>
        </w:rPr>
        <w:pict w14:anchorId="4FD9B915">
          <v:rect id="_x0000_i1026" style="width:0;height:1.5pt" o:hralign="center" o:hrstd="t" o:hr="t" fillcolor="#a0a0a0" stroked="f"/>
        </w:pict>
      </w:r>
    </w:p>
    <w:p w14:paraId="7226D92A" w14:textId="77777777" w:rsidR="00150C53" w:rsidRPr="00150C53" w:rsidRDefault="00150C53" w:rsidP="00150C53">
      <w:pPr>
        <w:rPr>
          <w:noProof/>
        </w:rPr>
      </w:pPr>
      <w:r w:rsidRPr="00150C53">
        <w:rPr>
          <w:b/>
          <w:bCs/>
          <w:noProof/>
        </w:rPr>
        <w:t xml:space="preserve">WHAT THIS MAP DOES </w:t>
      </w:r>
      <w:r w:rsidRPr="00150C53">
        <w:rPr>
          <w:b/>
          <w:bCs/>
          <w:i/>
          <w:iCs/>
          <w:noProof/>
        </w:rPr>
        <w:t>NOT</w:t>
      </w:r>
      <w:r w:rsidRPr="00150C53">
        <w:rPr>
          <w:b/>
          <w:bCs/>
          <w:noProof/>
        </w:rPr>
        <w:t xml:space="preserve"> SAY</w:t>
      </w:r>
    </w:p>
    <w:p w14:paraId="5766106D" w14:textId="77777777" w:rsidR="00150C53" w:rsidRPr="00150C53" w:rsidRDefault="00150C53" w:rsidP="00150C53">
      <w:pPr>
        <w:rPr>
          <w:noProof/>
        </w:rPr>
      </w:pPr>
      <w:r w:rsidRPr="00150C53">
        <w:rPr>
          <w:noProof/>
        </w:rPr>
        <w:t>This is critical to understand:</w:t>
      </w:r>
    </w:p>
    <w:p w14:paraId="0190FC4B" w14:textId="77777777" w:rsidR="00150C53" w:rsidRPr="00150C53" w:rsidRDefault="00150C53" w:rsidP="00150C53">
      <w:pPr>
        <w:numPr>
          <w:ilvl w:val="0"/>
          <w:numId w:val="3"/>
        </w:numPr>
        <w:rPr>
          <w:noProof/>
        </w:rPr>
      </w:pPr>
      <w:r w:rsidRPr="00150C53">
        <w:rPr>
          <w:noProof/>
        </w:rPr>
        <w:t xml:space="preserve">The map does NOT prove contamination </w:t>
      </w:r>
    </w:p>
    <w:p w14:paraId="322B82CB" w14:textId="77777777" w:rsidR="00150C53" w:rsidRPr="00150C53" w:rsidRDefault="00150C53" w:rsidP="00150C53">
      <w:pPr>
        <w:numPr>
          <w:ilvl w:val="0"/>
          <w:numId w:val="3"/>
        </w:numPr>
        <w:rPr>
          <w:noProof/>
        </w:rPr>
      </w:pPr>
      <w:r w:rsidRPr="00150C53">
        <w:rPr>
          <w:noProof/>
        </w:rPr>
        <w:t xml:space="preserve">It does NOT tell you what is in the ground </w:t>
      </w:r>
    </w:p>
    <w:p w14:paraId="4A456C68" w14:textId="77777777" w:rsidR="00150C53" w:rsidRPr="00150C53" w:rsidRDefault="00150C53" w:rsidP="00150C53">
      <w:pPr>
        <w:numPr>
          <w:ilvl w:val="0"/>
          <w:numId w:val="3"/>
        </w:numPr>
        <w:rPr>
          <w:noProof/>
        </w:rPr>
      </w:pPr>
      <w:r w:rsidRPr="00150C53">
        <w:rPr>
          <w:noProof/>
        </w:rPr>
        <w:t xml:space="preserve">It does NOT confirm health risks by itself </w:t>
      </w:r>
    </w:p>
    <w:p w14:paraId="4FD0CFBF" w14:textId="3E9AAC13" w:rsidR="00150C53" w:rsidRPr="00150C53" w:rsidRDefault="00150C53" w:rsidP="00150C53">
      <w:pPr>
        <w:rPr>
          <w:noProof/>
        </w:rPr>
      </w:pPr>
      <w:r w:rsidRPr="00150C53">
        <w:rPr>
          <w:noProof/>
        </w:rPr>
        <w:t>It simply tells us:</w:t>
      </w:r>
      <w:r>
        <w:rPr>
          <w:noProof/>
        </w:rPr>
        <w:t xml:space="preserve"> </w:t>
      </w:r>
      <w:r w:rsidRPr="00150C53">
        <w:rPr>
          <w:noProof/>
        </w:rPr>
        <w:t>“These are areas where the ground has been altered and may need closer attention.”</w:t>
      </w:r>
    </w:p>
    <w:p w14:paraId="18BEC3E8" w14:textId="77777777" w:rsidR="00150C53" w:rsidRPr="00150C53" w:rsidRDefault="00150C53" w:rsidP="00150C53">
      <w:pPr>
        <w:rPr>
          <w:noProof/>
        </w:rPr>
      </w:pPr>
      <w:r w:rsidRPr="00150C53">
        <w:rPr>
          <w:noProof/>
        </w:rPr>
        <w:pict w14:anchorId="6E9E4D57">
          <v:rect id="_x0000_i1027" style="width:0;height:1.5pt" o:hralign="center" o:hrstd="t" o:hr="t" fillcolor="#a0a0a0" stroked="f"/>
        </w:pict>
      </w:r>
    </w:p>
    <w:p w14:paraId="696E55DF" w14:textId="77777777" w:rsidR="00150C53" w:rsidRPr="00150C53" w:rsidRDefault="00150C53" w:rsidP="00150C53">
      <w:pPr>
        <w:rPr>
          <w:noProof/>
        </w:rPr>
      </w:pPr>
      <w:r w:rsidRPr="00150C53">
        <w:rPr>
          <w:b/>
          <w:bCs/>
          <w:noProof/>
        </w:rPr>
        <w:t>WHY THIS MATTERS</w:t>
      </w:r>
    </w:p>
    <w:p w14:paraId="48E14DDD" w14:textId="77777777" w:rsidR="00150C53" w:rsidRPr="00150C53" w:rsidRDefault="00150C53" w:rsidP="00150C53">
      <w:pPr>
        <w:rPr>
          <w:noProof/>
        </w:rPr>
      </w:pPr>
      <w:r w:rsidRPr="00150C53">
        <w:rPr>
          <w:noProof/>
        </w:rPr>
        <w:t>Areas with historic fill are important because:</w:t>
      </w:r>
    </w:p>
    <w:p w14:paraId="0674E8D0" w14:textId="77777777" w:rsidR="00150C53" w:rsidRPr="00150C53" w:rsidRDefault="00150C53" w:rsidP="00150C53">
      <w:pPr>
        <w:numPr>
          <w:ilvl w:val="0"/>
          <w:numId w:val="4"/>
        </w:numPr>
        <w:rPr>
          <w:noProof/>
        </w:rPr>
      </w:pPr>
      <w:r w:rsidRPr="00150C53">
        <w:rPr>
          <w:noProof/>
        </w:rPr>
        <w:t xml:space="preserve">Older fill practices were often unregulated </w:t>
      </w:r>
    </w:p>
    <w:p w14:paraId="4E1418A7" w14:textId="77777777" w:rsidR="00150C53" w:rsidRPr="00150C53" w:rsidRDefault="00150C53" w:rsidP="00150C53">
      <w:pPr>
        <w:numPr>
          <w:ilvl w:val="0"/>
          <w:numId w:val="4"/>
        </w:numPr>
        <w:rPr>
          <w:noProof/>
        </w:rPr>
      </w:pPr>
      <w:r w:rsidRPr="00150C53">
        <w:rPr>
          <w:noProof/>
        </w:rPr>
        <w:t xml:space="preserve">Some materials used in the past are now known to be harmful </w:t>
      </w:r>
    </w:p>
    <w:p w14:paraId="74029522" w14:textId="77777777" w:rsidR="00150C53" w:rsidRPr="00150C53" w:rsidRDefault="00150C53" w:rsidP="00150C53">
      <w:pPr>
        <w:numPr>
          <w:ilvl w:val="0"/>
          <w:numId w:val="4"/>
        </w:numPr>
        <w:rPr>
          <w:noProof/>
        </w:rPr>
      </w:pPr>
      <w:r w:rsidRPr="00150C53">
        <w:rPr>
          <w:noProof/>
        </w:rPr>
        <w:t xml:space="preserve">These areas may be more likely to contain: </w:t>
      </w:r>
    </w:p>
    <w:p w14:paraId="22202AB8" w14:textId="77777777" w:rsidR="00150C53" w:rsidRPr="00150C53" w:rsidRDefault="00150C53" w:rsidP="00150C53">
      <w:pPr>
        <w:numPr>
          <w:ilvl w:val="1"/>
          <w:numId w:val="4"/>
        </w:numPr>
        <w:rPr>
          <w:noProof/>
        </w:rPr>
      </w:pPr>
      <w:r w:rsidRPr="00150C53">
        <w:rPr>
          <w:noProof/>
        </w:rPr>
        <w:t xml:space="preserve">Heavy metals (like lead) </w:t>
      </w:r>
    </w:p>
    <w:p w14:paraId="4713A7F0" w14:textId="77777777" w:rsidR="00150C53" w:rsidRPr="00150C53" w:rsidRDefault="00150C53" w:rsidP="00150C53">
      <w:pPr>
        <w:numPr>
          <w:ilvl w:val="1"/>
          <w:numId w:val="4"/>
        </w:numPr>
        <w:rPr>
          <w:noProof/>
        </w:rPr>
      </w:pPr>
      <w:r w:rsidRPr="00150C53">
        <w:rPr>
          <w:noProof/>
        </w:rPr>
        <w:t xml:space="preserve">Petroleum products </w:t>
      </w:r>
    </w:p>
    <w:p w14:paraId="581E8CE2" w14:textId="77777777" w:rsidR="00150C53" w:rsidRPr="00150C53" w:rsidRDefault="00150C53" w:rsidP="00150C53">
      <w:pPr>
        <w:numPr>
          <w:ilvl w:val="1"/>
          <w:numId w:val="4"/>
        </w:numPr>
        <w:rPr>
          <w:noProof/>
        </w:rPr>
      </w:pPr>
      <w:r w:rsidRPr="00150C53">
        <w:rPr>
          <w:noProof/>
        </w:rPr>
        <w:t xml:space="preserve">Industrial chemicals </w:t>
      </w:r>
    </w:p>
    <w:p w14:paraId="270FAD1E" w14:textId="77777777" w:rsidR="00150C53" w:rsidRPr="00150C53" w:rsidRDefault="00150C53" w:rsidP="00150C53">
      <w:pPr>
        <w:rPr>
          <w:noProof/>
        </w:rPr>
      </w:pPr>
      <w:r w:rsidRPr="00150C53">
        <w:rPr>
          <w:noProof/>
        </w:rPr>
        <w:t>Because of that, these locations are often:</w:t>
      </w:r>
    </w:p>
    <w:p w14:paraId="1F712AC5" w14:textId="77777777" w:rsidR="00150C53" w:rsidRPr="00150C53" w:rsidRDefault="00150C53" w:rsidP="00150C53">
      <w:pPr>
        <w:numPr>
          <w:ilvl w:val="0"/>
          <w:numId w:val="5"/>
        </w:numPr>
        <w:rPr>
          <w:noProof/>
        </w:rPr>
      </w:pPr>
      <w:r w:rsidRPr="00150C53">
        <w:rPr>
          <w:noProof/>
        </w:rPr>
        <w:t xml:space="preserve">Studied more closely </w:t>
      </w:r>
    </w:p>
    <w:p w14:paraId="53829D5C" w14:textId="77777777" w:rsidR="00150C53" w:rsidRPr="00150C53" w:rsidRDefault="00150C53" w:rsidP="00150C53">
      <w:pPr>
        <w:numPr>
          <w:ilvl w:val="0"/>
          <w:numId w:val="5"/>
        </w:numPr>
        <w:rPr>
          <w:noProof/>
        </w:rPr>
      </w:pPr>
      <w:r w:rsidRPr="00150C53">
        <w:rPr>
          <w:noProof/>
        </w:rPr>
        <w:t xml:space="preserve">Monitored </w:t>
      </w:r>
    </w:p>
    <w:p w14:paraId="54DBAB70" w14:textId="77777777" w:rsidR="00150C53" w:rsidRPr="00150C53" w:rsidRDefault="00150C53" w:rsidP="00150C53">
      <w:pPr>
        <w:numPr>
          <w:ilvl w:val="0"/>
          <w:numId w:val="5"/>
        </w:numPr>
        <w:rPr>
          <w:noProof/>
        </w:rPr>
      </w:pPr>
      <w:r w:rsidRPr="00150C53">
        <w:rPr>
          <w:noProof/>
        </w:rPr>
        <w:t xml:space="preserve">Tested if development or concerns arise </w:t>
      </w:r>
    </w:p>
    <w:p w14:paraId="3C72B7AF" w14:textId="72A9F9CF" w:rsidR="00150C53" w:rsidRPr="00150C53" w:rsidRDefault="00150C53" w:rsidP="00150C53">
      <w:pPr>
        <w:rPr>
          <w:noProof/>
        </w:rPr>
      </w:pPr>
      <w:r w:rsidRPr="00150C53">
        <w:rPr>
          <w:b/>
          <w:bCs/>
          <w:noProof/>
        </w:rPr>
        <w:t xml:space="preserve">WHAT </w:t>
      </w:r>
      <w:r>
        <w:rPr>
          <w:b/>
          <w:bCs/>
          <w:noProof/>
        </w:rPr>
        <w:t>WE</w:t>
      </w:r>
      <w:r w:rsidRPr="00150C53">
        <w:rPr>
          <w:b/>
          <w:bCs/>
          <w:noProof/>
        </w:rPr>
        <w:t>’RE SEEING IN KEYPORT AND SURROUNDING AREAS</w:t>
      </w:r>
    </w:p>
    <w:p w14:paraId="17FD7EAE" w14:textId="77777777" w:rsidR="00150C53" w:rsidRPr="00150C53" w:rsidRDefault="00150C53" w:rsidP="00150C53">
      <w:pPr>
        <w:rPr>
          <w:noProof/>
        </w:rPr>
      </w:pPr>
      <w:r w:rsidRPr="00150C53">
        <w:rPr>
          <w:noProof/>
        </w:rPr>
        <w:t>On this map, you’ll notice:</w:t>
      </w:r>
    </w:p>
    <w:p w14:paraId="72F1A556" w14:textId="77777777" w:rsidR="00150C53" w:rsidRPr="00150C53" w:rsidRDefault="00150C53" w:rsidP="00150C53">
      <w:pPr>
        <w:numPr>
          <w:ilvl w:val="0"/>
          <w:numId w:val="6"/>
        </w:numPr>
        <w:rPr>
          <w:noProof/>
        </w:rPr>
      </w:pPr>
      <w:r w:rsidRPr="00150C53">
        <w:rPr>
          <w:noProof/>
        </w:rPr>
        <w:t xml:space="preserve">Many red areas along the waterfront </w:t>
      </w:r>
    </w:p>
    <w:p w14:paraId="3B60C310" w14:textId="77777777" w:rsidR="00150C53" w:rsidRPr="00150C53" w:rsidRDefault="00150C53" w:rsidP="00150C53">
      <w:pPr>
        <w:numPr>
          <w:ilvl w:val="0"/>
          <w:numId w:val="6"/>
        </w:numPr>
        <w:rPr>
          <w:noProof/>
        </w:rPr>
      </w:pPr>
      <w:r w:rsidRPr="00150C53">
        <w:rPr>
          <w:noProof/>
        </w:rPr>
        <w:t xml:space="preserve">Filled sections near creeks, bays, and marshes </w:t>
      </w:r>
    </w:p>
    <w:p w14:paraId="0A28092B" w14:textId="77777777" w:rsidR="00150C53" w:rsidRPr="00150C53" w:rsidRDefault="00150C53" w:rsidP="00150C53">
      <w:pPr>
        <w:numPr>
          <w:ilvl w:val="0"/>
          <w:numId w:val="6"/>
        </w:numPr>
        <w:rPr>
          <w:noProof/>
        </w:rPr>
      </w:pPr>
      <w:r w:rsidRPr="00150C53">
        <w:rPr>
          <w:noProof/>
        </w:rPr>
        <w:t xml:space="preserve">Patches inland where development or dumping occurred </w:t>
      </w:r>
    </w:p>
    <w:p w14:paraId="3CF46D9E" w14:textId="77777777" w:rsidR="00150C53" w:rsidRPr="00150C53" w:rsidRDefault="00150C53" w:rsidP="00150C53">
      <w:pPr>
        <w:rPr>
          <w:noProof/>
        </w:rPr>
      </w:pPr>
      <w:r w:rsidRPr="00150C53">
        <w:rPr>
          <w:noProof/>
        </w:rPr>
        <w:lastRenderedPageBreak/>
        <w:t>This reflects how towns like Keyport grew over time—by:</w:t>
      </w:r>
    </w:p>
    <w:p w14:paraId="081E2CAE" w14:textId="77777777" w:rsidR="00150C53" w:rsidRPr="00150C53" w:rsidRDefault="00150C53" w:rsidP="00150C53">
      <w:pPr>
        <w:numPr>
          <w:ilvl w:val="0"/>
          <w:numId w:val="7"/>
        </w:numPr>
        <w:rPr>
          <w:noProof/>
        </w:rPr>
      </w:pPr>
      <w:r w:rsidRPr="00150C53">
        <w:rPr>
          <w:noProof/>
        </w:rPr>
        <w:t xml:space="preserve">Expanding land into wetlands </w:t>
      </w:r>
    </w:p>
    <w:p w14:paraId="08A4C05E" w14:textId="77777777" w:rsidR="00150C53" w:rsidRPr="00150C53" w:rsidRDefault="00150C53" w:rsidP="00150C53">
      <w:pPr>
        <w:numPr>
          <w:ilvl w:val="0"/>
          <w:numId w:val="7"/>
        </w:numPr>
        <w:rPr>
          <w:noProof/>
        </w:rPr>
      </w:pPr>
      <w:r w:rsidRPr="00150C53">
        <w:rPr>
          <w:noProof/>
        </w:rPr>
        <w:t xml:space="preserve">Building over low-lying areas </w:t>
      </w:r>
    </w:p>
    <w:p w14:paraId="33748F9F" w14:textId="77777777" w:rsidR="00150C53" w:rsidRPr="00150C53" w:rsidRDefault="00150C53" w:rsidP="00150C53">
      <w:pPr>
        <w:numPr>
          <w:ilvl w:val="0"/>
          <w:numId w:val="7"/>
        </w:numPr>
        <w:rPr>
          <w:noProof/>
        </w:rPr>
      </w:pPr>
      <w:r w:rsidRPr="00150C53">
        <w:rPr>
          <w:noProof/>
        </w:rPr>
        <w:t xml:space="preserve">Using available materials to reshape the landscape </w:t>
      </w:r>
    </w:p>
    <w:p w14:paraId="58A2853A" w14:textId="4A1C8177" w:rsidR="00150C53" w:rsidRPr="00150C53" w:rsidRDefault="00150C53" w:rsidP="00150C53">
      <w:pPr>
        <w:rPr>
          <w:noProof/>
        </w:rPr>
      </w:pPr>
      <w:r w:rsidRPr="00150C53">
        <w:rPr>
          <w:noProof/>
        </w:rPr>
        <w:pict w14:anchorId="3E27C501">
          <v:rect id="_x0000_i1030" style="width:0;height:1.5pt" o:hralign="center" o:hrstd="t" o:hr="t" fillcolor="#a0a0a0" stroked="f"/>
        </w:pict>
      </w:r>
    </w:p>
    <w:p w14:paraId="6DDDE160" w14:textId="77777777" w:rsidR="00150C53" w:rsidRPr="00150C53" w:rsidRDefault="00150C53" w:rsidP="00150C53">
      <w:pPr>
        <w:rPr>
          <w:noProof/>
        </w:rPr>
      </w:pPr>
      <w:r w:rsidRPr="00150C53">
        <w:rPr>
          <w:b/>
          <w:bCs/>
          <w:noProof/>
        </w:rPr>
        <w:t>WHY IT’S IMPORTANT FOR TODAY</w:t>
      </w:r>
    </w:p>
    <w:p w14:paraId="741C21DF" w14:textId="77777777" w:rsidR="00150C53" w:rsidRPr="00150C53" w:rsidRDefault="00150C53" w:rsidP="00150C53">
      <w:pPr>
        <w:rPr>
          <w:noProof/>
        </w:rPr>
      </w:pPr>
      <w:r w:rsidRPr="00150C53">
        <w:rPr>
          <w:noProof/>
        </w:rPr>
        <w:t>Understanding where historic fill exists helps:</w:t>
      </w:r>
    </w:p>
    <w:p w14:paraId="764C6DE8" w14:textId="77777777" w:rsidR="00150C53" w:rsidRPr="00150C53" w:rsidRDefault="00150C53" w:rsidP="00150C53">
      <w:pPr>
        <w:numPr>
          <w:ilvl w:val="0"/>
          <w:numId w:val="8"/>
        </w:numPr>
        <w:rPr>
          <w:noProof/>
        </w:rPr>
      </w:pPr>
      <w:r w:rsidRPr="00150C53">
        <w:rPr>
          <w:noProof/>
        </w:rPr>
        <w:t xml:space="preserve">Guide environmental studies </w:t>
      </w:r>
    </w:p>
    <w:p w14:paraId="6D214DE5" w14:textId="77777777" w:rsidR="00150C53" w:rsidRPr="00150C53" w:rsidRDefault="00150C53" w:rsidP="00150C53">
      <w:pPr>
        <w:numPr>
          <w:ilvl w:val="0"/>
          <w:numId w:val="8"/>
        </w:numPr>
        <w:rPr>
          <w:noProof/>
        </w:rPr>
      </w:pPr>
      <w:r w:rsidRPr="00150C53">
        <w:rPr>
          <w:noProof/>
        </w:rPr>
        <w:t xml:space="preserve">Inform public health investigations </w:t>
      </w:r>
    </w:p>
    <w:p w14:paraId="31B64AB2" w14:textId="77777777" w:rsidR="00150C53" w:rsidRPr="00150C53" w:rsidRDefault="00150C53" w:rsidP="00150C53">
      <w:pPr>
        <w:numPr>
          <w:ilvl w:val="0"/>
          <w:numId w:val="8"/>
        </w:numPr>
        <w:rPr>
          <w:noProof/>
        </w:rPr>
      </w:pPr>
      <w:r w:rsidRPr="00150C53">
        <w:rPr>
          <w:noProof/>
        </w:rPr>
        <w:t xml:space="preserve">Support smarter decisions about land use </w:t>
      </w:r>
    </w:p>
    <w:p w14:paraId="395C55EC" w14:textId="77777777" w:rsidR="00150C53" w:rsidRPr="00150C53" w:rsidRDefault="00150C53" w:rsidP="00150C53">
      <w:pPr>
        <w:numPr>
          <w:ilvl w:val="0"/>
          <w:numId w:val="8"/>
        </w:numPr>
        <w:rPr>
          <w:noProof/>
        </w:rPr>
      </w:pPr>
      <w:r w:rsidRPr="00150C53">
        <w:rPr>
          <w:noProof/>
        </w:rPr>
        <w:t>Ask better questions about long-term exposure</w:t>
      </w:r>
    </w:p>
    <w:p w14:paraId="6FC40BAB" w14:textId="06F6DCFB" w:rsidR="00ED72DE" w:rsidRDefault="00ED72DE" w:rsidP="00150C53"/>
    <w:p w14:paraId="7687AD94" w14:textId="77777777" w:rsidR="00150C53" w:rsidRDefault="00150C53" w:rsidP="00150C53"/>
    <w:p w14:paraId="7CB6778C" w14:textId="77777777" w:rsidR="00150C53" w:rsidRDefault="00150C53" w:rsidP="00150C53"/>
    <w:p w14:paraId="0499C28B" w14:textId="77777777" w:rsidR="00762578" w:rsidRDefault="00762578" w:rsidP="00150C53"/>
    <w:p w14:paraId="4E2CCCD6" w14:textId="77777777" w:rsidR="00762578" w:rsidRDefault="00762578" w:rsidP="00150C53"/>
    <w:p w14:paraId="4F4697F8" w14:textId="77777777" w:rsidR="00762578" w:rsidRDefault="00762578" w:rsidP="00150C53"/>
    <w:p w14:paraId="6FCBF070" w14:textId="77777777" w:rsidR="00762578" w:rsidRDefault="00762578" w:rsidP="00150C53"/>
    <w:p w14:paraId="480B940F" w14:textId="77777777" w:rsidR="00762578" w:rsidRDefault="00762578" w:rsidP="00150C53"/>
    <w:p w14:paraId="3529C2A0" w14:textId="77777777" w:rsidR="00762578" w:rsidRDefault="00762578" w:rsidP="00150C53"/>
    <w:p w14:paraId="3FE4C306" w14:textId="77777777" w:rsidR="00762578" w:rsidRDefault="00762578" w:rsidP="00150C53"/>
    <w:p w14:paraId="02744B46" w14:textId="77777777" w:rsidR="00762578" w:rsidRDefault="00762578" w:rsidP="00150C53"/>
    <w:p w14:paraId="1EDA8672" w14:textId="77777777" w:rsidR="00762578" w:rsidRDefault="00762578" w:rsidP="00150C53"/>
    <w:p w14:paraId="69A7B532" w14:textId="77777777" w:rsidR="00762578" w:rsidRDefault="00762578" w:rsidP="00150C53"/>
    <w:p w14:paraId="4A2A865E" w14:textId="77777777" w:rsidR="00762578" w:rsidRDefault="00762578" w:rsidP="00150C53"/>
    <w:p w14:paraId="0D062D40" w14:textId="77777777" w:rsidR="00762578" w:rsidRDefault="00762578" w:rsidP="00150C53"/>
    <w:p w14:paraId="1E60FBF5" w14:textId="77777777" w:rsidR="00762578" w:rsidRDefault="00762578" w:rsidP="00150C53"/>
    <w:p w14:paraId="0EC38180" w14:textId="77777777" w:rsidR="00762578" w:rsidRDefault="00762578" w:rsidP="00150C53"/>
    <w:p w14:paraId="693B52D7" w14:textId="09AEB788" w:rsidR="00150C53" w:rsidRPr="00150C53" w:rsidRDefault="00150C53" w:rsidP="00150C53">
      <w:r>
        <w:t>Prepared by John R. Schneider (4-28-2026)</w:t>
      </w:r>
    </w:p>
    <w:sectPr w:rsidR="00150C53" w:rsidRPr="00150C53" w:rsidSect="00150C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32E8D"/>
    <w:multiLevelType w:val="multilevel"/>
    <w:tmpl w:val="09789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C36D5"/>
    <w:multiLevelType w:val="multilevel"/>
    <w:tmpl w:val="9BF4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A14DC"/>
    <w:multiLevelType w:val="multilevel"/>
    <w:tmpl w:val="D81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F59E6"/>
    <w:multiLevelType w:val="multilevel"/>
    <w:tmpl w:val="207A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54418B"/>
    <w:multiLevelType w:val="multilevel"/>
    <w:tmpl w:val="40C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F6977"/>
    <w:multiLevelType w:val="multilevel"/>
    <w:tmpl w:val="A0F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820126"/>
    <w:multiLevelType w:val="multilevel"/>
    <w:tmpl w:val="7B0C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FD401F"/>
    <w:multiLevelType w:val="multilevel"/>
    <w:tmpl w:val="3BB4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8976AF"/>
    <w:multiLevelType w:val="multilevel"/>
    <w:tmpl w:val="D742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C006AC"/>
    <w:multiLevelType w:val="multilevel"/>
    <w:tmpl w:val="6BE81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6D4C04"/>
    <w:multiLevelType w:val="multilevel"/>
    <w:tmpl w:val="F73C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4C4397"/>
    <w:multiLevelType w:val="multilevel"/>
    <w:tmpl w:val="59A2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80562"/>
    <w:multiLevelType w:val="multilevel"/>
    <w:tmpl w:val="62D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1F062A"/>
    <w:multiLevelType w:val="multilevel"/>
    <w:tmpl w:val="76DC6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3502669">
    <w:abstractNumId w:val="7"/>
  </w:num>
  <w:num w:numId="2" w16cid:durableId="1628924960">
    <w:abstractNumId w:val="12"/>
  </w:num>
  <w:num w:numId="3" w16cid:durableId="1062364728">
    <w:abstractNumId w:val="11"/>
  </w:num>
  <w:num w:numId="4" w16cid:durableId="36469729">
    <w:abstractNumId w:val="8"/>
  </w:num>
  <w:num w:numId="5" w16cid:durableId="929894721">
    <w:abstractNumId w:val="4"/>
  </w:num>
  <w:num w:numId="6" w16cid:durableId="872499065">
    <w:abstractNumId w:val="2"/>
  </w:num>
  <w:num w:numId="7" w16cid:durableId="1524827003">
    <w:abstractNumId w:val="6"/>
  </w:num>
  <w:num w:numId="8" w16cid:durableId="1107503388">
    <w:abstractNumId w:val="3"/>
  </w:num>
  <w:num w:numId="9" w16cid:durableId="216476623">
    <w:abstractNumId w:val="0"/>
  </w:num>
  <w:num w:numId="10" w16cid:durableId="1985893767">
    <w:abstractNumId w:val="9"/>
  </w:num>
  <w:num w:numId="11" w16cid:durableId="95641619">
    <w:abstractNumId w:val="10"/>
  </w:num>
  <w:num w:numId="12" w16cid:durableId="1415206505">
    <w:abstractNumId w:val="1"/>
  </w:num>
  <w:num w:numId="13" w16cid:durableId="1724403169">
    <w:abstractNumId w:val="5"/>
  </w:num>
  <w:num w:numId="14" w16cid:durableId="9135143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150C53"/>
    <w:rsid w:val="001E15B2"/>
    <w:rsid w:val="001F22F4"/>
    <w:rsid w:val="00232557"/>
    <w:rsid w:val="0045795D"/>
    <w:rsid w:val="004A7755"/>
    <w:rsid w:val="005E63D2"/>
    <w:rsid w:val="00762578"/>
    <w:rsid w:val="00943438"/>
    <w:rsid w:val="00985DC4"/>
    <w:rsid w:val="00B94E65"/>
    <w:rsid w:val="00CB5068"/>
    <w:rsid w:val="00ED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3186A"/>
  <w15:chartTrackingRefBased/>
  <w15:docId w15:val="{77D84A4F-6A7D-496A-A37E-04B381A36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0C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0C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0C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0C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0C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0C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C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C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C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C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0C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0C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0C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0C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0C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C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C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C53"/>
    <w:rPr>
      <w:rFonts w:eastAsiaTheme="majorEastAsia" w:cstheme="majorBidi"/>
      <w:color w:val="272727" w:themeColor="text1" w:themeTint="D8"/>
    </w:rPr>
  </w:style>
  <w:style w:type="paragraph" w:styleId="Title">
    <w:name w:val="Title"/>
    <w:basedOn w:val="Normal"/>
    <w:next w:val="Normal"/>
    <w:link w:val="TitleChar"/>
    <w:uiPriority w:val="10"/>
    <w:qFormat/>
    <w:rsid w:val="00150C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C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C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C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C53"/>
    <w:pPr>
      <w:spacing w:before="160"/>
      <w:jc w:val="center"/>
    </w:pPr>
    <w:rPr>
      <w:i/>
      <w:iCs/>
      <w:color w:val="404040" w:themeColor="text1" w:themeTint="BF"/>
    </w:rPr>
  </w:style>
  <w:style w:type="character" w:customStyle="1" w:styleId="QuoteChar">
    <w:name w:val="Quote Char"/>
    <w:basedOn w:val="DefaultParagraphFont"/>
    <w:link w:val="Quote"/>
    <w:uiPriority w:val="29"/>
    <w:rsid w:val="00150C53"/>
    <w:rPr>
      <w:i/>
      <w:iCs/>
      <w:color w:val="404040" w:themeColor="text1" w:themeTint="BF"/>
    </w:rPr>
  </w:style>
  <w:style w:type="paragraph" w:styleId="ListParagraph">
    <w:name w:val="List Paragraph"/>
    <w:basedOn w:val="Normal"/>
    <w:uiPriority w:val="34"/>
    <w:qFormat/>
    <w:rsid w:val="00150C53"/>
    <w:pPr>
      <w:ind w:left="720"/>
      <w:contextualSpacing/>
    </w:pPr>
  </w:style>
  <w:style w:type="character" w:styleId="IntenseEmphasis">
    <w:name w:val="Intense Emphasis"/>
    <w:basedOn w:val="DefaultParagraphFont"/>
    <w:uiPriority w:val="21"/>
    <w:qFormat/>
    <w:rsid w:val="00150C53"/>
    <w:rPr>
      <w:i/>
      <w:iCs/>
      <w:color w:val="0F4761" w:themeColor="accent1" w:themeShade="BF"/>
    </w:rPr>
  </w:style>
  <w:style w:type="paragraph" w:styleId="IntenseQuote">
    <w:name w:val="Intense Quote"/>
    <w:basedOn w:val="Normal"/>
    <w:next w:val="Normal"/>
    <w:link w:val="IntenseQuoteChar"/>
    <w:uiPriority w:val="30"/>
    <w:qFormat/>
    <w:rsid w:val="00150C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0C53"/>
    <w:rPr>
      <w:i/>
      <w:iCs/>
      <w:color w:val="0F4761" w:themeColor="accent1" w:themeShade="BF"/>
    </w:rPr>
  </w:style>
  <w:style w:type="character" w:styleId="IntenseReference">
    <w:name w:val="Intense Reference"/>
    <w:basedOn w:val="DefaultParagraphFont"/>
    <w:uiPriority w:val="32"/>
    <w:qFormat/>
    <w:rsid w:val="00150C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666</Words>
  <Characters>3502</Characters>
  <Application>Microsoft Office Word</Application>
  <DocSecurity>0</DocSecurity>
  <Lines>109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Schneider</dc:creator>
  <cp:keywords/>
  <dc:description/>
  <cp:lastModifiedBy>John Schneider</cp:lastModifiedBy>
  <cp:revision>2</cp:revision>
  <cp:lastPrinted>2026-04-28T09:23:00Z</cp:lastPrinted>
  <dcterms:created xsi:type="dcterms:W3CDTF">2026-04-28T09:13:00Z</dcterms:created>
  <dcterms:modified xsi:type="dcterms:W3CDTF">2026-04-28T09:49:00Z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c0baaabf-9a7e-4b46-96e0-4b9604c8e998</vt:lpwstr>
  </property>
</Properties>
</file>