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5186" w14:textId="77777777" w:rsidR="00E36AD3" w:rsidRDefault="00E36AD3">
      <w:pPr>
        <w:pBdr>
          <w:top w:val="nil"/>
          <w:left w:val="nil"/>
          <w:bottom w:val="nil"/>
          <w:right w:val="nil"/>
          <w:between w:val="nil"/>
        </w:pBdr>
        <w:spacing w:after="0" w:line="240" w:lineRule="auto"/>
        <w:rPr>
          <w:color w:val="000000"/>
        </w:rPr>
      </w:pPr>
    </w:p>
    <w:p w14:paraId="7E437451" w14:textId="77777777" w:rsidR="00E36AD3" w:rsidRDefault="00C07DBE">
      <w:pPr>
        <w:jc w:val="center"/>
        <w:rPr>
          <w:b/>
          <w:sz w:val="28"/>
          <w:szCs w:val="28"/>
        </w:rPr>
      </w:pPr>
      <w:r>
        <w:rPr>
          <w:b/>
          <w:sz w:val="28"/>
          <w:szCs w:val="28"/>
        </w:rPr>
        <w:t>Enrolment for CPD Courses</w:t>
      </w:r>
    </w:p>
    <w:p w14:paraId="7CD2442E" w14:textId="3822F207" w:rsidR="00E36AD3" w:rsidRDefault="00CE79C3">
      <w:pPr>
        <w:rPr>
          <w:b/>
          <w:sz w:val="24"/>
          <w:szCs w:val="24"/>
        </w:rPr>
      </w:pPr>
      <w:r w:rsidRPr="00416CE7">
        <w:rPr>
          <w:b/>
          <w:sz w:val="24"/>
          <w:szCs w:val="24"/>
        </w:rPr>
        <w:t>To</w:t>
      </w:r>
      <w:r w:rsidR="00C07DBE" w:rsidRPr="00416CE7">
        <w:rPr>
          <w:b/>
          <w:sz w:val="24"/>
          <w:szCs w:val="24"/>
        </w:rPr>
        <w:t xml:space="preserve"> enrol you on to our course, please fill out this form. Please note that the fees are non-refundable. </w:t>
      </w:r>
    </w:p>
    <w:p w14:paraId="43005303" w14:textId="3F6C8E8F" w:rsidR="00A87110" w:rsidRPr="00416CE7" w:rsidRDefault="00A87110">
      <w:pPr>
        <w:rPr>
          <w:b/>
          <w:sz w:val="24"/>
          <w:szCs w:val="24"/>
        </w:rPr>
      </w:pPr>
      <w:r>
        <w:rPr>
          <w:b/>
          <w:sz w:val="24"/>
          <w:szCs w:val="24"/>
        </w:rPr>
        <w:t xml:space="preserve">All courses are also offered on a 121 bespoke option </w:t>
      </w:r>
      <w:r w:rsidR="00540BE7">
        <w:rPr>
          <w:b/>
          <w:sz w:val="24"/>
          <w:szCs w:val="24"/>
        </w:rPr>
        <w:t>working in conjunction with your free days from clinic.</w:t>
      </w:r>
    </w:p>
    <w:tbl>
      <w:tblPr>
        <w:tblStyle w:val="a1"/>
        <w:tblW w:w="111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276"/>
        <w:gridCol w:w="851"/>
        <w:gridCol w:w="2409"/>
        <w:gridCol w:w="2552"/>
      </w:tblGrid>
      <w:tr w:rsidR="00E36AD3" w14:paraId="6A834A02" w14:textId="77777777" w:rsidTr="004B76B8">
        <w:tc>
          <w:tcPr>
            <w:tcW w:w="4111" w:type="dxa"/>
            <w:shd w:val="clear" w:color="auto" w:fill="A6A6A6" w:themeFill="background1" w:themeFillShade="A6"/>
          </w:tcPr>
          <w:p w14:paraId="01D4B36A" w14:textId="77777777" w:rsidR="00E36AD3" w:rsidRDefault="00416CE7">
            <w:pPr>
              <w:rPr>
                <w:b/>
                <w:bCs/>
                <w:sz w:val="24"/>
                <w:szCs w:val="24"/>
              </w:rPr>
            </w:pPr>
            <w:r w:rsidRPr="00416CE7">
              <w:rPr>
                <w:b/>
                <w:bCs/>
                <w:sz w:val="24"/>
                <w:szCs w:val="24"/>
              </w:rPr>
              <w:t>Venue</w:t>
            </w:r>
          </w:p>
          <w:p w14:paraId="298E8330" w14:textId="57F39B56" w:rsidR="00F12A78" w:rsidRPr="00416CE7" w:rsidRDefault="00F12A78">
            <w:pPr>
              <w:rPr>
                <w:b/>
                <w:bCs/>
                <w:sz w:val="24"/>
                <w:szCs w:val="24"/>
              </w:rPr>
            </w:pPr>
            <w:r w:rsidRPr="00416CE7">
              <w:rPr>
                <w:b/>
                <w:sz w:val="24"/>
                <w:szCs w:val="24"/>
              </w:rPr>
              <w:t>Wolverhampton Centre</w:t>
            </w:r>
          </w:p>
        </w:tc>
        <w:tc>
          <w:tcPr>
            <w:tcW w:w="1276" w:type="dxa"/>
            <w:shd w:val="clear" w:color="auto" w:fill="A6A6A6" w:themeFill="background1" w:themeFillShade="A6"/>
          </w:tcPr>
          <w:p w14:paraId="5B4B8042" w14:textId="77777777" w:rsidR="00E36AD3" w:rsidRPr="00416CE7" w:rsidRDefault="00E36AD3">
            <w:pPr>
              <w:rPr>
                <w:b/>
                <w:bCs/>
                <w:sz w:val="24"/>
                <w:szCs w:val="24"/>
              </w:rPr>
            </w:pPr>
          </w:p>
        </w:tc>
        <w:tc>
          <w:tcPr>
            <w:tcW w:w="851" w:type="dxa"/>
            <w:shd w:val="clear" w:color="auto" w:fill="A6A6A6" w:themeFill="background1" w:themeFillShade="A6"/>
          </w:tcPr>
          <w:p w14:paraId="7A844A2D" w14:textId="493CEDFE" w:rsidR="00E36AD3" w:rsidRPr="00416CE7" w:rsidRDefault="00C07DBE">
            <w:pPr>
              <w:rPr>
                <w:b/>
                <w:bCs/>
                <w:sz w:val="24"/>
                <w:szCs w:val="24"/>
              </w:rPr>
            </w:pPr>
            <w:r w:rsidRPr="00416CE7">
              <w:rPr>
                <w:b/>
                <w:bCs/>
                <w:sz w:val="24"/>
                <w:szCs w:val="24"/>
              </w:rPr>
              <w:t xml:space="preserve"> </w:t>
            </w:r>
            <w:r w:rsidR="00E51DDA">
              <w:rPr>
                <w:b/>
                <w:bCs/>
                <w:sz w:val="24"/>
                <w:szCs w:val="24"/>
              </w:rPr>
              <w:t>F</w:t>
            </w:r>
            <w:r w:rsidRPr="00416CE7">
              <w:rPr>
                <w:b/>
                <w:bCs/>
                <w:sz w:val="24"/>
                <w:szCs w:val="24"/>
              </w:rPr>
              <w:t>ull</w:t>
            </w:r>
            <w:r w:rsidR="00E51DDA">
              <w:rPr>
                <w:b/>
                <w:bCs/>
                <w:sz w:val="24"/>
                <w:szCs w:val="24"/>
              </w:rPr>
              <w:t xml:space="preserve"> or </w:t>
            </w:r>
            <w:r w:rsidR="00516894">
              <w:rPr>
                <w:b/>
                <w:bCs/>
                <w:sz w:val="24"/>
                <w:szCs w:val="24"/>
              </w:rPr>
              <w:t xml:space="preserve">½ </w:t>
            </w:r>
            <w:r w:rsidR="00E51DDA">
              <w:rPr>
                <w:b/>
                <w:bCs/>
                <w:sz w:val="24"/>
                <w:szCs w:val="24"/>
              </w:rPr>
              <w:t>day</w:t>
            </w:r>
          </w:p>
        </w:tc>
        <w:tc>
          <w:tcPr>
            <w:tcW w:w="2409" w:type="dxa"/>
            <w:shd w:val="clear" w:color="auto" w:fill="A6A6A6" w:themeFill="background1" w:themeFillShade="A6"/>
          </w:tcPr>
          <w:p w14:paraId="401E9742" w14:textId="77777777" w:rsidR="00E36AD3" w:rsidRPr="00416CE7" w:rsidRDefault="00C07DBE">
            <w:pPr>
              <w:jc w:val="center"/>
              <w:rPr>
                <w:b/>
                <w:bCs/>
                <w:sz w:val="24"/>
                <w:szCs w:val="24"/>
              </w:rPr>
            </w:pPr>
            <w:r w:rsidRPr="00416CE7">
              <w:rPr>
                <w:b/>
                <w:bCs/>
                <w:sz w:val="24"/>
                <w:szCs w:val="24"/>
              </w:rPr>
              <w:t>Date</w:t>
            </w:r>
          </w:p>
        </w:tc>
        <w:tc>
          <w:tcPr>
            <w:tcW w:w="2552" w:type="dxa"/>
            <w:shd w:val="clear" w:color="auto" w:fill="A6A6A6" w:themeFill="background1" w:themeFillShade="A6"/>
          </w:tcPr>
          <w:p w14:paraId="709DA301" w14:textId="6A4423ED" w:rsidR="00E36AD3" w:rsidRPr="00416CE7" w:rsidRDefault="00C07DBE">
            <w:pPr>
              <w:jc w:val="center"/>
              <w:rPr>
                <w:b/>
                <w:bCs/>
                <w:sz w:val="24"/>
                <w:szCs w:val="24"/>
              </w:rPr>
            </w:pPr>
            <w:r w:rsidRPr="00416CE7">
              <w:rPr>
                <w:b/>
                <w:bCs/>
                <w:sz w:val="24"/>
                <w:szCs w:val="24"/>
              </w:rPr>
              <w:t xml:space="preserve"> </w:t>
            </w:r>
          </w:p>
        </w:tc>
      </w:tr>
      <w:tr w:rsidR="00416CE7" w14:paraId="141F40D6" w14:textId="77777777" w:rsidTr="004B76B8">
        <w:tc>
          <w:tcPr>
            <w:tcW w:w="4111" w:type="dxa"/>
            <w:shd w:val="clear" w:color="auto" w:fill="A6A6A6" w:themeFill="background1" w:themeFillShade="A6"/>
          </w:tcPr>
          <w:p w14:paraId="1436B7FF" w14:textId="4F2BC05C" w:rsidR="00416CE7" w:rsidRPr="00416CE7" w:rsidRDefault="00416CE7">
            <w:pPr>
              <w:rPr>
                <w:b/>
                <w:sz w:val="24"/>
                <w:szCs w:val="24"/>
              </w:rPr>
            </w:pPr>
          </w:p>
        </w:tc>
        <w:tc>
          <w:tcPr>
            <w:tcW w:w="1276" w:type="dxa"/>
            <w:shd w:val="clear" w:color="auto" w:fill="A6A6A6" w:themeFill="background1" w:themeFillShade="A6"/>
          </w:tcPr>
          <w:p w14:paraId="123D5C46" w14:textId="77777777" w:rsidR="00416CE7" w:rsidRPr="00416CE7" w:rsidRDefault="00416CE7">
            <w:pPr>
              <w:rPr>
                <w:sz w:val="24"/>
                <w:szCs w:val="24"/>
              </w:rPr>
            </w:pPr>
          </w:p>
        </w:tc>
        <w:tc>
          <w:tcPr>
            <w:tcW w:w="851" w:type="dxa"/>
            <w:shd w:val="clear" w:color="auto" w:fill="A6A6A6" w:themeFill="background1" w:themeFillShade="A6"/>
          </w:tcPr>
          <w:p w14:paraId="5709AA77" w14:textId="77777777" w:rsidR="00416CE7" w:rsidRPr="00416CE7" w:rsidRDefault="00416CE7">
            <w:pPr>
              <w:rPr>
                <w:sz w:val="24"/>
                <w:szCs w:val="24"/>
              </w:rPr>
            </w:pPr>
          </w:p>
        </w:tc>
        <w:tc>
          <w:tcPr>
            <w:tcW w:w="2409" w:type="dxa"/>
            <w:shd w:val="clear" w:color="auto" w:fill="A6A6A6" w:themeFill="background1" w:themeFillShade="A6"/>
          </w:tcPr>
          <w:p w14:paraId="28DD8A8C" w14:textId="77777777" w:rsidR="00416CE7" w:rsidRPr="004B76B8" w:rsidRDefault="00416CE7">
            <w:pPr>
              <w:jc w:val="center"/>
              <w:rPr>
                <w:b/>
                <w:bCs/>
                <w:sz w:val="24"/>
                <w:szCs w:val="24"/>
              </w:rPr>
            </w:pPr>
          </w:p>
        </w:tc>
        <w:tc>
          <w:tcPr>
            <w:tcW w:w="2552" w:type="dxa"/>
            <w:shd w:val="clear" w:color="auto" w:fill="A6A6A6" w:themeFill="background1" w:themeFillShade="A6"/>
          </w:tcPr>
          <w:p w14:paraId="5618E53D" w14:textId="77777777" w:rsidR="00416CE7" w:rsidRPr="00416CE7" w:rsidRDefault="00416CE7">
            <w:pPr>
              <w:jc w:val="center"/>
              <w:rPr>
                <w:sz w:val="24"/>
                <w:szCs w:val="24"/>
              </w:rPr>
            </w:pPr>
          </w:p>
        </w:tc>
      </w:tr>
      <w:tr w:rsidR="00E36AD3" w14:paraId="6FFEE934" w14:textId="77777777" w:rsidTr="004B76B8">
        <w:tc>
          <w:tcPr>
            <w:tcW w:w="4111" w:type="dxa"/>
          </w:tcPr>
          <w:p w14:paraId="6A46AE8C" w14:textId="5F50590D" w:rsidR="00E36AD3" w:rsidRPr="00416CE7" w:rsidRDefault="0025249F">
            <w:pPr>
              <w:rPr>
                <w:b/>
                <w:sz w:val="24"/>
                <w:szCs w:val="24"/>
              </w:rPr>
            </w:pPr>
            <w:r>
              <w:rPr>
                <w:b/>
                <w:sz w:val="24"/>
                <w:szCs w:val="24"/>
              </w:rPr>
              <w:t xml:space="preserve">Bespoke </w:t>
            </w:r>
            <w:r w:rsidR="00C07DBE" w:rsidRPr="00416CE7">
              <w:rPr>
                <w:b/>
                <w:sz w:val="24"/>
                <w:szCs w:val="24"/>
              </w:rPr>
              <w:t>FHP</w:t>
            </w:r>
            <w:r w:rsidR="004C4F47">
              <w:rPr>
                <w:b/>
                <w:sz w:val="24"/>
                <w:szCs w:val="24"/>
              </w:rPr>
              <w:t xml:space="preserve"> 1-2-1 </w:t>
            </w:r>
            <w:r w:rsidR="004C4F47" w:rsidRPr="00416CE7">
              <w:rPr>
                <w:b/>
                <w:sz w:val="24"/>
                <w:szCs w:val="24"/>
              </w:rPr>
              <w:t>Refresher</w:t>
            </w:r>
            <w:r w:rsidR="00C07DBE" w:rsidRPr="00416CE7">
              <w:rPr>
                <w:b/>
                <w:sz w:val="24"/>
                <w:szCs w:val="24"/>
              </w:rPr>
              <w:t xml:space="preserve"> Day</w:t>
            </w:r>
            <w:r>
              <w:rPr>
                <w:b/>
                <w:sz w:val="24"/>
                <w:szCs w:val="24"/>
              </w:rPr>
              <w:t xml:space="preserve"> </w:t>
            </w:r>
          </w:p>
        </w:tc>
        <w:tc>
          <w:tcPr>
            <w:tcW w:w="1276" w:type="dxa"/>
          </w:tcPr>
          <w:p w14:paraId="34A329DF" w14:textId="654172A6" w:rsidR="00E36AD3" w:rsidRPr="00416CE7" w:rsidRDefault="00C07DBE">
            <w:pPr>
              <w:rPr>
                <w:sz w:val="24"/>
                <w:szCs w:val="24"/>
              </w:rPr>
            </w:pPr>
            <w:r w:rsidRPr="00416CE7">
              <w:rPr>
                <w:sz w:val="24"/>
                <w:szCs w:val="24"/>
              </w:rPr>
              <w:t>£</w:t>
            </w:r>
            <w:r w:rsidR="00333657">
              <w:rPr>
                <w:sz w:val="24"/>
                <w:szCs w:val="24"/>
              </w:rPr>
              <w:t>1</w:t>
            </w:r>
            <w:r w:rsidR="0025249F">
              <w:rPr>
                <w:sz w:val="24"/>
                <w:szCs w:val="24"/>
              </w:rPr>
              <w:t>8</w:t>
            </w:r>
            <w:r w:rsidR="00333657">
              <w:rPr>
                <w:sz w:val="24"/>
                <w:szCs w:val="24"/>
              </w:rPr>
              <w:t>0.00</w:t>
            </w:r>
          </w:p>
        </w:tc>
        <w:tc>
          <w:tcPr>
            <w:tcW w:w="851" w:type="dxa"/>
          </w:tcPr>
          <w:p w14:paraId="728A10E6" w14:textId="1E0915EB" w:rsidR="00E36AD3" w:rsidRPr="00567CE2" w:rsidRDefault="00E51DDA">
            <w:pPr>
              <w:rPr>
                <w:sz w:val="20"/>
                <w:szCs w:val="20"/>
              </w:rPr>
            </w:pPr>
            <w:r w:rsidRPr="00567CE2">
              <w:rPr>
                <w:sz w:val="20"/>
                <w:szCs w:val="20"/>
              </w:rPr>
              <w:t>Full</w:t>
            </w:r>
          </w:p>
        </w:tc>
        <w:tc>
          <w:tcPr>
            <w:tcW w:w="2409" w:type="dxa"/>
          </w:tcPr>
          <w:p w14:paraId="35B72CEF" w14:textId="5C714858" w:rsidR="00E36AD3" w:rsidRPr="004B76B8" w:rsidRDefault="00ED239C" w:rsidP="004C1939">
            <w:pPr>
              <w:jc w:val="center"/>
              <w:rPr>
                <w:b/>
                <w:bCs/>
                <w:sz w:val="24"/>
                <w:szCs w:val="24"/>
                <w:highlight w:val="white"/>
              </w:rPr>
            </w:pPr>
            <w:r>
              <w:rPr>
                <w:b/>
                <w:bCs/>
                <w:sz w:val="24"/>
                <w:szCs w:val="24"/>
                <w:highlight w:val="white"/>
              </w:rPr>
              <w:t xml:space="preserve">Date arranged </w:t>
            </w:r>
          </w:p>
        </w:tc>
        <w:tc>
          <w:tcPr>
            <w:tcW w:w="2552" w:type="dxa"/>
          </w:tcPr>
          <w:p w14:paraId="4F439D85" w14:textId="040BD3E4" w:rsidR="00E36AD3" w:rsidRPr="00416CE7" w:rsidRDefault="000F2F6D" w:rsidP="000F2F6D">
            <w:pPr>
              <w:rPr>
                <w:sz w:val="24"/>
                <w:szCs w:val="24"/>
                <w:highlight w:val="yellow"/>
              </w:rPr>
            </w:pPr>
            <w:r w:rsidRPr="00BA5A9D">
              <w:rPr>
                <w:sz w:val="24"/>
                <w:szCs w:val="24"/>
              </w:rPr>
              <w:t>With student at</w:t>
            </w:r>
            <w:r w:rsidR="0063086D" w:rsidRPr="00BA5A9D">
              <w:rPr>
                <w:sz w:val="24"/>
                <w:szCs w:val="24"/>
              </w:rPr>
              <w:t xml:space="preserve"> </w:t>
            </w:r>
            <w:r w:rsidRPr="00BA5A9D">
              <w:rPr>
                <w:sz w:val="24"/>
                <w:szCs w:val="24"/>
              </w:rPr>
              <w:t>Shifnal</w:t>
            </w:r>
            <w:r w:rsidR="00E87B30" w:rsidRPr="00BA5A9D">
              <w:rPr>
                <w:sz w:val="24"/>
                <w:szCs w:val="24"/>
              </w:rPr>
              <w:t xml:space="preserve"> </w:t>
            </w:r>
          </w:p>
        </w:tc>
      </w:tr>
      <w:tr w:rsidR="00E36AD3" w14:paraId="0CCCE623" w14:textId="77777777" w:rsidTr="004B76B8">
        <w:tc>
          <w:tcPr>
            <w:tcW w:w="4111" w:type="dxa"/>
          </w:tcPr>
          <w:p w14:paraId="214573B1" w14:textId="77777777" w:rsidR="00E36AD3" w:rsidRPr="00416CE7" w:rsidRDefault="00C07DBE">
            <w:pPr>
              <w:rPr>
                <w:b/>
                <w:sz w:val="24"/>
                <w:szCs w:val="24"/>
              </w:rPr>
            </w:pPr>
            <w:r w:rsidRPr="00416CE7">
              <w:rPr>
                <w:b/>
                <w:sz w:val="24"/>
                <w:szCs w:val="24"/>
              </w:rPr>
              <w:t>Toeflex (Nail Reconstruction)</w:t>
            </w:r>
          </w:p>
        </w:tc>
        <w:tc>
          <w:tcPr>
            <w:tcW w:w="1276" w:type="dxa"/>
          </w:tcPr>
          <w:p w14:paraId="00741443" w14:textId="5C4C71F3" w:rsidR="00E36AD3" w:rsidRPr="00416CE7" w:rsidRDefault="00C07DBE">
            <w:pPr>
              <w:rPr>
                <w:sz w:val="24"/>
                <w:szCs w:val="24"/>
              </w:rPr>
            </w:pPr>
            <w:r w:rsidRPr="00416CE7">
              <w:rPr>
                <w:sz w:val="24"/>
                <w:szCs w:val="24"/>
              </w:rPr>
              <w:t>£3</w:t>
            </w:r>
            <w:r w:rsidR="003D5C9A">
              <w:rPr>
                <w:sz w:val="24"/>
                <w:szCs w:val="24"/>
              </w:rPr>
              <w:t>56.40</w:t>
            </w:r>
          </w:p>
        </w:tc>
        <w:tc>
          <w:tcPr>
            <w:tcW w:w="851" w:type="dxa"/>
          </w:tcPr>
          <w:p w14:paraId="003A0258" w14:textId="344CF437" w:rsidR="00E36AD3" w:rsidRPr="00567CE2" w:rsidRDefault="00567CE2">
            <w:pPr>
              <w:rPr>
                <w:sz w:val="20"/>
                <w:szCs w:val="20"/>
              </w:rPr>
            </w:pPr>
            <w:r w:rsidRPr="00567CE2">
              <w:rPr>
                <w:sz w:val="20"/>
                <w:szCs w:val="20"/>
              </w:rPr>
              <w:t>4 hours</w:t>
            </w:r>
          </w:p>
        </w:tc>
        <w:tc>
          <w:tcPr>
            <w:tcW w:w="2409" w:type="dxa"/>
          </w:tcPr>
          <w:p w14:paraId="4C789FB1" w14:textId="77777777" w:rsidR="00E36AD3" w:rsidRPr="004B76B8" w:rsidRDefault="00C07DBE" w:rsidP="004C1939">
            <w:pPr>
              <w:jc w:val="center"/>
              <w:rPr>
                <w:b/>
                <w:bCs/>
                <w:sz w:val="24"/>
                <w:szCs w:val="24"/>
                <w:highlight w:val="white"/>
              </w:rPr>
            </w:pPr>
            <w:r w:rsidRPr="004B76B8">
              <w:rPr>
                <w:b/>
                <w:bCs/>
                <w:sz w:val="24"/>
                <w:szCs w:val="24"/>
                <w:highlight w:val="white"/>
              </w:rPr>
              <w:t>Monthly</w:t>
            </w:r>
          </w:p>
        </w:tc>
        <w:tc>
          <w:tcPr>
            <w:tcW w:w="2552" w:type="dxa"/>
          </w:tcPr>
          <w:p w14:paraId="4A9337B5" w14:textId="77777777" w:rsidR="00E36AD3" w:rsidRPr="00416CE7" w:rsidRDefault="00E36AD3">
            <w:pPr>
              <w:jc w:val="center"/>
              <w:rPr>
                <w:sz w:val="24"/>
                <w:szCs w:val="24"/>
              </w:rPr>
            </w:pPr>
          </w:p>
        </w:tc>
      </w:tr>
      <w:tr w:rsidR="00E36AD3" w14:paraId="5AEB4D05" w14:textId="77777777" w:rsidTr="004B76B8">
        <w:tc>
          <w:tcPr>
            <w:tcW w:w="4111" w:type="dxa"/>
          </w:tcPr>
          <w:p w14:paraId="2BA575DA" w14:textId="77777777" w:rsidR="00E36AD3" w:rsidRPr="00416CE7" w:rsidRDefault="00C07DBE">
            <w:pPr>
              <w:rPr>
                <w:b/>
                <w:sz w:val="24"/>
                <w:szCs w:val="24"/>
              </w:rPr>
            </w:pPr>
            <w:r w:rsidRPr="00416CE7">
              <w:rPr>
                <w:b/>
                <w:sz w:val="24"/>
                <w:szCs w:val="24"/>
              </w:rPr>
              <w:t>Onyfix (Nail Correction)</w:t>
            </w:r>
          </w:p>
        </w:tc>
        <w:tc>
          <w:tcPr>
            <w:tcW w:w="1276" w:type="dxa"/>
          </w:tcPr>
          <w:p w14:paraId="05A6FB53" w14:textId="0F5F044A" w:rsidR="00E36AD3" w:rsidRPr="00416CE7" w:rsidRDefault="00C07DBE">
            <w:pPr>
              <w:rPr>
                <w:sz w:val="24"/>
                <w:szCs w:val="24"/>
              </w:rPr>
            </w:pPr>
            <w:r w:rsidRPr="00416CE7">
              <w:rPr>
                <w:sz w:val="24"/>
                <w:szCs w:val="24"/>
              </w:rPr>
              <w:t>£</w:t>
            </w:r>
            <w:r w:rsidR="00B91E2F">
              <w:rPr>
                <w:sz w:val="24"/>
                <w:szCs w:val="24"/>
              </w:rPr>
              <w:t>654.00</w:t>
            </w:r>
          </w:p>
        </w:tc>
        <w:tc>
          <w:tcPr>
            <w:tcW w:w="851" w:type="dxa"/>
          </w:tcPr>
          <w:p w14:paraId="72044B6F" w14:textId="57B6EF2A" w:rsidR="00E36AD3" w:rsidRPr="00567CE2" w:rsidRDefault="00567CE2">
            <w:pPr>
              <w:rPr>
                <w:sz w:val="20"/>
                <w:szCs w:val="20"/>
              </w:rPr>
            </w:pPr>
            <w:r>
              <w:rPr>
                <w:sz w:val="20"/>
                <w:szCs w:val="20"/>
              </w:rPr>
              <w:t>4 hours</w:t>
            </w:r>
          </w:p>
        </w:tc>
        <w:tc>
          <w:tcPr>
            <w:tcW w:w="2409" w:type="dxa"/>
          </w:tcPr>
          <w:p w14:paraId="29CEC894" w14:textId="77777777" w:rsidR="00E36AD3" w:rsidRPr="004B76B8" w:rsidRDefault="00C07DBE" w:rsidP="004C1939">
            <w:pPr>
              <w:jc w:val="center"/>
              <w:rPr>
                <w:b/>
                <w:bCs/>
                <w:sz w:val="24"/>
                <w:szCs w:val="24"/>
                <w:highlight w:val="white"/>
              </w:rPr>
            </w:pPr>
            <w:r w:rsidRPr="004B76B8">
              <w:rPr>
                <w:b/>
                <w:bCs/>
                <w:sz w:val="24"/>
                <w:szCs w:val="24"/>
                <w:highlight w:val="white"/>
              </w:rPr>
              <w:t>Monthly</w:t>
            </w:r>
          </w:p>
        </w:tc>
        <w:tc>
          <w:tcPr>
            <w:tcW w:w="2552" w:type="dxa"/>
          </w:tcPr>
          <w:p w14:paraId="7CF194ED" w14:textId="77777777" w:rsidR="00E36AD3" w:rsidRPr="00416CE7" w:rsidRDefault="00E36AD3">
            <w:pPr>
              <w:jc w:val="center"/>
              <w:rPr>
                <w:sz w:val="24"/>
                <w:szCs w:val="24"/>
              </w:rPr>
            </w:pPr>
          </w:p>
        </w:tc>
      </w:tr>
      <w:tr w:rsidR="00E36AD3" w14:paraId="01E6EF9C" w14:textId="77777777" w:rsidTr="004B76B8">
        <w:tc>
          <w:tcPr>
            <w:tcW w:w="4111" w:type="dxa"/>
          </w:tcPr>
          <w:p w14:paraId="0FF69BA6" w14:textId="09C3B445" w:rsidR="00E36AD3" w:rsidRPr="00416CE7" w:rsidRDefault="00C07DBE">
            <w:pPr>
              <w:rPr>
                <w:b/>
                <w:sz w:val="24"/>
                <w:szCs w:val="24"/>
              </w:rPr>
            </w:pPr>
            <w:r w:rsidRPr="00416CE7">
              <w:rPr>
                <w:b/>
                <w:sz w:val="24"/>
                <w:szCs w:val="24"/>
              </w:rPr>
              <w:t>Diabetes management/Doppler</w:t>
            </w:r>
            <w:r w:rsidR="00B80991">
              <w:rPr>
                <w:b/>
                <w:sz w:val="24"/>
                <w:szCs w:val="24"/>
              </w:rPr>
              <w:t xml:space="preserve"> </w:t>
            </w:r>
          </w:p>
        </w:tc>
        <w:tc>
          <w:tcPr>
            <w:tcW w:w="1276" w:type="dxa"/>
          </w:tcPr>
          <w:p w14:paraId="02BDF930" w14:textId="629C6FB7" w:rsidR="00E36AD3" w:rsidRPr="00416CE7" w:rsidRDefault="00C07DBE">
            <w:pPr>
              <w:rPr>
                <w:sz w:val="24"/>
                <w:szCs w:val="24"/>
              </w:rPr>
            </w:pPr>
            <w:r w:rsidRPr="00416CE7">
              <w:rPr>
                <w:sz w:val="24"/>
                <w:szCs w:val="24"/>
              </w:rPr>
              <w:t>£</w:t>
            </w:r>
            <w:r w:rsidR="006F7BDA">
              <w:rPr>
                <w:sz w:val="24"/>
                <w:szCs w:val="24"/>
              </w:rPr>
              <w:t>18</w:t>
            </w:r>
            <w:r w:rsidR="00F93640">
              <w:rPr>
                <w:sz w:val="24"/>
                <w:szCs w:val="24"/>
              </w:rPr>
              <w:t>0</w:t>
            </w:r>
            <w:r w:rsidR="00333657">
              <w:rPr>
                <w:sz w:val="24"/>
                <w:szCs w:val="24"/>
              </w:rPr>
              <w:t>.00</w:t>
            </w:r>
          </w:p>
        </w:tc>
        <w:tc>
          <w:tcPr>
            <w:tcW w:w="851" w:type="dxa"/>
          </w:tcPr>
          <w:p w14:paraId="4D0D5DA9" w14:textId="706D1E27" w:rsidR="00E36AD3" w:rsidRPr="00567CE2" w:rsidRDefault="007E7C95">
            <w:pPr>
              <w:rPr>
                <w:sz w:val="20"/>
                <w:szCs w:val="20"/>
              </w:rPr>
            </w:pPr>
            <w:r>
              <w:rPr>
                <w:sz w:val="20"/>
                <w:szCs w:val="20"/>
              </w:rPr>
              <w:t>6 hours</w:t>
            </w:r>
          </w:p>
        </w:tc>
        <w:tc>
          <w:tcPr>
            <w:tcW w:w="2409" w:type="dxa"/>
          </w:tcPr>
          <w:p w14:paraId="19F6E7A2" w14:textId="77777777" w:rsidR="00E761B6" w:rsidRDefault="004C1939" w:rsidP="004C1939">
            <w:pPr>
              <w:widowControl w:val="0"/>
              <w:jc w:val="center"/>
              <w:rPr>
                <w:rFonts w:asciiTheme="minorHAnsi" w:eastAsia="Arial" w:hAnsiTheme="minorHAnsi" w:cstheme="minorHAnsi"/>
                <w:b/>
                <w:bCs/>
              </w:rPr>
            </w:pPr>
            <w:r>
              <w:rPr>
                <w:rFonts w:asciiTheme="minorHAnsi" w:eastAsia="Arial" w:hAnsiTheme="minorHAnsi" w:cstheme="minorHAnsi"/>
                <w:b/>
                <w:bCs/>
              </w:rPr>
              <w:t>28</w:t>
            </w:r>
            <w:r w:rsidRPr="004C1939">
              <w:rPr>
                <w:rFonts w:asciiTheme="minorHAnsi" w:eastAsia="Arial" w:hAnsiTheme="minorHAnsi" w:cstheme="minorHAnsi"/>
                <w:b/>
                <w:bCs/>
                <w:vertAlign w:val="superscript"/>
              </w:rPr>
              <w:t>th</w:t>
            </w:r>
            <w:r>
              <w:rPr>
                <w:rFonts w:asciiTheme="minorHAnsi" w:eastAsia="Arial" w:hAnsiTheme="minorHAnsi" w:cstheme="minorHAnsi"/>
                <w:b/>
                <w:bCs/>
              </w:rPr>
              <w:t xml:space="preserve"> April</w:t>
            </w:r>
            <w:r w:rsidR="00E761B6" w:rsidRPr="004B76B8">
              <w:rPr>
                <w:rFonts w:asciiTheme="minorHAnsi" w:eastAsia="Arial" w:hAnsiTheme="minorHAnsi" w:cstheme="minorHAnsi"/>
                <w:b/>
                <w:bCs/>
              </w:rPr>
              <w:t xml:space="preserve"> 2024</w:t>
            </w:r>
          </w:p>
          <w:p w14:paraId="14CEF138" w14:textId="4336A4F9" w:rsidR="00351CC6" w:rsidRPr="004B76B8" w:rsidRDefault="00351CC6" w:rsidP="004C1939">
            <w:pPr>
              <w:widowControl w:val="0"/>
              <w:jc w:val="center"/>
              <w:rPr>
                <w:b/>
                <w:bCs/>
                <w:sz w:val="24"/>
                <w:szCs w:val="24"/>
                <w:highlight w:val="white"/>
              </w:rPr>
            </w:pPr>
            <w:r>
              <w:rPr>
                <w:rFonts w:asciiTheme="minorHAnsi" w:eastAsia="Arial" w:hAnsiTheme="minorHAnsi" w:cstheme="minorHAnsi"/>
                <w:b/>
                <w:bCs/>
              </w:rPr>
              <w:t>8</w:t>
            </w:r>
            <w:r w:rsidRPr="00351CC6">
              <w:rPr>
                <w:rFonts w:asciiTheme="minorHAnsi" w:eastAsia="Arial" w:hAnsiTheme="minorHAnsi" w:cstheme="minorHAnsi"/>
                <w:b/>
                <w:bCs/>
                <w:vertAlign w:val="superscript"/>
              </w:rPr>
              <w:t>th</w:t>
            </w:r>
            <w:r>
              <w:rPr>
                <w:rFonts w:asciiTheme="minorHAnsi" w:eastAsia="Arial" w:hAnsiTheme="minorHAnsi" w:cstheme="minorHAnsi"/>
                <w:b/>
                <w:bCs/>
              </w:rPr>
              <w:t xml:space="preserve"> July 2024</w:t>
            </w:r>
          </w:p>
        </w:tc>
        <w:tc>
          <w:tcPr>
            <w:tcW w:w="2552" w:type="dxa"/>
          </w:tcPr>
          <w:p w14:paraId="6208AD23" w14:textId="284068C9" w:rsidR="00E36AD3" w:rsidRPr="00416CE7" w:rsidRDefault="00473304">
            <w:pPr>
              <w:jc w:val="center"/>
              <w:rPr>
                <w:sz w:val="24"/>
                <w:szCs w:val="24"/>
              </w:rPr>
            </w:pPr>
            <w:r>
              <w:rPr>
                <w:sz w:val="24"/>
                <w:szCs w:val="24"/>
              </w:rPr>
              <w:t>Including a doppler</w:t>
            </w:r>
          </w:p>
        </w:tc>
      </w:tr>
      <w:tr w:rsidR="00E36AD3" w14:paraId="1AD2A959" w14:textId="77777777" w:rsidTr="004B76B8">
        <w:tc>
          <w:tcPr>
            <w:tcW w:w="4111" w:type="dxa"/>
            <w:shd w:val="clear" w:color="auto" w:fill="FFFFFF"/>
          </w:tcPr>
          <w:p w14:paraId="1382E9A0" w14:textId="5CB55A3B" w:rsidR="00E36AD3" w:rsidRPr="00416CE7" w:rsidRDefault="00C07DBE">
            <w:pPr>
              <w:rPr>
                <w:b/>
                <w:sz w:val="24"/>
                <w:szCs w:val="24"/>
              </w:rPr>
            </w:pPr>
            <w:r w:rsidRPr="00416CE7">
              <w:rPr>
                <w:b/>
                <w:sz w:val="24"/>
                <w:szCs w:val="24"/>
              </w:rPr>
              <w:t>Ingrow</w:t>
            </w:r>
            <w:r w:rsidR="00416CE7" w:rsidRPr="00416CE7">
              <w:rPr>
                <w:b/>
                <w:sz w:val="24"/>
                <w:szCs w:val="24"/>
              </w:rPr>
              <w:t>n</w:t>
            </w:r>
            <w:r w:rsidRPr="00416CE7">
              <w:rPr>
                <w:b/>
                <w:sz w:val="24"/>
                <w:szCs w:val="24"/>
              </w:rPr>
              <w:t xml:space="preserve"> </w:t>
            </w:r>
            <w:r w:rsidR="00416CE7" w:rsidRPr="00416CE7">
              <w:rPr>
                <w:b/>
                <w:sz w:val="24"/>
                <w:szCs w:val="24"/>
              </w:rPr>
              <w:t>Toenail</w:t>
            </w:r>
            <w:r w:rsidRPr="00416CE7">
              <w:rPr>
                <w:b/>
                <w:sz w:val="24"/>
                <w:szCs w:val="24"/>
              </w:rPr>
              <w:t xml:space="preserve"> </w:t>
            </w:r>
            <w:r w:rsidR="00416CE7" w:rsidRPr="00416CE7">
              <w:rPr>
                <w:b/>
                <w:sz w:val="24"/>
                <w:szCs w:val="24"/>
              </w:rPr>
              <w:t>Masterclass</w:t>
            </w:r>
          </w:p>
        </w:tc>
        <w:tc>
          <w:tcPr>
            <w:tcW w:w="1276" w:type="dxa"/>
            <w:shd w:val="clear" w:color="auto" w:fill="FFFFFF"/>
          </w:tcPr>
          <w:p w14:paraId="20494A37" w14:textId="43765D5D" w:rsidR="00E36AD3" w:rsidRPr="00416CE7" w:rsidRDefault="00C07DBE">
            <w:pPr>
              <w:rPr>
                <w:sz w:val="24"/>
                <w:szCs w:val="24"/>
                <w:highlight w:val="white"/>
              </w:rPr>
            </w:pPr>
            <w:r w:rsidRPr="00416CE7">
              <w:rPr>
                <w:sz w:val="24"/>
                <w:szCs w:val="24"/>
                <w:highlight w:val="white"/>
              </w:rPr>
              <w:t>£</w:t>
            </w:r>
            <w:r w:rsidR="00F94957">
              <w:rPr>
                <w:sz w:val="24"/>
                <w:szCs w:val="24"/>
                <w:highlight w:val="white"/>
              </w:rPr>
              <w:t>1</w:t>
            </w:r>
            <w:r w:rsidR="00E25DCF">
              <w:rPr>
                <w:sz w:val="24"/>
                <w:szCs w:val="24"/>
                <w:highlight w:val="white"/>
              </w:rPr>
              <w:t>1</w:t>
            </w:r>
            <w:r w:rsidR="00F94957">
              <w:rPr>
                <w:sz w:val="24"/>
                <w:szCs w:val="24"/>
                <w:highlight w:val="white"/>
              </w:rPr>
              <w:t>0</w:t>
            </w:r>
            <w:r w:rsidR="00333657">
              <w:rPr>
                <w:sz w:val="24"/>
                <w:szCs w:val="24"/>
                <w:highlight w:val="white"/>
              </w:rPr>
              <w:t>.00</w:t>
            </w:r>
          </w:p>
        </w:tc>
        <w:tc>
          <w:tcPr>
            <w:tcW w:w="851" w:type="dxa"/>
            <w:shd w:val="clear" w:color="auto" w:fill="FFFFFF"/>
          </w:tcPr>
          <w:p w14:paraId="36B0D51B" w14:textId="565389F7" w:rsidR="00E36AD3" w:rsidRPr="00567CE2" w:rsidRDefault="007E7C95">
            <w:pPr>
              <w:rPr>
                <w:sz w:val="20"/>
                <w:szCs w:val="20"/>
                <w:highlight w:val="white"/>
              </w:rPr>
            </w:pPr>
            <w:r>
              <w:rPr>
                <w:sz w:val="20"/>
                <w:szCs w:val="20"/>
                <w:highlight w:val="white"/>
              </w:rPr>
              <w:t>6 hours</w:t>
            </w:r>
          </w:p>
        </w:tc>
        <w:tc>
          <w:tcPr>
            <w:tcW w:w="2409" w:type="dxa"/>
            <w:shd w:val="clear" w:color="auto" w:fill="FFFFFF"/>
          </w:tcPr>
          <w:p w14:paraId="1111DB1E" w14:textId="77777777" w:rsidR="00E36AD3" w:rsidRDefault="00E761B6" w:rsidP="004C1939">
            <w:pPr>
              <w:jc w:val="center"/>
              <w:rPr>
                <w:b/>
                <w:bCs/>
                <w:sz w:val="24"/>
                <w:szCs w:val="24"/>
                <w:highlight w:val="white"/>
              </w:rPr>
            </w:pPr>
            <w:r w:rsidRPr="004B76B8">
              <w:rPr>
                <w:b/>
                <w:bCs/>
                <w:sz w:val="24"/>
                <w:szCs w:val="24"/>
                <w:highlight w:val="white"/>
              </w:rPr>
              <w:t>11</w:t>
            </w:r>
            <w:r w:rsidRPr="004B76B8">
              <w:rPr>
                <w:b/>
                <w:bCs/>
                <w:sz w:val="24"/>
                <w:szCs w:val="24"/>
                <w:highlight w:val="white"/>
                <w:vertAlign w:val="superscript"/>
              </w:rPr>
              <w:t>th</w:t>
            </w:r>
            <w:r w:rsidRPr="004B76B8">
              <w:rPr>
                <w:b/>
                <w:bCs/>
                <w:sz w:val="24"/>
                <w:szCs w:val="24"/>
                <w:highlight w:val="white"/>
              </w:rPr>
              <w:t xml:space="preserve"> March 2024</w:t>
            </w:r>
          </w:p>
          <w:p w14:paraId="606A11D3" w14:textId="77777777" w:rsidR="004C1939" w:rsidRDefault="004C1939" w:rsidP="004C1939">
            <w:pPr>
              <w:jc w:val="center"/>
              <w:rPr>
                <w:b/>
                <w:bCs/>
                <w:sz w:val="24"/>
                <w:szCs w:val="24"/>
                <w:highlight w:val="white"/>
              </w:rPr>
            </w:pPr>
            <w:r>
              <w:rPr>
                <w:b/>
                <w:bCs/>
                <w:sz w:val="24"/>
                <w:szCs w:val="24"/>
                <w:highlight w:val="white"/>
              </w:rPr>
              <w:t>13</w:t>
            </w:r>
            <w:r w:rsidRPr="004C1939">
              <w:rPr>
                <w:b/>
                <w:bCs/>
                <w:sz w:val="24"/>
                <w:szCs w:val="24"/>
                <w:highlight w:val="white"/>
                <w:vertAlign w:val="superscript"/>
              </w:rPr>
              <w:t>th</w:t>
            </w:r>
            <w:r>
              <w:rPr>
                <w:b/>
                <w:bCs/>
                <w:sz w:val="24"/>
                <w:szCs w:val="24"/>
                <w:highlight w:val="white"/>
              </w:rPr>
              <w:t xml:space="preserve"> May 2024</w:t>
            </w:r>
          </w:p>
          <w:p w14:paraId="38EC3E55" w14:textId="76DE3F15" w:rsidR="00755268" w:rsidRPr="004B76B8" w:rsidRDefault="00755268" w:rsidP="004C1939">
            <w:pPr>
              <w:jc w:val="center"/>
              <w:rPr>
                <w:b/>
                <w:bCs/>
                <w:sz w:val="24"/>
                <w:szCs w:val="24"/>
                <w:highlight w:val="white"/>
              </w:rPr>
            </w:pPr>
            <w:r>
              <w:rPr>
                <w:b/>
                <w:bCs/>
                <w:sz w:val="24"/>
                <w:szCs w:val="24"/>
                <w:highlight w:val="white"/>
              </w:rPr>
              <w:t>9</w:t>
            </w:r>
            <w:r w:rsidRPr="00755268">
              <w:rPr>
                <w:b/>
                <w:bCs/>
                <w:sz w:val="24"/>
                <w:szCs w:val="24"/>
                <w:highlight w:val="white"/>
                <w:vertAlign w:val="superscript"/>
              </w:rPr>
              <w:t>th</w:t>
            </w:r>
            <w:r>
              <w:rPr>
                <w:b/>
                <w:bCs/>
                <w:sz w:val="24"/>
                <w:szCs w:val="24"/>
                <w:highlight w:val="white"/>
              </w:rPr>
              <w:t xml:space="preserve"> June 2024</w:t>
            </w:r>
          </w:p>
        </w:tc>
        <w:tc>
          <w:tcPr>
            <w:tcW w:w="2552" w:type="dxa"/>
          </w:tcPr>
          <w:p w14:paraId="5A200E55" w14:textId="77777777" w:rsidR="00E36AD3" w:rsidRPr="00416CE7" w:rsidRDefault="00E36AD3">
            <w:pPr>
              <w:jc w:val="center"/>
              <w:rPr>
                <w:sz w:val="24"/>
                <w:szCs w:val="24"/>
              </w:rPr>
            </w:pPr>
          </w:p>
        </w:tc>
      </w:tr>
      <w:tr w:rsidR="00E36AD3" w14:paraId="31656B7A" w14:textId="77777777" w:rsidTr="004B76B8">
        <w:trPr>
          <w:trHeight w:val="223"/>
        </w:trPr>
        <w:tc>
          <w:tcPr>
            <w:tcW w:w="4111" w:type="dxa"/>
          </w:tcPr>
          <w:p w14:paraId="1EB78656" w14:textId="71E985E5" w:rsidR="00E36AD3" w:rsidRPr="00416CE7" w:rsidRDefault="00C07DBE">
            <w:pPr>
              <w:rPr>
                <w:b/>
                <w:sz w:val="24"/>
                <w:szCs w:val="24"/>
              </w:rPr>
            </w:pPr>
            <w:r w:rsidRPr="00416CE7">
              <w:rPr>
                <w:b/>
                <w:sz w:val="24"/>
                <w:szCs w:val="24"/>
              </w:rPr>
              <w:t xml:space="preserve">Gel Polish </w:t>
            </w:r>
            <w:r w:rsidR="00416CE7">
              <w:rPr>
                <w:b/>
                <w:sz w:val="24"/>
                <w:szCs w:val="24"/>
              </w:rPr>
              <w:t xml:space="preserve">                         </w:t>
            </w:r>
            <w:proofErr w:type="gramStart"/>
            <w:r w:rsidR="00416CE7">
              <w:rPr>
                <w:b/>
                <w:sz w:val="24"/>
                <w:szCs w:val="24"/>
              </w:rPr>
              <w:t xml:space="preserve">  </w:t>
            </w:r>
            <w:r w:rsidRPr="00416CE7">
              <w:rPr>
                <w:b/>
                <w:sz w:val="24"/>
                <w:szCs w:val="24"/>
              </w:rPr>
              <w:t xml:space="preserve"> (</w:t>
            </w:r>
            <w:proofErr w:type="gramEnd"/>
            <w:r w:rsidRPr="00416CE7">
              <w:rPr>
                <w:b/>
                <w:sz w:val="24"/>
                <w:szCs w:val="24"/>
              </w:rPr>
              <w:t>inc bur set)</w:t>
            </w:r>
          </w:p>
        </w:tc>
        <w:tc>
          <w:tcPr>
            <w:tcW w:w="1276" w:type="dxa"/>
          </w:tcPr>
          <w:p w14:paraId="01A96444" w14:textId="69CE94D4" w:rsidR="00E36AD3" w:rsidRPr="00416CE7" w:rsidRDefault="00C07DBE">
            <w:pPr>
              <w:rPr>
                <w:sz w:val="24"/>
                <w:szCs w:val="24"/>
              </w:rPr>
            </w:pPr>
            <w:r w:rsidRPr="00416CE7">
              <w:rPr>
                <w:sz w:val="24"/>
                <w:szCs w:val="24"/>
              </w:rPr>
              <w:t>£</w:t>
            </w:r>
            <w:r w:rsidR="005764B1">
              <w:rPr>
                <w:sz w:val="24"/>
                <w:szCs w:val="24"/>
              </w:rPr>
              <w:t>9</w:t>
            </w:r>
            <w:r w:rsidR="00DB76DF">
              <w:rPr>
                <w:sz w:val="24"/>
                <w:szCs w:val="24"/>
              </w:rPr>
              <w:t>0</w:t>
            </w:r>
            <w:r w:rsidRPr="00416CE7">
              <w:rPr>
                <w:sz w:val="24"/>
                <w:szCs w:val="24"/>
              </w:rPr>
              <w:t>.00</w:t>
            </w:r>
          </w:p>
        </w:tc>
        <w:tc>
          <w:tcPr>
            <w:tcW w:w="851" w:type="dxa"/>
          </w:tcPr>
          <w:p w14:paraId="5A784211" w14:textId="750BB65C" w:rsidR="00E36AD3" w:rsidRPr="00567CE2" w:rsidRDefault="007E7C95">
            <w:pPr>
              <w:rPr>
                <w:sz w:val="20"/>
                <w:szCs w:val="20"/>
              </w:rPr>
            </w:pPr>
            <w:r>
              <w:rPr>
                <w:sz w:val="20"/>
                <w:szCs w:val="20"/>
              </w:rPr>
              <w:t>4 hours</w:t>
            </w:r>
          </w:p>
        </w:tc>
        <w:tc>
          <w:tcPr>
            <w:tcW w:w="2409" w:type="dxa"/>
            <w:shd w:val="clear" w:color="auto" w:fill="FFFFFF"/>
          </w:tcPr>
          <w:p w14:paraId="528B7D50" w14:textId="77777777" w:rsidR="00E36AD3" w:rsidRPr="004B76B8" w:rsidRDefault="00E36AD3" w:rsidP="004C1939">
            <w:pPr>
              <w:jc w:val="center"/>
              <w:rPr>
                <w:b/>
                <w:bCs/>
                <w:sz w:val="24"/>
                <w:szCs w:val="24"/>
                <w:highlight w:val="white"/>
              </w:rPr>
            </w:pPr>
          </w:p>
        </w:tc>
        <w:tc>
          <w:tcPr>
            <w:tcW w:w="2552" w:type="dxa"/>
            <w:shd w:val="clear" w:color="auto" w:fill="FFFFFF"/>
          </w:tcPr>
          <w:p w14:paraId="4C534406" w14:textId="77777777" w:rsidR="00E36AD3" w:rsidRPr="00416CE7" w:rsidRDefault="00E36AD3">
            <w:pPr>
              <w:jc w:val="center"/>
              <w:rPr>
                <w:sz w:val="24"/>
                <w:szCs w:val="24"/>
                <w:highlight w:val="white"/>
              </w:rPr>
            </w:pPr>
          </w:p>
        </w:tc>
      </w:tr>
      <w:tr w:rsidR="00E36AD3" w14:paraId="605DBAFF" w14:textId="77777777" w:rsidTr="00657D20">
        <w:tc>
          <w:tcPr>
            <w:tcW w:w="4111" w:type="dxa"/>
            <w:shd w:val="clear" w:color="auto" w:fill="FFFFFF" w:themeFill="background1"/>
          </w:tcPr>
          <w:p w14:paraId="1AD9043C" w14:textId="27688F38" w:rsidR="00E36AD3" w:rsidRPr="00416CE7" w:rsidRDefault="00C07DBE">
            <w:pPr>
              <w:rPr>
                <w:b/>
                <w:sz w:val="24"/>
                <w:szCs w:val="24"/>
              </w:rPr>
            </w:pPr>
            <w:r w:rsidRPr="00416CE7">
              <w:rPr>
                <w:b/>
                <w:sz w:val="24"/>
                <w:szCs w:val="24"/>
              </w:rPr>
              <w:t xml:space="preserve">Corns &amp; burs                    </w:t>
            </w:r>
            <w:proofErr w:type="gramStart"/>
            <w:r w:rsidRPr="00416CE7">
              <w:rPr>
                <w:b/>
                <w:sz w:val="24"/>
                <w:szCs w:val="24"/>
              </w:rPr>
              <w:t xml:space="preserve">   (</w:t>
            </w:r>
            <w:proofErr w:type="gramEnd"/>
            <w:r w:rsidRPr="00416CE7">
              <w:rPr>
                <w:b/>
                <w:sz w:val="24"/>
                <w:szCs w:val="24"/>
              </w:rPr>
              <w:t>inc bur set)</w:t>
            </w:r>
          </w:p>
        </w:tc>
        <w:tc>
          <w:tcPr>
            <w:tcW w:w="1276" w:type="dxa"/>
            <w:shd w:val="clear" w:color="auto" w:fill="FFFFFF" w:themeFill="background1"/>
          </w:tcPr>
          <w:p w14:paraId="12842E44" w14:textId="0015105A" w:rsidR="00E36AD3" w:rsidRPr="00416CE7" w:rsidRDefault="00C07DBE">
            <w:pPr>
              <w:rPr>
                <w:sz w:val="24"/>
                <w:szCs w:val="24"/>
                <w:highlight w:val="white"/>
              </w:rPr>
            </w:pPr>
            <w:r w:rsidRPr="00416CE7">
              <w:rPr>
                <w:sz w:val="24"/>
                <w:szCs w:val="24"/>
                <w:highlight w:val="white"/>
              </w:rPr>
              <w:t>£</w:t>
            </w:r>
            <w:r w:rsidR="001A5EA8">
              <w:rPr>
                <w:sz w:val="24"/>
                <w:szCs w:val="24"/>
                <w:highlight w:val="white"/>
              </w:rPr>
              <w:t>75</w:t>
            </w:r>
            <w:r w:rsidR="00473304">
              <w:rPr>
                <w:sz w:val="24"/>
                <w:szCs w:val="24"/>
                <w:highlight w:val="white"/>
              </w:rPr>
              <w:t>.00</w:t>
            </w:r>
          </w:p>
        </w:tc>
        <w:tc>
          <w:tcPr>
            <w:tcW w:w="851" w:type="dxa"/>
            <w:shd w:val="clear" w:color="auto" w:fill="FFFFFF" w:themeFill="background1"/>
          </w:tcPr>
          <w:p w14:paraId="73EFB094" w14:textId="6E9E7248" w:rsidR="00E36AD3" w:rsidRPr="00567CE2" w:rsidRDefault="007E7C95">
            <w:pPr>
              <w:rPr>
                <w:sz w:val="20"/>
                <w:szCs w:val="20"/>
                <w:highlight w:val="white"/>
              </w:rPr>
            </w:pPr>
            <w:r>
              <w:rPr>
                <w:sz w:val="20"/>
                <w:szCs w:val="20"/>
                <w:highlight w:val="white"/>
              </w:rPr>
              <w:t>4 hours</w:t>
            </w:r>
          </w:p>
        </w:tc>
        <w:tc>
          <w:tcPr>
            <w:tcW w:w="2409" w:type="dxa"/>
            <w:shd w:val="clear" w:color="auto" w:fill="FFFFFF" w:themeFill="background1"/>
          </w:tcPr>
          <w:p w14:paraId="09C48262" w14:textId="77777777" w:rsidR="00E36AD3" w:rsidRDefault="00916589" w:rsidP="004C1939">
            <w:pPr>
              <w:jc w:val="center"/>
              <w:rPr>
                <w:b/>
                <w:bCs/>
                <w:sz w:val="24"/>
                <w:szCs w:val="24"/>
                <w:highlight w:val="white"/>
              </w:rPr>
            </w:pPr>
            <w:r>
              <w:rPr>
                <w:b/>
                <w:bCs/>
                <w:sz w:val="24"/>
                <w:szCs w:val="24"/>
                <w:highlight w:val="white"/>
              </w:rPr>
              <w:t>18</w:t>
            </w:r>
            <w:r w:rsidRPr="00916589">
              <w:rPr>
                <w:b/>
                <w:bCs/>
                <w:sz w:val="24"/>
                <w:szCs w:val="24"/>
                <w:highlight w:val="white"/>
                <w:vertAlign w:val="superscript"/>
              </w:rPr>
              <w:t>th</w:t>
            </w:r>
            <w:r>
              <w:rPr>
                <w:b/>
                <w:bCs/>
                <w:sz w:val="24"/>
                <w:szCs w:val="24"/>
                <w:highlight w:val="white"/>
              </w:rPr>
              <w:t xml:space="preserve"> March</w:t>
            </w:r>
            <w:r w:rsidR="00E761B6" w:rsidRPr="004B76B8">
              <w:rPr>
                <w:b/>
                <w:bCs/>
                <w:sz w:val="24"/>
                <w:szCs w:val="24"/>
                <w:highlight w:val="white"/>
              </w:rPr>
              <w:t xml:space="preserve"> 2024</w:t>
            </w:r>
          </w:p>
          <w:p w14:paraId="4D5621B7" w14:textId="6408E39D" w:rsidR="002B79D6" w:rsidRPr="004B76B8" w:rsidRDefault="002B79D6" w:rsidP="004C1939">
            <w:pPr>
              <w:jc w:val="center"/>
              <w:rPr>
                <w:b/>
                <w:bCs/>
                <w:sz w:val="24"/>
                <w:szCs w:val="24"/>
                <w:highlight w:val="white"/>
              </w:rPr>
            </w:pPr>
            <w:r>
              <w:rPr>
                <w:b/>
                <w:bCs/>
                <w:sz w:val="24"/>
                <w:szCs w:val="24"/>
                <w:highlight w:val="white"/>
              </w:rPr>
              <w:t>23</w:t>
            </w:r>
            <w:r w:rsidRPr="002B79D6">
              <w:rPr>
                <w:b/>
                <w:bCs/>
                <w:sz w:val="24"/>
                <w:szCs w:val="24"/>
                <w:highlight w:val="white"/>
                <w:vertAlign w:val="superscript"/>
              </w:rPr>
              <w:t>rd</w:t>
            </w:r>
            <w:r>
              <w:rPr>
                <w:b/>
                <w:bCs/>
                <w:sz w:val="24"/>
                <w:szCs w:val="24"/>
                <w:highlight w:val="white"/>
              </w:rPr>
              <w:t xml:space="preserve"> June 2024</w:t>
            </w:r>
          </w:p>
        </w:tc>
        <w:tc>
          <w:tcPr>
            <w:tcW w:w="2552" w:type="dxa"/>
            <w:shd w:val="clear" w:color="auto" w:fill="FFFFFF"/>
          </w:tcPr>
          <w:p w14:paraId="7C583E5F" w14:textId="6F9403AA" w:rsidR="00E36AD3" w:rsidRPr="00416CE7" w:rsidRDefault="00594A00">
            <w:pPr>
              <w:jc w:val="center"/>
              <w:rPr>
                <w:sz w:val="24"/>
                <w:szCs w:val="24"/>
                <w:highlight w:val="yellow"/>
              </w:rPr>
            </w:pPr>
            <w:r w:rsidRPr="00975D08">
              <w:rPr>
                <w:sz w:val="24"/>
                <w:szCs w:val="24"/>
              </w:rPr>
              <w:t>Including bur pack</w:t>
            </w:r>
          </w:p>
        </w:tc>
      </w:tr>
      <w:tr w:rsidR="00E36AD3" w14:paraId="3AE96C35" w14:textId="77777777" w:rsidTr="004B76B8">
        <w:tc>
          <w:tcPr>
            <w:tcW w:w="4111" w:type="dxa"/>
          </w:tcPr>
          <w:p w14:paraId="06DBA57A" w14:textId="10E2E74D" w:rsidR="00E36AD3" w:rsidRPr="00416CE7" w:rsidRDefault="00C07DBE">
            <w:pPr>
              <w:rPr>
                <w:b/>
                <w:sz w:val="24"/>
                <w:szCs w:val="24"/>
              </w:rPr>
            </w:pPr>
            <w:r w:rsidRPr="00416CE7">
              <w:rPr>
                <w:b/>
                <w:sz w:val="24"/>
                <w:szCs w:val="24"/>
              </w:rPr>
              <w:t xml:space="preserve">Fissures and burs            </w:t>
            </w:r>
            <w:proofErr w:type="gramStart"/>
            <w:r w:rsidRPr="00416CE7">
              <w:rPr>
                <w:b/>
                <w:sz w:val="24"/>
                <w:szCs w:val="24"/>
              </w:rPr>
              <w:t xml:space="preserve">   (</w:t>
            </w:r>
            <w:proofErr w:type="gramEnd"/>
            <w:r w:rsidRPr="00416CE7">
              <w:rPr>
                <w:b/>
                <w:sz w:val="24"/>
                <w:szCs w:val="24"/>
              </w:rPr>
              <w:t>inc bur set)</w:t>
            </w:r>
          </w:p>
        </w:tc>
        <w:tc>
          <w:tcPr>
            <w:tcW w:w="1276" w:type="dxa"/>
          </w:tcPr>
          <w:p w14:paraId="3367EED2" w14:textId="3B9D696D" w:rsidR="00E36AD3" w:rsidRPr="00416CE7" w:rsidRDefault="00C07DBE">
            <w:pPr>
              <w:rPr>
                <w:sz w:val="24"/>
                <w:szCs w:val="24"/>
              </w:rPr>
            </w:pPr>
            <w:r w:rsidRPr="00416CE7">
              <w:rPr>
                <w:sz w:val="24"/>
                <w:szCs w:val="24"/>
              </w:rPr>
              <w:t>£</w:t>
            </w:r>
            <w:r w:rsidR="00E64D14">
              <w:rPr>
                <w:sz w:val="24"/>
                <w:szCs w:val="24"/>
              </w:rPr>
              <w:t>75</w:t>
            </w:r>
            <w:r w:rsidR="00333657">
              <w:rPr>
                <w:sz w:val="24"/>
                <w:szCs w:val="24"/>
              </w:rPr>
              <w:t>.00</w:t>
            </w:r>
          </w:p>
        </w:tc>
        <w:tc>
          <w:tcPr>
            <w:tcW w:w="851" w:type="dxa"/>
          </w:tcPr>
          <w:p w14:paraId="3541BC4A" w14:textId="080B5269" w:rsidR="00E36AD3" w:rsidRPr="00567CE2" w:rsidRDefault="007E7C95">
            <w:pPr>
              <w:rPr>
                <w:sz w:val="20"/>
                <w:szCs w:val="20"/>
              </w:rPr>
            </w:pPr>
            <w:r>
              <w:rPr>
                <w:sz w:val="20"/>
                <w:szCs w:val="20"/>
              </w:rPr>
              <w:t>4 hours</w:t>
            </w:r>
          </w:p>
        </w:tc>
        <w:tc>
          <w:tcPr>
            <w:tcW w:w="2409" w:type="dxa"/>
          </w:tcPr>
          <w:p w14:paraId="35E14018" w14:textId="192434B0" w:rsidR="00E36AD3" w:rsidRPr="004B76B8" w:rsidRDefault="00E761B6" w:rsidP="004C1939">
            <w:pPr>
              <w:jc w:val="center"/>
              <w:rPr>
                <w:b/>
                <w:bCs/>
                <w:sz w:val="24"/>
                <w:szCs w:val="24"/>
                <w:highlight w:val="white"/>
              </w:rPr>
            </w:pPr>
            <w:r w:rsidRPr="004B76B8">
              <w:rPr>
                <w:b/>
                <w:bCs/>
                <w:sz w:val="24"/>
                <w:szCs w:val="24"/>
                <w:highlight w:val="white"/>
              </w:rPr>
              <w:t>28</w:t>
            </w:r>
            <w:r w:rsidRPr="004B76B8">
              <w:rPr>
                <w:b/>
                <w:bCs/>
                <w:sz w:val="24"/>
                <w:szCs w:val="24"/>
                <w:highlight w:val="white"/>
                <w:vertAlign w:val="superscript"/>
              </w:rPr>
              <w:t>th</w:t>
            </w:r>
            <w:r w:rsidRPr="004B76B8">
              <w:rPr>
                <w:b/>
                <w:bCs/>
                <w:sz w:val="24"/>
                <w:szCs w:val="24"/>
                <w:highlight w:val="white"/>
              </w:rPr>
              <w:t xml:space="preserve"> April 2024</w:t>
            </w:r>
          </w:p>
        </w:tc>
        <w:tc>
          <w:tcPr>
            <w:tcW w:w="2552" w:type="dxa"/>
          </w:tcPr>
          <w:p w14:paraId="1D64B110" w14:textId="77777777" w:rsidR="00E36AD3" w:rsidRPr="00416CE7" w:rsidRDefault="00E36AD3">
            <w:pPr>
              <w:jc w:val="center"/>
              <w:rPr>
                <w:sz w:val="24"/>
                <w:szCs w:val="24"/>
                <w:highlight w:val="yellow"/>
              </w:rPr>
            </w:pPr>
          </w:p>
        </w:tc>
      </w:tr>
      <w:tr w:rsidR="00E36AD3" w14:paraId="279371AD" w14:textId="77777777" w:rsidTr="004B76B8">
        <w:tc>
          <w:tcPr>
            <w:tcW w:w="4111" w:type="dxa"/>
          </w:tcPr>
          <w:p w14:paraId="27E90C57" w14:textId="7E8C2B28" w:rsidR="00E36AD3" w:rsidRPr="00416CE7" w:rsidRDefault="00C07DBE">
            <w:pPr>
              <w:rPr>
                <w:b/>
                <w:sz w:val="24"/>
                <w:szCs w:val="24"/>
              </w:rPr>
            </w:pPr>
            <w:r w:rsidRPr="00416CE7">
              <w:rPr>
                <w:b/>
                <w:sz w:val="24"/>
                <w:szCs w:val="24"/>
              </w:rPr>
              <w:t xml:space="preserve">Fungal nail                        </w:t>
            </w:r>
            <w:proofErr w:type="gramStart"/>
            <w:r w:rsidRPr="00416CE7">
              <w:rPr>
                <w:b/>
                <w:sz w:val="24"/>
                <w:szCs w:val="24"/>
              </w:rPr>
              <w:t xml:space="preserve">   (</w:t>
            </w:r>
            <w:proofErr w:type="gramEnd"/>
            <w:r w:rsidRPr="00416CE7">
              <w:rPr>
                <w:b/>
                <w:sz w:val="24"/>
                <w:szCs w:val="24"/>
              </w:rPr>
              <w:t>inc bur set)</w:t>
            </w:r>
          </w:p>
        </w:tc>
        <w:tc>
          <w:tcPr>
            <w:tcW w:w="1276" w:type="dxa"/>
          </w:tcPr>
          <w:p w14:paraId="328B2C57" w14:textId="2E11C3B6" w:rsidR="00E36AD3" w:rsidRPr="00416CE7" w:rsidRDefault="00C07DBE">
            <w:pPr>
              <w:rPr>
                <w:sz w:val="24"/>
                <w:szCs w:val="24"/>
              </w:rPr>
            </w:pPr>
            <w:r w:rsidRPr="00416CE7">
              <w:rPr>
                <w:sz w:val="24"/>
                <w:szCs w:val="24"/>
              </w:rPr>
              <w:t>£</w:t>
            </w:r>
            <w:r w:rsidR="005027AA">
              <w:rPr>
                <w:sz w:val="24"/>
                <w:szCs w:val="24"/>
              </w:rPr>
              <w:t>7</w:t>
            </w:r>
            <w:r w:rsidR="00333657">
              <w:rPr>
                <w:sz w:val="24"/>
                <w:szCs w:val="24"/>
              </w:rPr>
              <w:t>5.00</w:t>
            </w:r>
          </w:p>
        </w:tc>
        <w:tc>
          <w:tcPr>
            <w:tcW w:w="851" w:type="dxa"/>
          </w:tcPr>
          <w:p w14:paraId="2030CB11" w14:textId="3E7D700A" w:rsidR="00E36AD3" w:rsidRPr="00567CE2" w:rsidRDefault="00272FD9">
            <w:pPr>
              <w:rPr>
                <w:sz w:val="20"/>
                <w:szCs w:val="20"/>
              </w:rPr>
            </w:pPr>
            <w:r>
              <w:rPr>
                <w:sz w:val="20"/>
                <w:szCs w:val="20"/>
              </w:rPr>
              <w:t>4 hours</w:t>
            </w:r>
          </w:p>
        </w:tc>
        <w:tc>
          <w:tcPr>
            <w:tcW w:w="2409" w:type="dxa"/>
          </w:tcPr>
          <w:p w14:paraId="20858F6D" w14:textId="77777777" w:rsidR="00E761B6" w:rsidRDefault="00E761B6" w:rsidP="004C1939">
            <w:pPr>
              <w:jc w:val="center"/>
              <w:rPr>
                <w:b/>
                <w:bCs/>
                <w:sz w:val="24"/>
                <w:szCs w:val="24"/>
                <w:highlight w:val="white"/>
              </w:rPr>
            </w:pPr>
            <w:r w:rsidRPr="004B76B8">
              <w:rPr>
                <w:b/>
                <w:bCs/>
                <w:sz w:val="24"/>
                <w:szCs w:val="24"/>
                <w:highlight w:val="white"/>
              </w:rPr>
              <w:t>8</w:t>
            </w:r>
            <w:r w:rsidRPr="004B76B8">
              <w:rPr>
                <w:b/>
                <w:bCs/>
                <w:sz w:val="24"/>
                <w:szCs w:val="24"/>
                <w:highlight w:val="white"/>
                <w:vertAlign w:val="superscript"/>
              </w:rPr>
              <w:t>TH</w:t>
            </w:r>
            <w:r w:rsidRPr="004B76B8">
              <w:rPr>
                <w:b/>
                <w:bCs/>
                <w:sz w:val="24"/>
                <w:szCs w:val="24"/>
                <w:highlight w:val="white"/>
              </w:rPr>
              <w:t xml:space="preserve"> April 2024</w:t>
            </w:r>
          </w:p>
          <w:p w14:paraId="0AEB0D44" w14:textId="0916B9E4" w:rsidR="005F4B0F" w:rsidRPr="004B76B8" w:rsidRDefault="005F4B0F" w:rsidP="004C1939">
            <w:pPr>
              <w:jc w:val="center"/>
              <w:rPr>
                <w:b/>
                <w:bCs/>
                <w:sz w:val="24"/>
                <w:szCs w:val="24"/>
                <w:highlight w:val="white"/>
              </w:rPr>
            </w:pPr>
            <w:r>
              <w:rPr>
                <w:b/>
                <w:bCs/>
                <w:sz w:val="24"/>
                <w:szCs w:val="24"/>
                <w:highlight w:val="white"/>
              </w:rPr>
              <w:t>14</w:t>
            </w:r>
            <w:r w:rsidRPr="005F4B0F">
              <w:rPr>
                <w:b/>
                <w:bCs/>
                <w:sz w:val="24"/>
                <w:szCs w:val="24"/>
                <w:highlight w:val="white"/>
                <w:vertAlign w:val="superscript"/>
              </w:rPr>
              <w:t>th</w:t>
            </w:r>
            <w:r>
              <w:rPr>
                <w:b/>
                <w:bCs/>
                <w:sz w:val="24"/>
                <w:szCs w:val="24"/>
                <w:highlight w:val="white"/>
              </w:rPr>
              <w:t xml:space="preserve"> July 2024</w:t>
            </w:r>
          </w:p>
        </w:tc>
        <w:tc>
          <w:tcPr>
            <w:tcW w:w="2552" w:type="dxa"/>
          </w:tcPr>
          <w:p w14:paraId="7668A51E" w14:textId="77777777" w:rsidR="00E36AD3" w:rsidRPr="00416CE7" w:rsidRDefault="00E36AD3">
            <w:pPr>
              <w:jc w:val="center"/>
              <w:rPr>
                <w:sz w:val="24"/>
                <w:szCs w:val="24"/>
                <w:highlight w:val="yellow"/>
              </w:rPr>
            </w:pPr>
          </w:p>
        </w:tc>
      </w:tr>
      <w:tr w:rsidR="00E36AD3" w14:paraId="50CA47EB" w14:textId="77777777" w:rsidTr="002D3EF2">
        <w:tc>
          <w:tcPr>
            <w:tcW w:w="4111" w:type="dxa"/>
          </w:tcPr>
          <w:p w14:paraId="5E7CC466" w14:textId="77777777" w:rsidR="00E36AD3" w:rsidRPr="00416CE7" w:rsidRDefault="00C07DBE">
            <w:pPr>
              <w:rPr>
                <w:b/>
                <w:sz w:val="24"/>
                <w:szCs w:val="24"/>
              </w:rPr>
            </w:pPr>
            <w:r w:rsidRPr="00416CE7">
              <w:rPr>
                <w:b/>
                <w:sz w:val="24"/>
                <w:szCs w:val="24"/>
              </w:rPr>
              <w:t>K Taping</w:t>
            </w:r>
          </w:p>
        </w:tc>
        <w:tc>
          <w:tcPr>
            <w:tcW w:w="1276" w:type="dxa"/>
          </w:tcPr>
          <w:p w14:paraId="738772FD" w14:textId="0F3471DE" w:rsidR="00E36AD3" w:rsidRPr="00416CE7" w:rsidRDefault="00C07DBE">
            <w:pPr>
              <w:rPr>
                <w:sz w:val="24"/>
                <w:szCs w:val="24"/>
              </w:rPr>
            </w:pPr>
            <w:r w:rsidRPr="00416CE7">
              <w:rPr>
                <w:sz w:val="24"/>
                <w:szCs w:val="24"/>
              </w:rPr>
              <w:t>£</w:t>
            </w:r>
            <w:r w:rsidR="00333657">
              <w:rPr>
                <w:sz w:val="24"/>
                <w:szCs w:val="24"/>
              </w:rPr>
              <w:t>90.00</w:t>
            </w:r>
          </w:p>
        </w:tc>
        <w:tc>
          <w:tcPr>
            <w:tcW w:w="851" w:type="dxa"/>
          </w:tcPr>
          <w:p w14:paraId="2E53505E" w14:textId="356B0350" w:rsidR="00E36AD3" w:rsidRPr="00567CE2" w:rsidRDefault="00272FD9">
            <w:pPr>
              <w:rPr>
                <w:sz w:val="20"/>
                <w:szCs w:val="20"/>
              </w:rPr>
            </w:pPr>
            <w:r>
              <w:rPr>
                <w:sz w:val="20"/>
                <w:szCs w:val="20"/>
              </w:rPr>
              <w:t>6 hours</w:t>
            </w:r>
          </w:p>
        </w:tc>
        <w:tc>
          <w:tcPr>
            <w:tcW w:w="2409" w:type="dxa"/>
          </w:tcPr>
          <w:p w14:paraId="4D3EF4BF" w14:textId="0D04B543" w:rsidR="00E36AD3" w:rsidRPr="004B76B8" w:rsidRDefault="004C1939" w:rsidP="004C1939">
            <w:pPr>
              <w:jc w:val="center"/>
              <w:rPr>
                <w:b/>
                <w:bCs/>
                <w:sz w:val="24"/>
                <w:szCs w:val="24"/>
                <w:highlight w:val="white"/>
              </w:rPr>
            </w:pPr>
            <w:r>
              <w:rPr>
                <w:b/>
                <w:bCs/>
                <w:sz w:val="24"/>
                <w:szCs w:val="24"/>
                <w:highlight w:val="white"/>
              </w:rPr>
              <w:t>12</w:t>
            </w:r>
            <w:r w:rsidRPr="004C1939">
              <w:rPr>
                <w:b/>
                <w:bCs/>
                <w:sz w:val="24"/>
                <w:szCs w:val="24"/>
                <w:highlight w:val="white"/>
                <w:vertAlign w:val="superscript"/>
              </w:rPr>
              <w:t>th</w:t>
            </w:r>
            <w:r>
              <w:rPr>
                <w:b/>
                <w:bCs/>
                <w:sz w:val="24"/>
                <w:szCs w:val="24"/>
                <w:highlight w:val="white"/>
              </w:rPr>
              <w:t xml:space="preserve"> May 2024</w:t>
            </w:r>
          </w:p>
        </w:tc>
        <w:tc>
          <w:tcPr>
            <w:tcW w:w="2552" w:type="dxa"/>
            <w:shd w:val="clear" w:color="auto" w:fill="auto"/>
          </w:tcPr>
          <w:p w14:paraId="034031FC" w14:textId="3FCE2105" w:rsidR="00E36AD3" w:rsidRPr="00416CE7" w:rsidRDefault="002D3EF2">
            <w:pPr>
              <w:jc w:val="center"/>
              <w:rPr>
                <w:sz w:val="24"/>
                <w:szCs w:val="24"/>
                <w:highlight w:val="yellow"/>
              </w:rPr>
            </w:pPr>
            <w:r w:rsidRPr="002D3EF2">
              <w:rPr>
                <w:sz w:val="24"/>
                <w:szCs w:val="24"/>
              </w:rPr>
              <w:t>Including K Tape</w:t>
            </w:r>
          </w:p>
        </w:tc>
      </w:tr>
      <w:tr w:rsidR="00E36AD3" w14:paraId="79159AE2" w14:textId="77777777" w:rsidTr="004B76B8">
        <w:tc>
          <w:tcPr>
            <w:tcW w:w="4111" w:type="dxa"/>
          </w:tcPr>
          <w:p w14:paraId="7B35E520" w14:textId="77777777" w:rsidR="00E36AD3" w:rsidRPr="00416CE7" w:rsidRDefault="00C07DBE">
            <w:pPr>
              <w:rPr>
                <w:b/>
                <w:sz w:val="24"/>
                <w:szCs w:val="24"/>
              </w:rPr>
            </w:pPr>
            <w:r w:rsidRPr="00416CE7">
              <w:rPr>
                <w:b/>
                <w:sz w:val="24"/>
                <w:szCs w:val="24"/>
              </w:rPr>
              <w:t>Basic Bio-Mechanics</w:t>
            </w:r>
          </w:p>
        </w:tc>
        <w:tc>
          <w:tcPr>
            <w:tcW w:w="1276" w:type="dxa"/>
          </w:tcPr>
          <w:p w14:paraId="5DA3FCE7" w14:textId="0EFB071F" w:rsidR="00E36AD3" w:rsidRPr="00416CE7" w:rsidRDefault="00C07DBE">
            <w:pPr>
              <w:rPr>
                <w:sz w:val="24"/>
                <w:szCs w:val="24"/>
              </w:rPr>
            </w:pPr>
            <w:r w:rsidRPr="00416CE7">
              <w:rPr>
                <w:sz w:val="24"/>
                <w:szCs w:val="24"/>
              </w:rPr>
              <w:t>£</w:t>
            </w:r>
            <w:r w:rsidR="00D42E12">
              <w:rPr>
                <w:sz w:val="24"/>
                <w:szCs w:val="24"/>
              </w:rPr>
              <w:t>1</w:t>
            </w:r>
            <w:r w:rsidR="00465DC7">
              <w:rPr>
                <w:sz w:val="24"/>
                <w:szCs w:val="24"/>
              </w:rPr>
              <w:t>5</w:t>
            </w:r>
            <w:r w:rsidR="00D42E12">
              <w:rPr>
                <w:sz w:val="24"/>
                <w:szCs w:val="24"/>
              </w:rPr>
              <w:t>0</w:t>
            </w:r>
            <w:r w:rsidR="00333657">
              <w:rPr>
                <w:sz w:val="24"/>
                <w:szCs w:val="24"/>
              </w:rPr>
              <w:t>.00</w:t>
            </w:r>
            <w:r w:rsidRPr="00416CE7">
              <w:rPr>
                <w:sz w:val="24"/>
                <w:szCs w:val="24"/>
              </w:rPr>
              <w:t xml:space="preserve">           </w:t>
            </w:r>
          </w:p>
        </w:tc>
        <w:tc>
          <w:tcPr>
            <w:tcW w:w="851" w:type="dxa"/>
          </w:tcPr>
          <w:p w14:paraId="772A028E" w14:textId="754F9C6E" w:rsidR="00E36AD3" w:rsidRPr="00567CE2" w:rsidRDefault="00272FD9">
            <w:pPr>
              <w:rPr>
                <w:sz w:val="20"/>
                <w:szCs w:val="20"/>
              </w:rPr>
            </w:pPr>
            <w:r>
              <w:rPr>
                <w:sz w:val="20"/>
                <w:szCs w:val="20"/>
              </w:rPr>
              <w:t>6 hours</w:t>
            </w:r>
          </w:p>
        </w:tc>
        <w:tc>
          <w:tcPr>
            <w:tcW w:w="2409" w:type="dxa"/>
          </w:tcPr>
          <w:p w14:paraId="21B0FD38" w14:textId="72C9E14A" w:rsidR="00E36AD3" w:rsidRPr="004B76B8" w:rsidRDefault="004C1939" w:rsidP="004C1939">
            <w:pPr>
              <w:jc w:val="center"/>
              <w:rPr>
                <w:b/>
                <w:bCs/>
                <w:sz w:val="24"/>
                <w:szCs w:val="24"/>
                <w:highlight w:val="white"/>
              </w:rPr>
            </w:pPr>
            <w:r>
              <w:rPr>
                <w:b/>
                <w:bCs/>
                <w:sz w:val="24"/>
                <w:szCs w:val="24"/>
                <w:highlight w:val="white"/>
              </w:rPr>
              <w:t>5</w:t>
            </w:r>
            <w:r w:rsidRPr="004C1939">
              <w:rPr>
                <w:b/>
                <w:bCs/>
                <w:sz w:val="24"/>
                <w:szCs w:val="24"/>
                <w:highlight w:val="white"/>
                <w:vertAlign w:val="superscript"/>
              </w:rPr>
              <w:t>th</w:t>
            </w:r>
            <w:r>
              <w:rPr>
                <w:b/>
                <w:bCs/>
                <w:sz w:val="24"/>
                <w:szCs w:val="24"/>
                <w:highlight w:val="white"/>
              </w:rPr>
              <w:t xml:space="preserve"> May 2024</w:t>
            </w:r>
          </w:p>
        </w:tc>
        <w:tc>
          <w:tcPr>
            <w:tcW w:w="2552" w:type="dxa"/>
          </w:tcPr>
          <w:p w14:paraId="1DEF1C19" w14:textId="244E165B" w:rsidR="00E36AD3" w:rsidRPr="00416CE7" w:rsidRDefault="00465DC7">
            <w:pPr>
              <w:jc w:val="center"/>
              <w:rPr>
                <w:sz w:val="24"/>
                <w:szCs w:val="24"/>
              </w:rPr>
            </w:pPr>
            <w:r>
              <w:rPr>
                <w:sz w:val="24"/>
                <w:szCs w:val="24"/>
              </w:rPr>
              <w:t xml:space="preserve">Including </w:t>
            </w:r>
            <w:r w:rsidR="00BB41B8">
              <w:rPr>
                <w:sz w:val="24"/>
                <w:szCs w:val="24"/>
              </w:rPr>
              <w:t>a pair</w:t>
            </w:r>
            <w:r>
              <w:rPr>
                <w:sz w:val="24"/>
                <w:szCs w:val="24"/>
              </w:rPr>
              <w:t xml:space="preserve"> of Insoles</w:t>
            </w:r>
          </w:p>
        </w:tc>
      </w:tr>
      <w:tr w:rsidR="00E36AD3" w14:paraId="5BB6C402" w14:textId="77777777" w:rsidTr="00657D20">
        <w:tc>
          <w:tcPr>
            <w:tcW w:w="4111" w:type="dxa"/>
            <w:shd w:val="clear" w:color="auto" w:fill="FFFFFF" w:themeFill="background1"/>
          </w:tcPr>
          <w:p w14:paraId="4CE3CBF5" w14:textId="77777777" w:rsidR="00E36AD3" w:rsidRPr="00416CE7" w:rsidRDefault="00C07DBE">
            <w:pPr>
              <w:rPr>
                <w:b/>
                <w:sz w:val="24"/>
                <w:szCs w:val="24"/>
              </w:rPr>
            </w:pPr>
            <w:r w:rsidRPr="00416CE7">
              <w:rPr>
                <w:b/>
                <w:sz w:val="24"/>
                <w:szCs w:val="24"/>
              </w:rPr>
              <w:t xml:space="preserve">Paddings &amp; Strappings </w:t>
            </w:r>
          </w:p>
        </w:tc>
        <w:tc>
          <w:tcPr>
            <w:tcW w:w="1276" w:type="dxa"/>
            <w:shd w:val="clear" w:color="auto" w:fill="FFFFFF" w:themeFill="background1"/>
          </w:tcPr>
          <w:p w14:paraId="5A145995" w14:textId="3221725F" w:rsidR="00E36AD3" w:rsidRPr="00416CE7" w:rsidRDefault="00333657">
            <w:pPr>
              <w:rPr>
                <w:sz w:val="24"/>
                <w:szCs w:val="24"/>
              </w:rPr>
            </w:pPr>
            <w:r>
              <w:rPr>
                <w:sz w:val="24"/>
                <w:szCs w:val="24"/>
              </w:rPr>
              <w:t>£90.00</w:t>
            </w:r>
          </w:p>
        </w:tc>
        <w:tc>
          <w:tcPr>
            <w:tcW w:w="851" w:type="dxa"/>
            <w:shd w:val="clear" w:color="auto" w:fill="FFFFFF" w:themeFill="background1"/>
          </w:tcPr>
          <w:p w14:paraId="59BD9254" w14:textId="3CDB2CB5" w:rsidR="00E36AD3" w:rsidRPr="00567CE2" w:rsidRDefault="00272FD9">
            <w:pPr>
              <w:rPr>
                <w:sz w:val="20"/>
                <w:szCs w:val="20"/>
              </w:rPr>
            </w:pPr>
            <w:r>
              <w:rPr>
                <w:sz w:val="20"/>
                <w:szCs w:val="20"/>
              </w:rPr>
              <w:t>6 hours</w:t>
            </w:r>
          </w:p>
        </w:tc>
        <w:tc>
          <w:tcPr>
            <w:tcW w:w="2409" w:type="dxa"/>
            <w:shd w:val="clear" w:color="auto" w:fill="FFFFFF" w:themeFill="background1"/>
          </w:tcPr>
          <w:p w14:paraId="58A37B41" w14:textId="7456F503" w:rsidR="00E36AD3" w:rsidRPr="004B76B8" w:rsidRDefault="00BE6B11" w:rsidP="004C1939">
            <w:pPr>
              <w:jc w:val="center"/>
              <w:rPr>
                <w:b/>
                <w:bCs/>
                <w:sz w:val="24"/>
                <w:szCs w:val="24"/>
                <w:highlight w:val="white"/>
              </w:rPr>
            </w:pPr>
            <w:r>
              <w:rPr>
                <w:b/>
                <w:bCs/>
                <w:sz w:val="24"/>
                <w:szCs w:val="24"/>
                <w:highlight w:val="white"/>
              </w:rPr>
              <w:t>TBC</w:t>
            </w:r>
          </w:p>
        </w:tc>
        <w:tc>
          <w:tcPr>
            <w:tcW w:w="2552" w:type="dxa"/>
          </w:tcPr>
          <w:p w14:paraId="12BC452E" w14:textId="77777777" w:rsidR="00E36AD3" w:rsidRPr="00416CE7" w:rsidRDefault="00E36AD3">
            <w:pPr>
              <w:jc w:val="center"/>
              <w:rPr>
                <w:sz w:val="24"/>
                <w:szCs w:val="24"/>
              </w:rPr>
            </w:pPr>
          </w:p>
        </w:tc>
      </w:tr>
      <w:tr w:rsidR="00E36AD3" w14:paraId="4F15453B" w14:textId="77777777" w:rsidTr="004B76B8">
        <w:tc>
          <w:tcPr>
            <w:tcW w:w="4111" w:type="dxa"/>
          </w:tcPr>
          <w:p w14:paraId="0D8A79D0" w14:textId="77777777" w:rsidR="00E36AD3" w:rsidRPr="00416CE7" w:rsidRDefault="00C07DBE">
            <w:pPr>
              <w:rPr>
                <w:b/>
                <w:sz w:val="24"/>
                <w:szCs w:val="24"/>
              </w:rPr>
            </w:pPr>
            <w:r w:rsidRPr="00416CE7">
              <w:rPr>
                <w:b/>
                <w:sz w:val="24"/>
                <w:szCs w:val="24"/>
              </w:rPr>
              <w:t xml:space="preserve">Dermatology </w:t>
            </w:r>
          </w:p>
        </w:tc>
        <w:tc>
          <w:tcPr>
            <w:tcW w:w="1276" w:type="dxa"/>
          </w:tcPr>
          <w:p w14:paraId="146FE86C" w14:textId="51238149" w:rsidR="00333657" w:rsidRPr="00416CE7" w:rsidRDefault="00333657">
            <w:pPr>
              <w:rPr>
                <w:sz w:val="24"/>
                <w:szCs w:val="24"/>
              </w:rPr>
            </w:pPr>
            <w:r>
              <w:rPr>
                <w:sz w:val="24"/>
                <w:szCs w:val="24"/>
              </w:rPr>
              <w:t>£</w:t>
            </w:r>
            <w:r w:rsidR="00896B28">
              <w:rPr>
                <w:sz w:val="24"/>
                <w:szCs w:val="24"/>
              </w:rPr>
              <w:t>12</w:t>
            </w:r>
            <w:r>
              <w:rPr>
                <w:sz w:val="24"/>
                <w:szCs w:val="24"/>
              </w:rPr>
              <w:t>0.00</w:t>
            </w:r>
          </w:p>
        </w:tc>
        <w:tc>
          <w:tcPr>
            <w:tcW w:w="851" w:type="dxa"/>
          </w:tcPr>
          <w:p w14:paraId="24343221" w14:textId="7E44E9D4" w:rsidR="00E36AD3" w:rsidRPr="00567CE2" w:rsidRDefault="00272FD9">
            <w:pPr>
              <w:rPr>
                <w:sz w:val="20"/>
                <w:szCs w:val="20"/>
              </w:rPr>
            </w:pPr>
            <w:r>
              <w:rPr>
                <w:sz w:val="20"/>
                <w:szCs w:val="20"/>
              </w:rPr>
              <w:t>6 hours</w:t>
            </w:r>
          </w:p>
        </w:tc>
        <w:tc>
          <w:tcPr>
            <w:tcW w:w="2409" w:type="dxa"/>
          </w:tcPr>
          <w:p w14:paraId="0173ECFD" w14:textId="007A252C" w:rsidR="00E36AD3" w:rsidRPr="004B76B8" w:rsidRDefault="00E761B6" w:rsidP="004C1939">
            <w:pPr>
              <w:jc w:val="center"/>
              <w:rPr>
                <w:b/>
                <w:bCs/>
                <w:sz w:val="24"/>
                <w:szCs w:val="24"/>
                <w:highlight w:val="white"/>
              </w:rPr>
            </w:pPr>
            <w:r w:rsidRPr="004B76B8">
              <w:rPr>
                <w:b/>
                <w:bCs/>
                <w:sz w:val="24"/>
                <w:szCs w:val="24"/>
                <w:highlight w:val="white"/>
              </w:rPr>
              <w:t>26</w:t>
            </w:r>
            <w:r w:rsidRPr="004B76B8">
              <w:rPr>
                <w:b/>
                <w:bCs/>
                <w:sz w:val="24"/>
                <w:szCs w:val="24"/>
                <w:highlight w:val="white"/>
                <w:vertAlign w:val="superscript"/>
              </w:rPr>
              <w:t>th</w:t>
            </w:r>
            <w:r w:rsidRPr="004B76B8">
              <w:rPr>
                <w:b/>
                <w:bCs/>
                <w:sz w:val="24"/>
                <w:szCs w:val="24"/>
                <w:highlight w:val="white"/>
              </w:rPr>
              <w:t xml:space="preserve"> November</w:t>
            </w:r>
          </w:p>
        </w:tc>
        <w:tc>
          <w:tcPr>
            <w:tcW w:w="2552" w:type="dxa"/>
          </w:tcPr>
          <w:p w14:paraId="575766F2" w14:textId="5D95AF25" w:rsidR="00E36AD3" w:rsidRPr="00416CE7" w:rsidRDefault="007D377C">
            <w:pPr>
              <w:jc w:val="center"/>
              <w:rPr>
                <w:sz w:val="24"/>
                <w:szCs w:val="24"/>
              </w:rPr>
            </w:pPr>
            <w:r>
              <w:rPr>
                <w:sz w:val="24"/>
                <w:szCs w:val="24"/>
              </w:rPr>
              <w:t xml:space="preserve">Including a </w:t>
            </w:r>
            <w:proofErr w:type="spellStart"/>
            <w:r>
              <w:rPr>
                <w:sz w:val="24"/>
                <w:szCs w:val="24"/>
              </w:rPr>
              <w:t>Dermat</w:t>
            </w:r>
            <w:r w:rsidR="00424536">
              <w:rPr>
                <w:sz w:val="24"/>
                <w:szCs w:val="24"/>
              </w:rPr>
              <w:t>o</w:t>
            </w:r>
            <w:r>
              <w:rPr>
                <w:sz w:val="24"/>
                <w:szCs w:val="24"/>
              </w:rPr>
              <w:t>scope</w:t>
            </w:r>
            <w:proofErr w:type="spellEnd"/>
          </w:p>
        </w:tc>
      </w:tr>
      <w:tr w:rsidR="00E36AD3" w14:paraId="514259BD" w14:textId="77777777" w:rsidTr="004B76B8">
        <w:tc>
          <w:tcPr>
            <w:tcW w:w="4111" w:type="dxa"/>
          </w:tcPr>
          <w:p w14:paraId="7E0DBC46" w14:textId="77777777" w:rsidR="00E36AD3" w:rsidRPr="00416CE7" w:rsidRDefault="00C07DBE">
            <w:pPr>
              <w:rPr>
                <w:b/>
                <w:sz w:val="24"/>
                <w:szCs w:val="24"/>
              </w:rPr>
            </w:pPr>
            <w:r w:rsidRPr="00416CE7">
              <w:rPr>
                <w:b/>
                <w:sz w:val="24"/>
                <w:szCs w:val="24"/>
              </w:rPr>
              <w:t>First Aid</w:t>
            </w:r>
          </w:p>
        </w:tc>
        <w:tc>
          <w:tcPr>
            <w:tcW w:w="1276" w:type="dxa"/>
          </w:tcPr>
          <w:p w14:paraId="6FFCD372" w14:textId="77777777" w:rsidR="00E36AD3" w:rsidRPr="00416CE7" w:rsidRDefault="00C07DBE">
            <w:pPr>
              <w:rPr>
                <w:sz w:val="24"/>
                <w:szCs w:val="24"/>
              </w:rPr>
            </w:pPr>
            <w:r w:rsidRPr="00416CE7">
              <w:rPr>
                <w:sz w:val="24"/>
                <w:szCs w:val="24"/>
              </w:rPr>
              <w:t>£90.00</w:t>
            </w:r>
          </w:p>
        </w:tc>
        <w:tc>
          <w:tcPr>
            <w:tcW w:w="851" w:type="dxa"/>
          </w:tcPr>
          <w:p w14:paraId="5148ACBB" w14:textId="346E7716" w:rsidR="00E36AD3" w:rsidRPr="00567CE2" w:rsidRDefault="00D54696">
            <w:pPr>
              <w:rPr>
                <w:sz w:val="20"/>
                <w:szCs w:val="20"/>
              </w:rPr>
            </w:pPr>
            <w:r w:rsidRPr="00567CE2">
              <w:rPr>
                <w:sz w:val="20"/>
                <w:szCs w:val="20"/>
              </w:rPr>
              <w:t>3 hours</w:t>
            </w:r>
          </w:p>
        </w:tc>
        <w:tc>
          <w:tcPr>
            <w:tcW w:w="2409" w:type="dxa"/>
          </w:tcPr>
          <w:p w14:paraId="6C17668F" w14:textId="03248BE4" w:rsidR="00E36AD3" w:rsidRPr="004B76B8" w:rsidRDefault="004C1939" w:rsidP="004C1939">
            <w:pPr>
              <w:jc w:val="center"/>
              <w:rPr>
                <w:b/>
                <w:bCs/>
                <w:sz w:val="24"/>
                <w:szCs w:val="24"/>
                <w:highlight w:val="white"/>
              </w:rPr>
            </w:pPr>
            <w:r>
              <w:rPr>
                <w:b/>
                <w:bCs/>
                <w:sz w:val="24"/>
                <w:szCs w:val="24"/>
                <w:highlight w:val="white"/>
              </w:rPr>
              <w:t>21</w:t>
            </w:r>
            <w:r w:rsidRPr="004C1939">
              <w:rPr>
                <w:b/>
                <w:bCs/>
                <w:sz w:val="24"/>
                <w:szCs w:val="24"/>
                <w:highlight w:val="white"/>
                <w:vertAlign w:val="superscript"/>
              </w:rPr>
              <w:t>st</w:t>
            </w:r>
            <w:r>
              <w:rPr>
                <w:b/>
                <w:bCs/>
                <w:sz w:val="24"/>
                <w:szCs w:val="24"/>
                <w:highlight w:val="white"/>
              </w:rPr>
              <w:t xml:space="preserve"> April 3 hours</w:t>
            </w:r>
          </w:p>
        </w:tc>
        <w:tc>
          <w:tcPr>
            <w:tcW w:w="2552" w:type="dxa"/>
          </w:tcPr>
          <w:p w14:paraId="58C679FA" w14:textId="77777777" w:rsidR="00E36AD3" w:rsidRPr="00416CE7" w:rsidRDefault="00E36AD3">
            <w:pPr>
              <w:jc w:val="center"/>
              <w:rPr>
                <w:sz w:val="24"/>
                <w:szCs w:val="24"/>
              </w:rPr>
            </w:pPr>
          </w:p>
        </w:tc>
      </w:tr>
      <w:tr w:rsidR="00E36AD3" w14:paraId="2DB79F6C" w14:textId="77777777" w:rsidTr="00657D20">
        <w:tc>
          <w:tcPr>
            <w:tcW w:w="4111" w:type="dxa"/>
            <w:shd w:val="clear" w:color="auto" w:fill="FFFFFF" w:themeFill="background1"/>
          </w:tcPr>
          <w:p w14:paraId="79799367" w14:textId="77777777" w:rsidR="00E36AD3" w:rsidRPr="00416CE7" w:rsidRDefault="00C07DBE">
            <w:pPr>
              <w:rPr>
                <w:b/>
                <w:sz w:val="24"/>
                <w:szCs w:val="24"/>
              </w:rPr>
            </w:pPr>
            <w:r w:rsidRPr="00416CE7">
              <w:rPr>
                <w:b/>
                <w:sz w:val="24"/>
                <w:szCs w:val="24"/>
              </w:rPr>
              <w:t>Verrutop Training</w:t>
            </w:r>
          </w:p>
        </w:tc>
        <w:tc>
          <w:tcPr>
            <w:tcW w:w="1276" w:type="dxa"/>
            <w:shd w:val="clear" w:color="auto" w:fill="FFFFFF" w:themeFill="background1"/>
          </w:tcPr>
          <w:p w14:paraId="4818DE43" w14:textId="59C7A09B" w:rsidR="00CB32FE" w:rsidRPr="00375E48" w:rsidRDefault="00C07DBE">
            <w:pPr>
              <w:rPr>
                <w:sz w:val="16"/>
                <w:szCs w:val="16"/>
              </w:rPr>
            </w:pPr>
            <w:r w:rsidRPr="00416CE7">
              <w:rPr>
                <w:sz w:val="24"/>
                <w:szCs w:val="24"/>
              </w:rPr>
              <w:t>£</w:t>
            </w:r>
            <w:r w:rsidR="00375E48">
              <w:rPr>
                <w:sz w:val="24"/>
                <w:szCs w:val="24"/>
              </w:rPr>
              <w:t>60.00</w:t>
            </w:r>
          </w:p>
        </w:tc>
        <w:tc>
          <w:tcPr>
            <w:tcW w:w="851" w:type="dxa"/>
            <w:shd w:val="clear" w:color="auto" w:fill="FFFFFF" w:themeFill="background1"/>
          </w:tcPr>
          <w:p w14:paraId="7D139650" w14:textId="7FDAF7F7" w:rsidR="00E36AD3" w:rsidRPr="00567CE2" w:rsidRDefault="00272FD9">
            <w:pPr>
              <w:rPr>
                <w:sz w:val="20"/>
                <w:szCs w:val="20"/>
              </w:rPr>
            </w:pPr>
            <w:r>
              <w:rPr>
                <w:sz w:val="20"/>
                <w:szCs w:val="20"/>
              </w:rPr>
              <w:t>3 hours</w:t>
            </w:r>
          </w:p>
        </w:tc>
        <w:tc>
          <w:tcPr>
            <w:tcW w:w="2409" w:type="dxa"/>
            <w:shd w:val="clear" w:color="auto" w:fill="FFFFFF" w:themeFill="background1"/>
          </w:tcPr>
          <w:p w14:paraId="737A836E" w14:textId="7E0123C1" w:rsidR="004C1939" w:rsidRPr="004B76B8" w:rsidRDefault="004C1939" w:rsidP="004C1939">
            <w:pPr>
              <w:jc w:val="center"/>
              <w:rPr>
                <w:b/>
                <w:bCs/>
                <w:sz w:val="24"/>
                <w:szCs w:val="24"/>
                <w:highlight w:val="white"/>
              </w:rPr>
            </w:pPr>
            <w:r>
              <w:rPr>
                <w:b/>
                <w:bCs/>
                <w:sz w:val="24"/>
                <w:szCs w:val="24"/>
                <w:highlight w:val="white"/>
              </w:rPr>
              <w:t>26</w:t>
            </w:r>
            <w:r w:rsidRPr="004C1939">
              <w:rPr>
                <w:b/>
                <w:bCs/>
                <w:sz w:val="24"/>
                <w:szCs w:val="24"/>
                <w:highlight w:val="white"/>
                <w:vertAlign w:val="superscript"/>
              </w:rPr>
              <w:t>th</w:t>
            </w:r>
            <w:r>
              <w:rPr>
                <w:b/>
                <w:bCs/>
                <w:sz w:val="24"/>
                <w:szCs w:val="24"/>
                <w:highlight w:val="white"/>
              </w:rPr>
              <w:t xml:space="preserve"> May 2024</w:t>
            </w:r>
          </w:p>
        </w:tc>
        <w:tc>
          <w:tcPr>
            <w:tcW w:w="2552" w:type="dxa"/>
          </w:tcPr>
          <w:p w14:paraId="3E110347" w14:textId="77777777" w:rsidR="00E36AD3" w:rsidRPr="00416CE7" w:rsidRDefault="00E36AD3">
            <w:pPr>
              <w:jc w:val="center"/>
              <w:rPr>
                <w:sz w:val="24"/>
                <w:szCs w:val="24"/>
              </w:rPr>
            </w:pPr>
          </w:p>
        </w:tc>
      </w:tr>
      <w:tr w:rsidR="00E36AD3" w14:paraId="5AA69282" w14:textId="77777777" w:rsidTr="00657D20">
        <w:tc>
          <w:tcPr>
            <w:tcW w:w="4111" w:type="dxa"/>
            <w:shd w:val="clear" w:color="auto" w:fill="FFFFFF" w:themeFill="background1"/>
          </w:tcPr>
          <w:p w14:paraId="786BC9E6" w14:textId="567A1330" w:rsidR="00E36AD3" w:rsidRPr="00416CE7" w:rsidRDefault="001F40D5">
            <w:pPr>
              <w:rPr>
                <w:b/>
                <w:sz w:val="24"/>
                <w:szCs w:val="24"/>
              </w:rPr>
            </w:pPr>
            <w:r>
              <w:rPr>
                <w:b/>
                <w:sz w:val="24"/>
                <w:szCs w:val="24"/>
              </w:rPr>
              <w:t>Therapeutic Warm Wax treatment</w:t>
            </w:r>
          </w:p>
        </w:tc>
        <w:tc>
          <w:tcPr>
            <w:tcW w:w="1276" w:type="dxa"/>
            <w:shd w:val="clear" w:color="auto" w:fill="FFFFFF" w:themeFill="background1"/>
          </w:tcPr>
          <w:p w14:paraId="119F9841" w14:textId="77777777" w:rsidR="00E36AD3" w:rsidRDefault="00C07DBE">
            <w:pPr>
              <w:rPr>
                <w:sz w:val="24"/>
                <w:szCs w:val="24"/>
              </w:rPr>
            </w:pPr>
            <w:r w:rsidRPr="00416CE7">
              <w:rPr>
                <w:sz w:val="24"/>
                <w:szCs w:val="24"/>
              </w:rPr>
              <w:t>£</w:t>
            </w:r>
            <w:r w:rsidR="00D42E12">
              <w:rPr>
                <w:sz w:val="24"/>
                <w:szCs w:val="24"/>
              </w:rPr>
              <w:t>1</w:t>
            </w:r>
            <w:r w:rsidR="00D52DD8">
              <w:rPr>
                <w:sz w:val="24"/>
                <w:szCs w:val="24"/>
              </w:rPr>
              <w:t>4</w:t>
            </w:r>
            <w:r w:rsidR="00D42E12">
              <w:rPr>
                <w:sz w:val="24"/>
                <w:szCs w:val="24"/>
              </w:rPr>
              <w:t>0</w:t>
            </w:r>
            <w:r w:rsidR="00333657">
              <w:rPr>
                <w:sz w:val="24"/>
                <w:szCs w:val="24"/>
              </w:rPr>
              <w:t>.00</w:t>
            </w:r>
          </w:p>
          <w:p w14:paraId="5A2D6A53" w14:textId="0DC83150" w:rsidR="0034676B" w:rsidRPr="004D2C5F" w:rsidRDefault="0034676B">
            <w:pPr>
              <w:rPr>
                <w:b/>
                <w:bCs/>
                <w:sz w:val="24"/>
                <w:szCs w:val="24"/>
              </w:rPr>
            </w:pPr>
          </w:p>
        </w:tc>
        <w:tc>
          <w:tcPr>
            <w:tcW w:w="851" w:type="dxa"/>
            <w:shd w:val="clear" w:color="auto" w:fill="FFFFFF" w:themeFill="background1"/>
          </w:tcPr>
          <w:p w14:paraId="1B54D00A" w14:textId="269BF9D6" w:rsidR="00E36AD3" w:rsidRPr="00567CE2" w:rsidRDefault="000557F7">
            <w:pPr>
              <w:rPr>
                <w:sz w:val="20"/>
                <w:szCs w:val="20"/>
              </w:rPr>
            </w:pPr>
            <w:r>
              <w:rPr>
                <w:sz w:val="20"/>
                <w:szCs w:val="20"/>
              </w:rPr>
              <w:t>6 hours</w:t>
            </w:r>
          </w:p>
        </w:tc>
        <w:tc>
          <w:tcPr>
            <w:tcW w:w="2409" w:type="dxa"/>
            <w:shd w:val="clear" w:color="auto" w:fill="FFFFFF" w:themeFill="background1"/>
          </w:tcPr>
          <w:p w14:paraId="58340AF0" w14:textId="77777777" w:rsidR="00E761B6" w:rsidRDefault="00E761B6" w:rsidP="004C1939">
            <w:pPr>
              <w:jc w:val="center"/>
              <w:rPr>
                <w:b/>
                <w:bCs/>
                <w:sz w:val="24"/>
                <w:szCs w:val="24"/>
                <w:highlight w:val="white"/>
              </w:rPr>
            </w:pPr>
            <w:r w:rsidRPr="004B76B8">
              <w:rPr>
                <w:b/>
                <w:bCs/>
                <w:sz w:val="24"/>
                <w:szCs w:val="24"/>
                <w:highlight w:val="white"/>
              </w:rPr>
              <w:t>17</w:t>
            </w:r>
            <w:r w:rsidRPr="004B76B8">
              <w:rPr>
                <w:b/>
                <w:bCs/>
                <w:sz w:val="24"/>
                <w:szCs w:val="24"/>
                <w:highlight w:val="white"/>
                <w:vertAlign w:val="superscript"/>
              </w:rPr>
              <w:t>th</w:t>
            </w:r>
            <w:r w:rsidRPr="004B76B8">
              <w:rPr>
                <w:b/>
                <w:bCs/>
                <w:sz w:val="24"/>
                <w:szCs w:val="24"/>
                <w:highlight w:val="white"/>
              </w:rPr>
              <w:t xml:space="preserve"> March 2024</w:t>
            </w:r>
          </w:p>
          <w:p w14:paraId="60144FA3" w14:textId="77777777" w:rsidR="004C1939" w:rsidRDefault="004C1939" w:rsidP="004C1939">
            <w:pPr>
              <w:jc w:val="center"/>
              <w:rPr>
                <w:b/>
                <w:bCs/>
                <w:sz w:val="24"/>
                <w:szCs w:val="24"/>
                <w:highlight w:val="white"/>
              </w:rPr>
            </w:pPr>
            <w:r>
              <w:rPr>
                <w:b/>
                <w:bCs/>
                <w:sz w:val="24"/>
                <w:szCs w:val="24"/>
                <w:highlight w:val="white"/>
              </w:rPr>
              <w:t>15</w:t>
            </w:r>
            <w:r w:rsidRPr="004C1939">
              <w:rPr>
                <w:b/>
                <w:bCs/>
                <w:sz w:val="24"/>
                <w:szCs w:val="24"/>
                <w:highlight w:val="white"/>
                <w:vertAlign w:val="superscript"/>
              </w:rPr>
              <w:t>th</w:t>
            </w:r>
            <w:r>
              <w:rPr>
                <w:b/>
                <w:bCs/>
                <w:sz w:val="24"/>
                <w:szCs w:val="24"/>
                <w:highlight w:val="white"/>
              </w:rPr>
              <w:t xml:space="preserve"> April 2024</w:t>
            </w:r>
          </w:p>
          <w:p w14:paraId="1FBDD9F7" w14:textId="692790A4" w:rsidR="004C1939" w:rsidRPr="004B76B8" w:rsidRDefault="004C1939" w:rsidP="004C1939">
            <w:pPr>
              <w:jc w:val="center"/>
              <w:rPr>
                <w:b/>
                <w:bCs/>
                <w:sz w:val="24"/>
                <w:szCs w:val="24"/>
                <w:highlight w:val="white"/>
              </w:rPr>
            </w:pPr>
            <w:r>
              <w:rPr>
                <w:b/>
                <w:bCs/>
                <w:sz w:val="24"/>
                <w:szCs w:val="24"/>
                <w:highlight w:val="white"/>
              </w:rPr>
              <w:t>19</w:t>
            </w:r>
            <w:r w:rsidRPr="004C1939">
              <w:rPr>
                <w:b/>
                <w:bCs/>
                <w:sz w:val="24"/>
                <w:szCs w:val="24"/>
                <w:highlight w:val="white"/>
                <w:vertAlign w:val="superscript"/>
              </w:rPr>
              <w:t>th</w:t>
            </w:r>
            <w:r>
              <w:rPr>
                <w:b/>
                <w:bCs/>
                <w:sz w:val="24"/>
                <w:szCs w:val="24"/>
                <w:highlight w:val="white"/>
              </w:rPr>
              <w:t xml:space="preserve"> May 2024</w:t>
            </w:r>
          </w:p>
        </w:tc>
        <w:tc>
          <w:tcPr>
            <w:tcW w:w="2552" w:type="dxa"/>
            <w:shd w:val="clear" w:color="auto" w:fill="FFFFFF"/>
          </w:tcPr>
          <w:p w14:paraId="515F9366" w14:textId="5709976A" w:rsidR="00E36AD3" w:rsidRPr="00416CE7" w:rsidRDefault="00D52DD8">
            <w:pPr>
              <w:jc w:val="center"/>
              <w:rPr>
                <w:sz w:val="24"/>
                <w:szCs w:val="24"/>
              </w:rPr>
            </w:pPr>
            <w:r>
              <w:rPr>
                <w:sz w:val="24"/>
                <w:szCs w:val="24"/>
              </w:rPr>
              <w:t>Including basic</w:t>
            </w:r>
            <w:r w:rsidR="001409EE">
              <w:rPr>
                <w:sz w:val="24"/>
                <w:szCs w:val="24"/>
              </w:rPr>
              <w:t xml:space="preserve"> lotion</w:t>
            </w:r>
            <w:r>
              <w:rPr>
                <w:sz w:val="24"/>
                <w:szCs w:val="24"/>
              </w:rPr>
              <w:t xml:space="preserve"> kit</w:t>
            </w:r>
          </w:p>
        </w:tc>
      </w:tr>
      <w:tr w:rsidR="00E36AD3" w14:paraId="0B592B96" w14:textId="77777777" w:rsidTr="004B76B8">
        <w:tc>
          <w:tcPr>
            <w:tcW w:w="4111" w:type="dxa"/>
          </w:tcPr>
          <w:p w14:paraId="05B1D65A" w14:textId="77777777" w:rsidR="00E36AD3" w:rsidRPr="00416CE7" w:rsidRDefault="00C07DBE">
            <w:pPr>
              <w:rPr>
                <w:b/>
                <w:sz w:val="24"/>
                <w:szCs w:val="24"/>
              </w:rPr>
            </w:pPr>
            <w:r w:rsidRPr="00416CE7">
              <w:rPr>
                <w:b/>
                <w:sz w:val="24"/>
                <w:szCs w:val="24"/>
              </w:rPr>
              <w:t>Medication Awareness P. POM &amp; GSL</w:t>
            </w:r>
          </w:p>
        </w:tc>
        <w:tc>
          <w:tcPr>
            <w:tcW w:w="1276" w:type="dxa"/>
          </w:tcPr>
          <w:p w14:paraId="1278F032" w14:textId="7B9C11F4" w:rsidR="00E36AD3" w:rsidRPr="00416CE7" w:rsidRDefault="00D52DD8">
            <w:pPr>
              <w:rPr>
                <w:sz w:val="24"/>
                <w:szCs w:val="24"/>
              </w:rPr>
            </w:pPr>
            <w:r>
              <w:rPr>
                <w:sz w:val="24"/>
                <w:szCs w:val="24"/>
              </w:rPr>
              <w:t>£75</w:t>
            </w:r>
            <w:r w:rsidR="00333657">
              <w:rPr>
                <w:sz w:val="24"/>
                <w:szCs w:val="24"/>
              </w:rPr>
              <w:t>.00</w:t>
            </w:r>
          </w:p>
        </w:tc>
        <w:tc>
          <w:tcPr>
            <w:tcW w:w="851" w:type="dxa"/>
          </w:tcPr>
          <w:p w14:paraId="44A37C2A" w14:textId="60BE0404" w:rsidR="00E36AD3" w:rsidRPr="00567CE2" w:rsidRDefault="000557F7">
            <w:pPr>
              <w:rPr>
                <w:sz w:val="20"/>
                <w:szCs w:val="20"/>
              </w:rPr>
            </w:pPr>
            <w:r>
              <w:rPr>
                <w:sz w:val="20"/>
                <w:szCs w:val="20"/>
              </w:rPr>
              <w:t>4 hours</w:t>
            </w:r>
          </w:p>
        </w:tc>
        <w:tc>
          <w:tcPr>
            <w:tcW w:w="2409" w:type="dxa"/>
          </w:tcPr>
          <w:p w14:paraId="4EDF3478" w14:textId="00079AB7" w:rsidR="00E36AD3" w:rsidRPr="004B76B8" w:rsidRDefault="00E36AD3" w:rsidP="004C1939">
            <w:pPr>
              <w:jc w:val="center"/>
              <w:rPr>
                <w:b/>
                <w:bCs/>
                <w:sz w:val="24"/>
                <w:szCs w:val="24"/>
                <w:highlight w:val="white"/>
              </w:rPr>
            </w:pPr>
          </w:p>
        </w:tc>
        <w:tc>
          <w:tcPr>
            <w:tcW w:w="2552" w:type="dxa"/>
          </w:tcPr>
          <w:p w14:paraId="63ECB7EF" w14:textId="77777777" w:rsidR="00E36AD3" w:rsidRPr="00416CE7" w:rsidRDefault="00E36AD3">
            <w:pPr>
              <w:jc w:val="center"/>
              <w:rPr>
                <w:sz w:val="24"/>
                <w:szCs w:val="24"/>
              </w:rPr>
            </w:pPr>
          </w:p>
        </w:tc>
      </w:tr>
      <w:tr w:rsidR="00E92E22" w14:paraId="033450A4" w14:textId="77777777" w:rsidTr="004B76B8">
        <w:tc>
          <w:tcPr>
            <w:tcW w:w="4111" w:type="dxa"/>
          </w:tcPr>
          <w:p w14:paraId="48160DAF" w14:textId="418902E9" w:rsidR="00E92E22" w:rsidRPr="00416CE7" w:rsidRDefault="00E92E22">
            <w:pPr>
              <w:rPr>
                <w:b/>
                <w:sz w:val="24"/>
                <w:szCs w:val="24"/>
              </w:rPr>
            </w:pPr>
            <w:r w:rsidRPr="00416CE7">
              <w:rPr>
                <w:b/>
                <w:sz w:val="24"/>
                <w:szCs w:val="24"/>
              </w:rPr>
              <w:t>Silicone Workshop (Wolverhampton)</w:t>
            </w:r>
          </w:p>
        </w:tc>
        <w:tc>
          <w:tcPr>
            <w:tcW w:w="1276" w:type="dxa"/>
          </w:tcPr>
          <w:p w14:paraId="1117C2C0" w14:textId="7678D0A1" w:rsidR="00E92E22" w:rsidRPr="00416CE7" w:rsidRDefault="00E92E22">
            <w:pPr>
              <w:rPr>
                <w:sz w:val="24"/>
                <w:szCs w:val="24"/>
              </w:rPr>
            </w:pPr>
            <w:r w:rsidRPr="00416CE7">
              <w:rPr>
                <w:sz w:val="24"/>
                <w:szCs w:val="24"/>
              </w:rPr>
              <w:t>£</w:t>
            </w:r>
            <w:r w:rsidR="003A1FF8">
              <w:rPr>
                <w:sz w:val="24"/>
                <w:szCs w:val="24"/>
              </w:rPr>
              <w:t>1</w:t>
            </w:r>
            <w:r w:rsidR="00BB41B8">
              <w:rPr>
                <w:sz w:val="24"/>
                <w:szCs w:val="24"/>
              </w:rPr>
              <w:t>2</w:t>
            </w:r>
            <w:r w:rsidR="003A1FF8">
              <w:rPr>
                <w:sz w:val="24"/>
                <w:szCs w:val="24"/>
              </w:rPr>
              <w:t>0</w:t>
            </w:r>
            <w:r w:rsidR="00333657">
              <w:rPr>
                <w:sz w:val="24"/>
                <w:szCs w:val="24"/>
              </w:rPr>
              <w:t>.00</w:t>
            </w:r>
          </w:p>
        </w:tc>
        <w:tc>
          <w:tcPr>
            <w:tcW w:w="851" w:type="dxa"/>
          </w:tcPr>
          <w:p w14:paraId="579700DD" w14:textId="7EF7ACB1" w:rsidR="00E92E22" w:rsidRPr="00567CE2" w:rsidRDefault="000557F7">
            <w:pPr>
              <w:rPr>
                <w:sz w:val="20"/>
                <w:szCs w:val="20"/>
              </w:rPr>
            </w:pPr>
            <w:r>
              <w:rPr>
                <w:sz w:val="20"/>
                <w:szCs w:val="20"/>
              </w:rPr>
              <w:t>6 hours</w:t>
            </w:r>
          </w:p>
        </w:tc>
        <w:tc>
          <w:tcPr>
            <w:tcW w:w="2409" w:type="dxa"/>
          </w:tcPr>
          <w:p w14:paraId="5708F234" w14:textId="12C961F4" w:rsidR="00E92E22" w:rsidRPr="004B76B8" w:rsidRDefault="00E92E22" w:rsidP="004C1939">
            <w:pPr>
              <w:jc w:val="center"/>
              <w:rPr>
                <w:b/>
                <w:bCs/>
                <w:sz w:val="24"/>
                <w:szCs w:val="24"/>
                <w:highlight w:val="white"/>
              </w:rPr>
            </w:pPr>
          </w:p>
        </w:tc>
        <w:tc>
          <w:tcPr>
            <w:tcW w:w="2552" w:type="dxa"/>
          </w:tcPr>
          <w:p w14:paraId="0D409F84" w14:textId="5C225B94" w:rsidR="00E92E22" w:rsidRPr="00416CE7" w:rsidRDefault="00BB41B8">
            <w:pPr>
              <w:jc w:val="center"/>
              <w:rPr>
                <w:sz w:val="24"/>
                <w:szCs w:val="24"/>
              </w:rPr>
            </w:pPr>
            <w:r>
              <w:rPr>
                <w:sz w:val="24"/>
                <w:szCs w:val="24"/>
              </w:rPr>
              <w:t xml:space="preserve">Including material </w:t>
            </w:r>
          </w:p>
        </w:tc>
      </w:tr>
    </w:tbl>
    <w:p w14:paraId="675817FB" w14:textId="77777777" w:rsidR="005B6912" w:rsidRDefault="005B6912"/>
    <w:p w14:paraId="40CDF683" w14:textId="77777777" w:rsidR="009F072C" w:rsidRDefault="009F072C"/>
    <w:p w14:paraId="40413C80" w14:textId="77777777" w:rsidR="009F072C" w:rsidRDefault="009F072C"/>
    <w:p w14:paraId="1468C233" w14:textId="77777777" w:rsidR="009F072C" w:rsidRDefault="009F072C"/>
    <w:p w14:paraId="11EFC28E" w14:textId="77777777" w:rsidR="009F072C" w:rsidRDefault="009F072C"/>
    <w:tbl>
      <w:tblPr>
        <w:tblStyle w:val="a2"/>
        <w:tblpPr w:leftFromText="180" w:rightFromText="180" w:vertAnchor="text" w:horzAnchor="margin" w:tblpXSpec="center" w:tblpY="25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16CE7" w14:paraId="19DC7EB7" w14:textId="77777777" w:rsidTr="5D3AF9A4">
        <w:trPr>
          <w:trHeight w:val="311"/>
        </w:trPr>
        <w:tc>
          <w:tcPr>
            <w:tcW w:w="9016" w:type="dxa"/>
            <w:gridSpan w:val="2"/>
          </w:tcPr>
          <w:p w14:paraId="7322D1EE" w14:textId="3360359E" w:rsidR="00416CE7" w:rsidRDefault="5D3AF9A4" w:rsidP="00416CE7">
            <w:r>
              <w:lastRenderedPageBreak/>
              <w:t>Full Name (Mr, Mrs, Ms, Title):</w:t>
            </w:r>
          </w:p>
        </w:tc>
      </w:tr>
      <w:tr w:rsidR="00416CE7" w14:paraId="08442581" w14:textId="77777777" w:rsidTr="5D3AF9A4">
        <w:trPr>
          <w:trHeight w:val="428"/>
        </w:trPr>
        <w:tc>
          <w:tcPr>
            <w:tcW w:w="9016" w:type="dxa"/>
            <w:gridSpan w:val="2"/>
          </w:tcPr>
          <w:p w14:paraId="3AF5F1A5" w14:textId="618E848D" w:rsidR="00416CE7" w:rsidRDefault="5D3AF9A4" w:rsidP="00416CE7">
            <w:r>
              <w:t xml:space="preserve">Address: </w:t>
            </w:r>
          </w:p>
        </w:tc>
      </w:tr>
      <w:tr w:rsidR="00416CE7" w14:paraId="6DBDDC47" w14:textId="77777777" w:rsidTr="5D3AF9A4">
        <w:trPr>
          <w:trHeight w:val="404"/>
        </w:trPr>
        <w:tc>
          <w:tcPr>
            <w:tcW w:w="4508" w:type="dxa"/>
          </w:tcPr>
          <w:p w14:paraId="395F822E" w14:textId="766B5845" w:rsidR="00416CE7" w:rsidRDefault="5D3AF9A4" w:rsidP="00416CE7">
            <w:r>
              <w:t xml:space="preserve">Post Code: </w:t>
            </w:r>
          </w:p>
        </w:tc>
        <w:tc>
          <w:tcPr>
            <w:tcW w:w="4508" w:type="dxa"/>
          </w:tcPr>
          <w:p w14:paraId="20120105" w14:textId="7569A55F" w:rsidR="00416CE7" w:rsidRDefault="5D3AF9A4" w:rsidP="00416CE7">
            <w:r>
              <w:t>Date of Birth:</w:t>
            </w:r>
          </w:p>
        </w:tc>
      </w:tr>
      <w:tr w:rsidR="00416CE7" w14:paraId="6D9BA56A" w14:textId="77777777" w:rsidTr="5D3AF9A4">
        <w:trPr>
          <w:trHeight w:val="425"/>
        </w:trPr>
        <w:tc>
          <w:tcPr>
            <w:tcW w:w="9016" w:type="dxa"/>
            <w:gridSpan w:val="2"/>
          </w:tcPr>
          <w:p w14:paraId="27B88A3A" w14:textId="3A7AC44F" w:rsidR="00416CE7" w:rsidRDefault="5D3AF9A4" w:rsidP="00416CE7">
            <w:r>
              <w:t>Email:    Contact Number:</w:t>
            </w:r>
          </w:p>
        </w:tc>
      </w:tr>
      <w:tr w:rsidR="00416CE7" w14:paraId="4F0CF7E6" w14:textId="77777777" w:rsidTr="5D3AF9A4">
        <w:trPr>
          <w:trHeight w:val="417"/>
        </w:trPr>
        <w:tc>
          <w:tcPr>
            <w:tcW w:w="9016" w:type="dxa"/>
            <w:gridSpan w:val="2"/>
          </w:tcPr>
          <w:p w14:paraId="0725C541" w14:textId="7A758812" w:rsidR="00416CE7" w:rsidRDefault="5D3AF9A4" w:rsidP="5D3AF9A4">
            <w:pPr>
              <w:rPr>
                <w:b/>
                <w:bCs/>
                <w:sz w:val="20"/>
                <w:szCs w:val="20"/>
              </w:rPr>
            </w:pPr>
            <w:r w:rsidRPr="5D3AF9A4">
              <w:rPr>
                <w:b/>
                <w:bCs/>
                <w:sz w:val="20"/>
                <w:szCs w:val="20"/>
              </w:rPr>
              <w:t xml:space="preserve">Current Occupation:    </w:t>
            </w:r>
            <w:r w:rsidR="00800DD9">
              <w:rPr>
                <w:b/>
                <w:bCs/>
                <w:sz w:val="20"/>
                <w:szCs w:val="20"/>
              </w:rPr>
              <w:t xml:space="preserve">                                                          </w:t>
            </w:r>
            <w:r w:rsidRPr="5D3AF9A4">
              <w:rPr>
                <w:b/>
                <w:bCs/>
                <w:sz w:val="20"/>
                <w:szCs w:val="20"/>
              </w:rPr>
              <w:t>College trained at:</w:t>
            </w:r>
          </w:p>
        </w:tc>
      </w:tr>
      <w:tr w:rsidR="00416CE7" w14:paraId="6E56EACD" w14:textId="77777777" w:rsidTr="5D3AF9A4">
        <w:trPr>
          <w:trHeight w:val="417"/>
        </w:trPr>
        <w:tc>
          <w:tcPr>
            <w:tcW w:w="9016" w:type="dxa"/>
            <w:gridSpan w:val="2"/>
          </w:tcPr>
          <w:p w14:paraId="3F8F0F9E" w14:textId="77777777" w:rsidR="00416CE7" w:rsidRDefault="00416CE7" w:rsidP="00416CE7">
            <w:pPr>
              <w:rPr>
                <w:b/>
                <w:sz w:val="20"/>
                <w:szCs w:val="20"/>
              </w:rPr>
            </w:pPr>
            <w:r>
              <w:rPr>
                <w:b/>
                <w:sz w:val="20"/>
                <w:szCs w:val="20"/>
                <w:highlight w:val="yellow"/>
              </w:rPr>
              <w:t>Payment Details:  Finest Feet Training Academy Ltd     Ac No: 26679574       Sort code: 60-83-71</w:t>
            </w:r>
          </w:p>
        </w:tc>
      </w:tr>
    </w:tbl>
    <w:p w14:paraId="56E55904" w14:textId="77777777" w:rsidR="00416CE7" w:rsidRDefault="00416CE7"/>
    <w:p w14:paraId="658F0BFB" w14:textId="77777777" w:rsidR="00416CE7" w:rsidRDefault="00416CE7"/>
    <w:p w14:paraId="0958C063" w14:textId="77777777" w:rsidR="00416CE7" w:rsidRDefault="00416CE7"/>
    <w:p w14:paraId="27C93B61" w14:textId="77777777" w:rsidR="00416CE7" w:rsidRDefault="00416CE7"/>
    <w:p w14:paraId="56B7DA4A" w14:textId="77777777" w:rsidR="00416CE7" w:rsidRDefault="00416CE7">
      <w:pPr>
        <w:jc w:val="center"/>
        <w:rPr>
          <w:b/>
        </w:rPr>
      </w:pPr>
    </w:p>
    <w:p w14:paraId="7CB7D77B" w14:textId="77777777" w:rsidR="00416CE7" w:rsidRDefault="00416CE7">
      <w:pPr>
        <w:jc w:val="center"/>
        <w:rPr>
          <w:b/>
        </w:rPr>
      </w:pPr>
    </w:p>
    <w:p w14:paraId="30A16863" w14:textId="77777777" w:rsidR="00416CE7" w:rsidRDefault="00416CE7">
      <w:pPr>
        <w:jc w:val="center"/>
        <w:rPr>
          <w:b/>
        </w:rPr>
      </w:pPr>
    </w:p>
    <w:p w14:paraId="45824BE5" w14:textId="3B2E6140" w:rsidR="00E36AD3" w:rsidRDefault="00C07DBE">
      <w:pPr>
        <w:jc w:val="center"/>
        <w:rPr>
          <w:b/>
        </w:rPr>
      </w:pPr>
      <w:r>
        <w:rPr>
          <w:b/>
        </w:rPr>
        <w:t>All payments are made through bank transfer using above bank details                                                                                  by signing this form, you are agreeing to our Terms and Conditions</w:t>
      </w:r>
    </w:p>
    <w:p w14:paraId="32A668E8" w14:textId="6B72108E" w:rsidR="00E36AD3" w:rsidRDefault="00C07DBE">
      <w:pPr>
        <w:jc w:val="center"/>
        <w:rPr>
          <w:sz w:val="24"/>
          <w:szCs w:val="24"/>
        </w:rPr>
      </w:pPr>
      <w:r>
        <w:rPr>
          <w:sz w:val="24"/>
          <w:szCs w:val="24"/>
        </w:rPr>
        <w:t xml:space="preserve">Once this form is completed, please send to </w:t>
      </w:r>
      <w:hyperlink r:id="rId8" w:history="1">
        <w:r w:rsidR="00EF3937" w:rsidRPr="00BB44A7">
          <w:rPr>
            <w:rStyle w:val="Hyperlink"/>
            <w:sz w:val="24"/>
            <w:szCs w:val="24"/>
          </w:rPr>
          <w:t>fftainfo@gmail.com</w:t>
        </w:r>
      </w:hyperlink>
    </w:p>
    <w:p w14:paraId="51BE3597" w14:textId="4F09E0AC" w:rsidR="00416CE7" w:rsidRPr="00646FFB" w:rsidRDefault="00C07DBE" w:rsidP="00646FFB">
      <w:pPr>
        <w:rPr>
          <w:b/>
          <w:sz w:val="24"/>
          <w:szCs w:val="24"/>
        </w:rPr>
      </w:pPr>
      <w:r>
        <w:rPr>
          <w:b/>
          <w:sz w:val="24"/>
          <w:szCs w:val="24"/>
        </w:rPr>
        <w:t>Signature: ………………………………………………….</w:t>
      </w:r>
      <w:r>
        <w:rPr>
          <w:b/>
          <w:sz w:val="24"/>
          <w:szCs w:val="24"/>
        </w:rPr>
        <w:tab/>
        <w:t>Date: ……………………………………….</w:t>
      </w:r>
    </w:p>
    <w:p w14:paraId="6962DAB6" w14:textId="5BAB3286" w:rsidR="00E36AD3" w:rsidRDefault="00C07DBE">
      <w:pPr>
        <w:spacing w:line="240" w:lineRule="auto"/>
        <w:rPr>
          <w:b/>
          <w:sz w:val="21"/>
          <w:szCs w:val="21"/>
        </w:rPr>
      </w:pPr>
      <w:r>
        <w:rPr>
          <w:b/>
          <w:sz w:val="21"/>
          <w:szCs w:val="21"/>
        </w:rPr>
        <w:t>This booking Form and Terms and Conditions shall be regarded as forming a contract between the enrolee (the student) and Finest Feet Training Academy Ltd (the course provider).</w:t>
      </w:r>
    </w:p>
    <w:p w14:paraId="324915A1" w14:textId="77777777" w:rsidR="00416CE7" w:rsidRDefault="00416CE7">
      <w:pPr>
        <w:spacing w:line="240" w:lineRule="auto"/>
        <w:rPr>
          <w:b/>
          <w:sz w:val="21"/>
          <w:szCs w:val="21"/>
        </w:rPr>
      </w:pPr>
    </w:p>
    <w:p w14:paraId="106D78B3" w14:textId="77777777" w:rsidR="00E36AD3" w:rsidRDefault="00C07DBE">
      <w:pPr>
        <w:numPr>
          <w:ilvl w:val="0"/>
          <w:numId w:val="3"/>
        </w:numPr>
        <w:pBdr>
          <w:top w:val="nil"/>
          <w:left w:val="nil"/>
          <w:bottom w:val="nil"/>
          <w:right w:val="nil"/>
          <w:between w:val="nil"/>
        </w:pBdr>
        <w:spacing w:after="0" w:line="240" w:lineRule="auto"/>
        <w:rPr>
          <w:b/>
          <w:color w:val="000000"/>
          <w:sz w:val="21"/>
          <w:szCs w:val="21"/>
        </w:rPr>
      </w:pPr>
      <w:r>
        <w:rPr>
          <w:b/>
          <w:color w:val="000000"/>
          <w:sz w:val="21"/>
          <w:szCs w:val="21"/>
        </w:rPr>
        <w:t>The Coursework:</w:t>
      </w:r>
    </w:p>
    <w:p w14:paraId="52BC12D0" w14:textId="77777777" w:rsidR="00E36AD3" w:rsidRDefault="00C07DBE">
      <w:pPr>
        <w:numPr>
          <w:ilvl w:val="0"/>
          <w:numId w:val="4"/>
        </w:numPr>
        <w:pBdr>
          <w:top w:val="nil"/>
          <w:left w:val="nil"/>
          <w:bottom w:val="nil"/>
          <w:right w:val="nil"/>
          <w:between w:val="nil"/>
        </w:pBdr>
        <w:spacing w:after="0" w:line="240" w:lineRule="auto"/>
        <w:rPr>
          <w:color w:val="000000"/>
          <w:sz w:val="21"/>
          <w:szCs w:val="21"/>
        </w:rPr>
      </w:pPr>
      <w:r>
        <w:rPr>
          <w:color w:val="000000"/>
          <w:sz w:val="21"/>
          <w:szCs w:val="21"/>
        </w:rPr>
        <w:t xml:space="preserve">Finest Feet Training Academy will supply the coursework currently published for the course enrolled upon. We serve the right to vary coursework, contents, and components to improve and develop the material and comply with its accreditation and partnership agreements, and statutory requirements. </w:t>
      </w:r>
    </w:p>
    <w:p w14:paraId="142AA0B7" w14:textId="77777777" w:rsidR="00E36AD3" w:rsidRDefault="00C07DBE">
      <w:pPr>
        <w:numPr>
          <w:ilvl w:val="0"/>
          <w:numId w:val="4"/>
        </w:numPr>
        <w:pBdr>
          <w:top w:val="nil"/>
          <w:left w:val="nil"/>
          <w:bottom w:val="nil"/>
          <w:right w:val="nil"/>
          <w:between w:val="nil"/>
        </w:pBdr>
        <w:spacing w:after="0" w:line="240" w:lineRule="auto"/>
        <w:rPr>
          <w:color w:val="000000"/>
          <w:sz w:val="21"/>
          <w:szCs w:val="21"/>
        </w:rPr>
      </w:pPr>
      <w:r>
        <w:rPr>
          <w:color w:val="000000"/>
          <w:sz w:val="21"/>
          <w:szCs w:val="21"/>
        </w:rPr>
        <w:t>Coursework is supplied to the person enrolling for their personal use only and is covered by UK Copywriting law. Passing on or otherwise disseminating the Coursework is strictly forbidden and legal action will be pursued in all cases.</w:t>
      </w:r>
    </w:p>
    <w:p w14:paraId="42643637" w14:textId="77777777" w:rsidR="00E36AD3" w:rsidRDefault="00C07DBE">
      <w:pPr>
        <w:numPr>
          <w:ilvl w:val="0"/>
          <w:numId w:val="4"/>
        </w:numPr>
        <w:pBdr>
          <w:top w:val="nil"/>
          <w:left w:val="nil"/>
          <w:bottom w:val="nil"/>
          <w:right w:val="nil"/>
          <w:between w:val="nil"/>
        </w:pBdr>
        <w:spacing w:after="0" w:line="240" w:lineRule="auto"/>
        <w:rPr>
          <w:color w:val="000000"/>
          <w:sz w:val="21"/>
          <w:szCs w:val="21"/>
        </w:rPr>
      </w:pPr>
      <w:r>
        <w:rPr>
          <w:color w:val="000000"/>
          <w:sz w:val="21"/>
          <w:szCs w:val="21"/>
        </w:rPr>
        <w:t xml:space="preserve">The course programme must be successfully completed to the satisfaction of Finest Feet Training Academy before there is any entitlement to the certification. The student must not claim any title or display any indication of qualification before completing the course to the satisfactory standard. The course is internally verified, and qualifications will not be completed until this necessary process has taken place. </w:t>
      </w:r>
    </w:p>
    <w:p w14:paraId="56D379E3" w14:textId="430291DA" w:rsidR="009E274B" w:rsidRPr="00646FFB" w:rsidRDefault="00C07DBE" w:rsidP="00416CE7">
      <w:pPr>
        <w:numPr>
          <w:ilvl w:val="0"/>
          <w:numId w:val="4"/>
        </w:numPr>
        <w:pBdr>
          <w:top w:val="nil"/>
          <w:left w:val="nil"/>
          <w:bottom w:val="nil"/>
          <w:right w:val="nil"/>
          <w:between w:val="nil"/>
        </w:pBdr>
        <w:spacing w:after="0" w:line="240" w:lineRule="auto"/>
        <w:rPr>
          <w:color w:val="000000"/>
          <w:sz w:val="21"/>
          <w:szCs w:val="21"/>
        </w:rPr>
      </w:pPr>
      <w:r>
        <w:rPr>
          <w:color w:val="000000"/>
          <w:sz w:val="21"/>
          <w:szCs w:val="21"/>
        </w:rPr>
        <w:t>All persons qualifying through Finest Feet Training Academy undertake not to plagiarize the intellectual property.</w:t>
      </w:r>
    </w:p>
    <w:p w14:paraId="7AB2D0C9" w14:textId="77777777" w:rsidR="00DA6944" w:rsidRDefault="00DA6944" w:rsidP="00416CE7">
      <w:pPr>
        <w:pBdr>
          <w:top w:val="nil"/>
          <w:left w:val="nil"/>
          <w:bottom w:val="nil"/>
          <w:right w:val="nil"/>
          <w:between w:val="nil"/>
        </w:pBdr>
        <w:spacing w:after="0" w:line="240" w:lineRule="auto"/>
        <w:rPr>
          <w:color w:val="000000"/>
          <w:sz w:val="21"/>
          <w:szCs w:val="21"/>
        </w:rPr>
      </w:pPr>
    </w:p>
    <w:p w14:paraId="7ACBDF73" w14:textId="77777777" w:rsidR="00E36AD3" w:rsidRDefault="00C07DBE">
      <w:pPr>
        <w:numPr>
          <w:ilvl w:val="0"/>
          <w:numId w:val="3"/>
        </w:numPr>
        <w:pBdr>
          <w:top w:val="nil"/>
          <w:left w:val="nil"/>
          <w:bottom w:val="nil"/>
          <w:right w:val="nil"/>
          <w:between w:val="nil"/>
        </w:pBdr>
        <w:spacing w:after="0" w:line="240" w:lineRule="auto"/>
        <w:rPr>
          <w:b/>
          <w:color w:val="000000"/>
          <w:sz w:val="21"/>
          <w:szCs w:val="21"/>
        </w:rPr>
      </w:pPr>
      <w:r>
        <w:rPr>
          <w:b/>
          <w:color w:val="000000"/>
          <w:sz w:val="21"/>
          <w:szCs w:val="21"/>
        </w:rPr>
        <w:t>Fees:</w:t>
      </w:r>
    </w:p>
    <w:p w14:paraId="7A482906" w14:textId="77777777" w:rsidR="00E36AD3" w:rsidRDefault="00C07DBE">
      <w:pPr>
        <w:numPr>
          <w:ilvl w:val="0"/>
          <w:numId w:val="1"/>
        </w:numPr>
        <w:pBdr>
          <w:top w:val="nil"/>
          <w:left w:val="nil"/>
          <w:bottom w:val="nil"/>
          <w:right w:val="nil"/>
          <w:between w:val="nil"/>
        </w:pBdr>
        <w:spacing w:after="0" w:line="240" w:lineRule="auto"/>
        <w:rPr>
          <w:color w:val="000000"/>
          <w:sz w:val="21"/>
          <w:szCs w:val="21"/>
        </w:rPr>
      </w:pPr>
      <w:r>
        <w:rPr>
          <w:color w:val="000000"/>
          <w:sz w:val="21"/>
          <w:szCs w:val="21"/>
        </w:rPr>
        <w:t xml:space="preserve">The fees the student shall pay shall be those fees current at the date of enrolment and appropriate to the payment method selected by the student upon enrolment. All fees must be paid in pounds sterling. </w:t>
      </w:r>
    </w:p>
    <w:p w14:paraId="3D5ABAE6" w14:textId="77777777" w:rsidR="00E36AD3" w:rsidRDefault="00C07DBE">
      <w:pPr>
        <w:numPr>
          <w:ilvl w:val="0"/>
          <w:numId w:val="1"/>
        </w:numPr>
        <w:pBdr>
          <w:top w:val="nil"/>
          <w:left w:val="nil"/>
          <w:bottom w:val="nil"/>
          <w:right w:val="nil"/>
          <w:between w:val="nil"/>
        </w:pBdr>
        <w:spacing w:after="0" w:line="240" w:lineRule="auto"/>
        <w:rPr>
          <w:color w:val="000000"/>
          <w:sz w:val="21"/>
          <w:szCs w:val="21"/>
        </w:rPr>
      </w:pPr>
      <w:r>
        <w:rPr>
          <w:color w:val="000000"/>
          <w:sz w:val="21"/>
          <w:szCs w:val="21"/>
        </w:rPr>
        <w:t xml:space="preserve">Enrolment is condition upon: The return of this enrolment form, duly completed, and the payment of relevant fees as detailed overleaf. </w:t>
      </w:r>
    </w:p>
    <w:p w14:paraId="791CAF66" w14:textId="72D98A53" w:rsidR="0063086D" w:rsidRPr="0063086D" w:rsidRDefault="00C07DBE" w:rsidP="00416CE7">
      <w:pPr>
        <w:numPr>
          <w:ilvl w:val="0"/>
          <w:numId w:val="1"/>
        </w:numPr>
        <w:pBdr>
          <w:top w:val="nil"/>
          <w:left w:val="nil"/>
          <w:bottom w:val="nil"/>
          <w:right w:val="nil"/>
          <w:between w:val="nil"/>
        </w:pBdr>
        <w:spacing w:after="0" w:line="240" w:lineRule="auto"/>
        <w:rPr>
          <w:color w:val="000000"/>
          <w:sz w:val="21"/>
          <w:szCs w:val="21"/>
        </w:rPr>
      </w:pPr>
      <w:r>
        <w:rPr>
          <w:color w:val="000000"/>
          <w:sz w:val="21"/>
          <w:szCs w:val="21"/>
        </w:rPr>
        <w:t xml:space="preserve">No coursework will be provided to the student until the signed enrolment and payment form has been returned to our Administration Office, either by hand, post, or email. Please ensure if you are paying by credit/debit card that the card is valued for the full term of the agreed payment scheme. </w:t>
      </w:r>
    </w:p>
    <w:p w14:paraId="4384D090" w14:textId="77777777" w:rsidR="00416CE7" w:rsidRDefault="00416CE7" w:rsidP="00416CE7">
      <w:pPr>
        <w:pBdr>
          <w:top w:val="nil"/>
          <w:left w:val="nil"/>
          <w:bottom w:val="nil"/>
          <w:right w:val="nil"/>
          <w:between w:val="nil"/>
        </w:pBdr>
        <w:spacing w:after="0" w:line="240" w:lineRule="auto"/>
        <w:rPr>
          <w:color w:val="000000"/>
          <w:sz w:val="21"/>
          <w:szCs w:val="21"/>
        </w:rPr>
      </w:pPr>
    </w:p>
    <w:p w14:paraId="6DE376BE" w14:textId="77777777" w:rsidR="00E36AD3" w:rsidRDefault="00C07DBE">
      <w:pPr>
        <w:numPr>
          <w:ilvl w:val="0"/>
          <w:numId w:val="3"/>
        </w:numPr>
        <w:pBdr>
          <w:top w:val="nil"/>
          <w:left w:val="nil"/>
          <w:bottom w:val="nil"/>
          <w:right w:val="nil"/>
          <w:between w:val="nil"/>
        </w:pBdr>
        <w:spacing w:line="240" w:lineRule="auto"/>
        <w:rPr>
          <w:b/>
          <w:color w:val="000000"/>
          <w:sz w:val="21"/>
          <w:szCs w:val="21"/>
        </w:rPr>
      </w:pPr>
      <w:r>
        <w:rPr>
          <w:b/>
          <w:color w:val="000000"/>
          <w:sz w:val="21"/>
          <w:szCs w:val="21"/>
        </w:rPr>
        <w:t>Copyright:</w:t>
      </w:r>
    </w:p>
    <w:p w14:paraId="4A4F41CC" w14:textId="77777777" w:rsidR="00E36AD3" w:rsidRDefault="00C07DBE">
      <w:pPr>
        <w:spacing w:line="240" w:lineRule="auto"/>
        <w:rPr>
          <w:sz w:val="21"/>
          <w:szCs w:val="21"/>
        </w:rPr>
      </w:pPr>
      <w:r>
        <w:rPr>
          <w:sz w:val="21"/>
          <w:szCs w:val="21"/>
        </w:rPr>
        <w:t xml:space="preserve">All materials are Copyright © Finest Feet Training Academy Ltd. Intellectual copyright exists on all products generated by the course provider, and copying, reproduction or misappropriation of course material by any means, known or yet unknown, is strictly prohibited without the express permission of the author of the course provider. </w:t>
      </w:r>
    </w:p>
    <w:p w14:paraId="50D77156" w14:textId="77777777" w:rsidR="00416CE7" w:rsidRDefault="00416CE7">
      <w:pPr>
        <w:spacing w:line="240" w:lineRule="auto"/>
        <w:rPr>
          <w:sz w:val="21"/>
          <w:szCs w:val="21"/>
        </w:rPr>
      </w:pPr>
    </w:p>
    <w:p w14:paraId="5D9C02CE" w14:textId="77777777" w:rsidR="00E36AD3" w:rsidRDefault="00C07DBE">
      <w:pPr>
        <w:numPr>
          <w:ilvl w:val="0"/>
          <w:numId w:val="3"/>
        </w:numPr>
        <w:pBdr>
          <w:top w:val="nil"/>
          <w:left w:val="nil"/>
          <w:bottom w:val="nil"/>
          <w:right w:val="nil"/>
          <w:between w:val="nil"/>
        </w:pBdr>
        <w:spacing w:after="0" w:line="240" w:lineRule="auto"/>
        <w:rPr>
          <w:b/>
          <w:color w:val="000000"/>
          <w:sz w:val="21"/>
          <w:szCs w:val="21"/>
        </w:rPr>
      </w:pPr>
      <w:r>
        <w:rPr>
          <w:b/>
          <w:color w:val="000000"/>
          <w:sz w:val="21"/>
          <w:szCs w:val="21"/>
        </w:rPr>
        <w:lastRenderedPageBreak/>
        <w:t>Termination:</w:t>
      </w:r>
    </w:p>
    <w:p w14:paraId="45246E8E" w14:textId="77777777" w:rsidR="00E36AD3" w:rsidRDefault="00C07DBE">
      <w:pPr>
        <w:numPr>
          <w:ilvl w:val="0"/>
          <w:numId w:val="2"/>
        </w:numPr>
        <w:pBdr>
          <w:top w:val="nil"/>
          <w:left w:val="nil"/>
          <w:bottom w:val="nil"/>
          <w:right w:val="nil"/>
          <w:between w:val="nil"/>
        </w:pBdr>
        <w:spacing w:after="0" w:line="240" w:lineRule="auto"/>
        <w:rPr>
          <w:color w:val="000000"/>
          <w:sz w:val="21"/>
          <w:szCs w:val="21"/>
        </w:rPr>
      </w:pPr>
      <w:r>
        <w:rPr>
          <w:color w:val="000000"/>
          <w:sz w:val="21"/>
          <w:szCs w:val="21"/>
        </w:rPr>
        <w:t xml:space="preserve">Finest Feet Training Academy retains the right to terminate any student observed by clinical staff to be a danger to the public. Abuse to staff, fellow students or patients will not be tolerated under any circumstance. Lateness or failure to attend clinical sessions may delay qualifying and the student may be required to attend additional training days. </w:t>
      </w:r>
    </w:p>
    <w:p w14:paraId="21B20FA2" w14:textId="77777777" w:rsidR="00E36AD3" w:rsidRDefault="00C07DBE">
      <w:pPr>
        <w:numPr>
          <w:ilvl w:val="0"/>
          <w:numId w:val="2"/>
        </w:numPr>
        <w:pBdr>
          <w:top w:val="nil"/>
          <w:left w:val="nil"/>
          <w:bottom w:val="nil"/>
          <w:right w:val="nil"/>
          <w:between w:val="nil"/>
        </w:pBdr>
        <w:spacing w:after="0" w:line="240" w:lineRule="auto"/>
        <w:rPr>
          <w:color w:val="000000"/>
          <w:sz w:val="21"/>
          <w:szCs w:val="21"/>
        </w:rPr>
      </w:pPr>
      <w:r>
        <w:rPr>
          <w:color w:val="000000"/>
          <w:sz w:val="21"/>
          <w:szCs w:val="21"/>
        </w:rPr>
        <w:t xml:space="preserve">Non-payment of fees for whatever reason after a reasonable period will result in termination and the contract will be dissolved and necessary steps WILL be taken to recover the remaining funds. </w:t>
      </w:r>
    </w:p>
    <w:p w14:paraId="470E8FB8" w14:textId="738F7E08" w:rsidR="00E36AD3" w:rsidRPr="009C0F93" w:rsidRDefault="00C07DBE">
      <w:pPr>
        <w:numPr>
          <w:ilvl w:val="0"/>
          <w:numId w:val="2"/>
        </w:numPr>
        <w:pBdr>
          <w:top w:val="nil"/>
          <w:left w:val="nil"/>
          <w:bottom w:val="nil"/>
          <w:right w:val="nil"/>
          <w:between w:val="nil"/>
        </w:pBdr>
        <w:spacing w:after="0" w:line="240" w:lineRule="auto"/>
        <w:rPr>
          <w:b/>
          <w:bCs/>
          <w:color w:val="000000"/>
          <w:sz w:val="21"/>
          <w:szCs w:val="21"/>
        </w:rPr>
      </w:pPr>
      <w:r w:rsidRPr="009C0F93">
        <w:rPr>
          <w:b/>
          <w:bCs/>
          <w:color w:val="000000"/>
          <w:sz w:val="21"/>
          <w:szCs w:val="21"/>
        </w:rPr>
        <w:t>Cancellation of the course by yourself once paid in full will result in half payment of the course being withheld for registration/administration time and costs.</w:t>
      </w:r>
    </w:p>
    <w:p w14:paraId="1AF585D9" w14:textId="77777777" w:rsidR="00416CE7" w:rsidRDefault="00416CE7" w:rsidP="00416CE7">
      <w:pPr>
        <w:pBdr>
          <w:top w:val="nil"/>
          <w:left w:val="nil"/>
          <w:bottom w:val="nil"/>
          <w:right w:val="nil"/>
          <w:between w:val="nil"/>
        </w:pBdr>
        <w:spacing w:after="0" w:line="240" w:lineRule="auto"/>
        <w:ind w:left="720"/>
        <w:rPr>
          <w:color w:val="000000"/>
          <w:sz w:val="21"/>
          <w:szCs w:val="21"/>
        </w:rPr>
      </w:pPr>
    </w:p>
    <w:p w14:paraId="14AC65D4" w14:textId="77777777" w:rsidR="00E36AD3" w:rsidRDefault="00E36AD3">
      <w:pPr>
        <w:pBdr>
          <w:top w:val="nil"/>
          <w:left w:val="nil"/>
          <w:bottom w:val="nil"/>
          <w:right w:val="nil"/>
          <w:between w:val="nil"/>
        </w:pBdr>
        <w:spacing w:after="0" w:line="240" w:lineRule="auto"/>
        <w:ind w:left="720"/>
        <w:rPr>
          <w:color w:val="000000"/>
          <w:sz w:val="21"/>
          <w:szCs w:val="21"/>
        </w:rPr>
      </w:pPr>
    </w:p>
    <w:p w14:paraId="34CB43A4" w14:textId="77777777" w:rsidR="00E36AD3" w:rsidRDefault="00C07DBE">
      <w:pPr>
        <w:numPr>
          <w:ilvl w:val="0"/>
          <w:numId w:val="3"/>
        </w:numPr>
        <w:pBdr>
          <w:top w:val="nil"/>
          <w:left w:val="nil"/>
          <w:bottom w:val="nil"/>
          <w:right w:val="nil"/>
          <w:between w:val="nil"/>
        </w:pBdr>
        <w:spacing w:line="240" w:lineRule="auto"/>
        <w:rPr>
          <w:b/>
          <w:color w:val="000000"/>
          <w:sz w:val="21"/>
          <w:szCs w:val="21"/>
        </w:rPr>
      </w:pPr>
      <w:r>
        <w:rPr>
          <w:b/>
          <w:color w:val="000000"/>
          <w:sz w:val="21"/>
          <w:szCs w:val="21"/>
        </w:rPr>
        <w:t>The Contract</w:t>
      </w:r>
    </w:p>
    <w:p w14:paraId="74EECB4F" w14:textId="77777777" w:rsidR="00E36AD3" w:rsidRDefault="00C07DBE">
      <w:pPr>
        <w:spacing w:line="240" w:lineRule="auto"/>
        <w:rPr>
          <w:sz w:val="21"/>
          <w:szCs w:val="21"/>
        </w:rPr>
      </w:pPr>
      <w:r>
        <w:rPr>
          <w:sz w:val="21"/>
          <w:szCs w:val="21"/>
        </w:rPr>
        <w:t>The conditions listed above constitute the entire engagement between the parties and cannot be varied without written between the parties. The contract Is to be interpreted within the law of the United Kingdom and is legal and binding.</w:t>
      </w:r>
    </w:p>
    <w:sectPr w:rsidR="00E36AD3">
      <w:headerReference w:type="default" r:id="rId9"/>
      <w:pgSz w:w="11906" w:h="16838"/>
      <w:pgMar w:top="284" w:right="624" w:bottom="284"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D148" w14:textId="77777777" w:rsidR="006258FF" w:rsidRDefault="006258FF">
      <w:pPr>
        <w:spacing w:after="0" w:line="240" w:lineRule="auto"/>
      </w:pPr>
      <w:r>
        <w:separator/>
      </w:r>
    </w:p>
  </w:endnote>
  <w:endnote w:type="continuationSeparator" w:id="0">
    <w:p w14:paraId="172C382F" w14:textId="77777777" w:rsidR="006258FF" w:rsidRDefault="0062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6714" w14:textId="77777777" w:rsidR="006258FF" w:rsidRDefault="006258FF">
      <w:pPr>
        <w:spacing w:after="0" w:line="240" w:lineRule="auto"/>
      </w:pPr>
      <w:r>
        <w:separator/>
      </w:r>
    </w:p>
  </w:footnote>
  <w:footnote w:type="continuationSeparator" w:id="0">
    <w:p w14:paraId="55E36934" w14:textId="77777777" w:rsidR="006258FF" w:rsidRDefault="0062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55F9" w14:textId="672E47F1" w:rsidR="00C244F9" w:rsidRDefault="00C07DBE" w:rsidP="00C244F9">
    <w:pPr>
      <w:pStyle w:val="NormalWeb"/>
    </w:pPr>
    <w:r>
      <w:rPr>
        <w:color w:val="000000"/>
      </w:rPr>
      <w:t xml:space="preserve">  </w:t>
    </w:r>
    <w:r w:rsidR="00C244F9">
      <w:rPr>
        <w:noProof/>
      </w:rPr>
      <w:drawing>
        <wp:inline distT="0" distB="0" distL="0" distR="0" wp14:anchorId="75F561A9" wp14:editId="61B08069">
          <wp:extent cx="733425" cy="733425"/>
          <wp:effectExtent l="0" t="0" r="9525" b="9525"/>
          <wp:docPr id="877743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color w:val="000000"/>
      </w:rPr>
      <w:t xml:space="preserve">            </w:t>
    </w:r>
  </w:p>
  <w:p w14:paraId="18499A83" w14:textId="163CA9D7" w:rsidR="00E36AD3" w:rsidRDefault="00C07DBE">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sidR="00C126EA">
      <w:rPr>
        <w:color w:val="000000"/>
      </w:rPr>
      <w:tab/>
      <w:t xml:space="preserve">                                                              </w:t>
    </w:r>
    <w:r>
      <w:rPr>
        <w:color w:val="000000"/>
      </w:rPr>
      <w:t xml:space="preserve">    www.finestfeettrainingacademy.co.uk</w:t>
    </w:r>
  </w:p>
  <w:p w14:paraId="5AB94AE3" w14:textId="1A32463E" w:rsidR="00E36AD3" w:rsidRDefault="00847332">
    <w:pPr>
      <w:pBdr>
        <w:top w:val="nil"/>
        <w:left w:val="nil"/>
        <w:bottom w:val="nil"/>
        <w:right w:val="nil"/>
        <w:between w:val="nil"/>
      </w:pBdr>
      <w:tabs>
        <w:tab w:val="center" w:pos="4513"/>
        <w:tab w:val="right" w:pos="9026"/>
      </w:tabs>
      <w:spacing w:after="0" w:line="240" w:lineRule="auto"/>
      <w:jc w:val="right"/>
      <w:rPr>
        <w:color w:val="000000"/>
      </w:rPr>
    </w:pPr>
    <w:hyperlink r:id="rId2" w:history="1">
      <w:r w:rsidR="004B76B8" w:rsidRPr="000F0DCE">
        <w:rPr>
          <w:rStyle w:val="Hyperlink"/>
        </w:rPr>
        <w:t>f</w:t>
      </w:r>
      <w:r w:rsidR="00EF3937">
        <w:rPr>
          <w:rStyle w:val="Hyperlink"/>
        </w:rPr>
        <w:t>ftainfo</w:t>
      </w:r>
      <w:r w:rsidR="004B76B8" w:rsidRPr="000F0DCE">
        <w:rPr>
          <w:rStyle w:val="Hyperlink"/>
        </w:rPr>
        <w:t>@gmail.com</w:t>
      </w:r>
    </w:hyperlink>
  </w:p>
  <w:p w14:paraId="117AC241" w14:textId="62BE2F2E" w:rsidR="00E36AD3" w:rsidRDefault="00C07DBE">
    <w:pPr>
      <w:pBdr>
        <w:top w:val="nil"/>
        <w:left w:val="nil"/>
        <w:bottom w:val="nil"/>
        <w:right w:val="nil"/>
        <w:between w:val="nil"/>
      </w:pBdr>
      <w:tabs>
        <w:tab w:val="center" w:pos="4513"/>
        <w:tab w:val="right" w:pos="9026"/>
      </w:tabs>
      <w:spacing w:after="0" w:line="240" w:lineRule="auto"/>
      <w:jc w:val="right"/>
      <w:rPr>
        <w:color w:val="000000"/>
      </w:rPr>
    </w:pPr>
    <w:r>
      <w:rPr>
        <w:color w:val="000000"/>
      </w:rPr>
      <w:t>07</w:t>
    </w:r>
    <w:r w:rsidR="00646FFB">
      <w:rPr>
        <w:color w:val="000000"/>
      </w:rPr>
      <w:t>534862519</w:t>
    </w:r>
    <w:r>
      <w:rPr>
        <w:color w:val="000000"/>
      </w:rPr>
      <w:t xml:space="preserve"> / 01902 422591</w:t>
    </w:r>
  </w:p>
  <w:p w14:paraId="2D7AFEA6" w14:textId="77777777" w:rsidR="00E36AD3" w:rsidRDefault="00C07DBE">
    <w:pPr>
      <w:pBdr>
        <w:top w:val="nil"/>
        <w:left w:val="nil"/>
        <w:bottom w:val="nil"/>
        <w:right w:val="nil"/>
        <w:between w:val="nil"/>
      </w:pBdr>
      <w:tabs>
        <w:tab w:val="center" w:pos="4513"/>
        <w:tab w:val="right" w:pos="9026"/>
      </w:tabs>
      <w:spacing w:after="0" w:line="240" w:lineRule="auto"/>
      <w:jc w:val="right"/>
      <w:rPr>
        <w:color w:val="000000"/>
      </w:rPr>
    </w:pPr>
    <w:r>
      <w:rPr>
        <w:color w:val="000000"/>
      </w:rPr>
      <w:t>The Curve, 53 Tempest Street, Wolverhampton, WV2 1AA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A4B"/>
    <w:multiLevelType w:val="multilevel"/>
    <w:tmpl w:val="811C8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A7644F"/>
    <w:multiLevelType w:val="multilevel"/>
    <w:tmpl w:val="D8167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1C0AFF"/>
    <w:multiLevelType w:val="multilevel"/>
    <w:tmpl w:val="2F982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586DE9"/>
    <w:multiLevelType w:val="multilevel"/>
    <w:tmpl w:val="B218D5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7458414">
    <w:abstractNumId w:val="3"/>
  </w:num>
  <w:num w:numId="2" w16cid:durableId="919173189">
    <w:abstractNumId w:val="1"/>
  </w:num>
  <w:num w:numId="3" w16cid:durableId="595209673">
    <w:abstractNumId w:val="0"/>
  </w:num>
  <w:num w:numId="4" w16cid:durableId="1686470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D3"/>
    <w:rsid w:val="000102AE"/>
    <w:rsid w:val="0001366F"/>
    <w:rsid w:val="00025124"/>
    <w:rsid w:val="0004030F"/>
    <w:rsid w:val="000557F7"/>
    <w:rsid w:val="000A3872"/>
    <w:rsid w:val="000D162F"/>
    <w:rsid w:val="000F2F6D"/>
    <w:rsid w:val="00120FC1"/>
    <w:rsid w:val="001409EE"/>
    <w:rsid w:val="0015038B"/>
    <w:rsid w:val="0018739F"/>
    <w:rsid w:val="001A5EA8"/>
    <w:rsid w:val="001F40D5"/>
    <w:rsid w:val="0025249F"/>
    <w:rsid w:val="00262D61"/>
    <w:rsid w:val="00272FD9"/>
    <w:rsid w:val="002B0552"/>
    <w:rsid w:val="002B79D6"/>
    <w:rsid w:val="002D3EF2"/>
    <w:rsid w:val="00333657"/>
    <w:rsid w:val="0034676B"/>
    <w:rsid w:val="00351CC6"/>
    <w:rsid w:val="0036007A"/>
    <w:rsid w:val="00375E48"/>
    <w:rsid w:val="003A1FF8"/>
    <w:rsid w:val="003D5C9A"/>
    <w:rsid w:val="00416CE7"/>
    <w:rsid w:val="00424536"/>
    <w:rsid w:val="00462A75"/>
    <w:rsid w:val="0046374D"/>
    <w:rsid w:val="00465DC7"/>
    <w:rsid w:val="00473304"/>
    <w:rsid w:val="004B76B8"/>
    <w:rsid w:val="004C1939"/>
    <w:rsid w:val="004C4F47"/>
    <w:rsid w:val="004D2C5F"/>
    <w:rsid w:val="005027AA"/>
    <w:rsid w:val="00516894"/>
    <w:rsid w:val="00540BE7"/>
    <w:rsid w:val="00543EC5"/>
    <w:rsid w:val="00556092"/>
    <w:rsid w:val="00567CE2"/>
    <w:rsid w:val="005764B1"/>
    <w:rsid w:val="00594A00"/>
    <w:rsid w:val="005B6912"/>
    <w:rsid w:val="005F4B0F"/>
    <w:rsid w:val="006258FF"/>
    <w:rsid w:val="0063086D"/>
    <w:rsid w:val="00646FFB"/>
    <w:rsid w:val="00657D20"/>
    <w:rsid w:val="006A6B98"/>
    <w:rsid w:val="006F7BDA"/>
    <w:rsid w:val="00755268"/>
    <w:rsid w:val="007D377C"/>
    <w:rsid w:val="007E7C95"/>
    <w:rsid w:val="00800DD9"/>
    <w:rsid w:val="00821C74"/>
    <w:rsid w:val="00874738"/>
    <w:rsid w:val="00896B28"/>
    <w:rsid w:val="008A54AD"/>
    <w:rsid w:val="00910D86"/>
    <w:rsid w:val="00916589"/>
    <w:rsid w:val="00975D08"/>
    <w:rsid w:val="00977112"/>
    <w:rsid w:val="00980609"/>
    <w:rsid w:val="009C0F93"/>
    <w:rsid w:val="009E274B"/>
    <w:rsid w:val="009F072C"/>
    <w:rsid w:val="00A13BC1"/>
    <w:rsid w:val="00A2405B"/>
    <w:rsid w:val="00A408CD"/>
    <w:rsid w:val="00A4362F"/>
    <w:rsid w:val="00A56460"/>
    <w:rsid w:val="00A77A55"/>
    <w:rsid w:val="00A83376"/>
    <w:rsid w:val="00A87110"/>
    <w:rsid w:val="00AE296D"/>
    <w:rsid w:val="00B80991"/>
    <w:rsid w:val="00B91E2F"/>
    <w:rsid w:val="00BA5A9D"/>
    <w:rsid w:val="00BB41B8"/>
    <w:rsid w:val="00BD46D0"/>
    <w:rsid w:val="00BE4AA7"/>
    <w:rsid w:val="00BE6B11"/>
    <w:rsid w:val="00BF4797"/>
    <w:rsid w:val="00C07DBE"/>
    <w:rsid w:val="00C126EA"/>
    <w:rsid w:val="00C21E31"/>
    <w:rsid w:val="00C244F9"/>
    <w:rsid w:val="00CB2598"/>
    <w:rsid w:val="00CB32FE"/>
    <w:rsid w:val="00CD14EF"/>
    <w:rsid w:val="00CE2629"/>
    <w:rsid w:val="00CE79C3"/>
    <w:rsid w:val="00D16DBF"/>
    <w:rsid w:val="00D3167A"/>
    <w:rsid w:val="00D42E12"/>
    <w:rsid w:val="00D52DD8"/>
    <w:rsid w:val="00D54696"/>
    <w:rsid w:val="00DA6944"/>
    <w:rsid w:val="00DB1665"/>
    <w:rsid w:val="00DB76DF"/>
    <w:rsid w:val="00E17167"/>
    <w:rsid w:val="00E25DCF"/>
    <w:rsid w:val="00E36AD3"/>
    <w:rsid w:val="00E51DDA"/>
    <w:rsid w:val="00E64D14"/>
    <w:rsid w:val="00E761B6"/>
    <w:rsid w:val="00E87B30"/>
    <w:rsid w:val="00E92E22"/>
    <w:rsid w:val="00ED239C"/>
    <w:rsid w:val="00EE4AF2"/>
    <w:rsid w:val="00EF3937"/>
    <w:rsid w:val="00F03AFF"/>
    <w:rsid w:val="00F12A78"/>
    <w:rsid w:val="00F34CDC"/>
    <w:rsid w:val="00F93640"/>
    <w:rsid w:val="00F94957"/>
    <w:rsid w:val="5D3AF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95CD"/>
  <w15:docId w15:val="{1CEC198F-4766-4801-B362-CC763BFD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20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A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2A5"/>
  </w:style>
  <w:style w:type="paragraph" w:styleId="Footer">
    <w:name w:val="footer"/>
    <w:basedOn w:val="Normal"/>
    <w:link w:val="FooterChar"/>
    <w:uiPriority w:val="99"/>
    <w:unhideWhenUsed/>
    <w:rsid w:val="006C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2A5"/>
  </w:style>
  <w:style w:type="character" w:styleId="Hyperlink">
    <w:name w:val="Hyperlink"/>
    <w:basedOn w:val="DefaultParagraphFont"/>
    <w:uiPriority w:val="99"/>
    <w:unhideWhenUsed/>
    <w:rsid w:val="006C32A5"/>
    <w:rPr>
      <w:color w:val="0563C1" w:themeColor="hyperlink"/>
      <w:u w:val="single"/>
    </w:rPr>
  </w:style>
  <w:style w:type="character" w:styleId="UnresolvedMention">
    <w:name w:val="Unresolved Mention"/>
    <w:basedOn w:val="DefaultParagraphFont"/>
    <w:uiPriority w:val="99"/>
    <w:semiHidden/>
    <w:unhideWhenUsed/>
    <w:rsid w:val="006C32A5"/>
    <w:rPr>
      <w:color w:val="605E5C"/>
      <w:shd w:val="clear" w:color="auto" w:fill="E1DFDD"/>
    </w:rPr>
  </w:style>
  <w:style w:type="paragraph" w:styleId="ListParagraph">
    <w:name w:val="List Paragraph"/>
    <w:basedOn w:val="Normal"/>
    <w:uiPriority w:val="34"/>
    <w:qFormat/>
    <w:rsid w:val="00D70821"/>
    <w:pPr>
      <w:ind w:left="720"/>
      <w:contextualSpacing/>
    </w:pPr>
  </w:style>
  <w:style w:type="character" w:customStyle="1" w:styleId="Heading1Char">
    <w:name w:val="Heading 1 Char"/>
    <w:basedOn w:val="DefaultParagraphFont"/>
    <w:link w:val="Heading1"/>
    <w:uiPriority w:val="9"/>
    <w:rsid w:val="00EE20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0E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Spacing">
    <w:name w:val="No Spacing"/>
    <w:uiPriority w:val="1"/>
    <w:qFormat/>
    <w:rsid w:val="00D01C40"/>
    <w:pPr>
      <w:spacing w:after="0" w:line="240" w:lineRule="auto"/>
    </w:p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24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ftainf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finestfeettrainingacademy@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jf1GOH7k7MgLMvCCSAl6mWbVfg==">CgMxLjA4AHIhMV8zZWg2bFgycFdreTdpaXRPbE1KNk40VVJ5cEwyMFg5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Dickerson</dc:creator>
  <cp:lastModifiedBy>Denise Dickerson</cp:lastModifiedBy>
  <cp:revision>2</cp:revision>
  <cp:lastPrinted>2024-02-08T10:23:00Z</cp:lastPrinted>
  <dcterms:created xsi:type="dcterms:W3CDTF">2024-02-21T17:15:00Z</dcterms:created>
  <dcterms:modified xsi:type="dcterms:W3CDTF">2024-02-21T17:15:00Z</dcterms:modified>
</cp:coreProperties>
</file>