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CFB6" w14:textId="159CE673" w:rsidR="005F3098" w:rsidRDefault="00696F4A" w:rsidP="00C558CE">
      <w:pPr>
        <w:pStyle w:val="NoSpacing"/>
        <w:jc w:val="center"/>
        <w:rPr>
          <w:b/>
          <w:bCs/>
          <w:u w:val="single"/>
        </w:rPr>
      </w:pPr>
      <w:r w:rsidRPr="005F3098">
        <w:rPr>
          <w:b/>
          <w:bCs/>
          <w:u w:val="single"/>
        </w:rPr>
        <w:t>Janitorial Checklist</w:t>
      </w:r>
      <w:r w:rsidR="00B9328F">
        <w:rPr>
          <w:b/>
          <w:bCs/>
          <w:u w:val="single"/>
        </w:rPr>
        <w:t xml:space="preserve"> </w:t>
      </w:r>
    </w:p>
    <w:p w14:paraId="244EECCF" w14:textId="1A1E279C" w:rsidR="005F3098" w:rsidRPr="005F3098" w:rsidRDefault="00CD6A45" w:rsidP="005F3098">
      <w:pPr>
        <w:pStyle w:val="NoSpacing"/>
        <w:jc w:val="center"/>
        <w:rPr>
          <w:b/>
          <w:bCs/>
          <w:u w:val="single"/>
        </w:rPr>
      </w:pPr>
      <w:r>
        <w:rPr>
          <w:b/>
          <w:bCs/>
          <w:u w:val="single"/>
        </w:rPr>
        <w:t>3</w:t>
      </w:r>
      <w:r w:rsidR="005F3098">
        <w:rPr>
          <w:b/>
          <w:bCs/>
          <w:u w:val="single"/>
        </w:rPr>
        <w:t>x weekly</w:t>
      </w:r>
      <w:r w:rsidR="00DF2072">
        <w:rPr>
          <w:b/>
          <w:bCs/>
          <w:u w:val="single"/>
        </w:rPr>
        <w:t xml:space="preserve"> </w:t>
      </w:r>
      <w:r w:rsidR="001C337C">
        <w:rPr>
          <w:b/>
          <w:bCs/>
          <w:u w:val="single"/>
        </w:rPr>
        <w:t xml:space="preserve">Melvin Price </w:t>
      </w:r>
      <w:r w:rsidR="00AF2205">
        <w:rPr>
          <w:b/>
          <w:bCs/>
          <w:u w:val="single"/>
        </w:rPr>
        <w:t xml:space="preserve"> Mon</w:t>
      </w:r>
      <w:r w:rsidR="00C558CE">
        <w:rPr>
          <w:b/>
          <w:bCs/>
          <w:u w:val="single"/>
        </w:rPr>
        <w:t xml:space="preserve">, </w:t>
      </w:r>
      <w:r w:rsidR="00AF2205">
        <w:rPr>
          <w:b/>
          <w:bCs/>
          <w:u w:val="single"/>
        </w:rPr>
        <w:t>Weds</w:t>
      </w:r>
      <w:r w:rsidR="00C558CE">
        <w:rPr>
          <w:b/>
          <w:bCs/>
          <w:u w:val="single"/>
        </w:rPr>
        <w:t xml:space="preserve"> and Friday</w:t>
      </w:r>
    </w:p>
    <w:p w14:paraId="4B1BB881" w14:textId="77777777" w:rsidR="00696F4A" w:rsidRDefault="00696F4A" w:rsidP="00696F4A">
      <w:pPr>
        <w:rPr>
          <w:b/>
          <w:bCs/>
        </w:rPr>
      </w:pPr>
    </w:p>
    <w:p w14:paraId="36AEC632" w14:textId="2F45FB6A" w:rsidR="00D55010" w:rsidRPr="00C558CE" w:rsidRDefault="00D55010" w:rsidP="00C558CE">
      <w:pPr>
        <w:pStyle w:val="ListParagraph"/>
        <w:numPr>
          <w:ilvl w:val="0"/>
          <w:numId w:val="2"/>
        </w:numPr>
        <w:rPr>
          <w:b/>
          <w:bCs/>
        </w:rPr>
      </w:pPr>
      <w:r w:rsidRPr="00C558CE">
        <w:rPr>
          <w:b/>
          <w:bCs/>
        </w:rPr>
        <w:t>Restroom cleaning</w:t>
      </w:r>
    </w:p>
    <w:p w14:paraId="016D7F05" w14:textId="04A3158D" w:rsidR="00D55010" w:rsidRDefault="00D55010" w:rsidP="00D55010">
      <w:pPr>
        <w:pStyle w:val="ListParagraph"/>
        <w:numPr>
          <w:ilvl w:val="0"/>
          <w:numId w:val="2"/>
        </w:numPr>
        <w:rPr>
          <w:b/>
          <w:bCs/>
        </w:rPr>
      </w:pPr>
      <w:r>
        <w:rPr>
          <w:b/>
          <w:bCs/>
        </w:rPr>
        <w:t>Clean all mirrors and fixtures</w:t>
      </w:r>
    </w:p>
    <w:p w14:paraId="2F9EBAE9" w14:textId="7B5CE2FF" w:rsidR="00D55010" w:rsidRDefault="00D55010" w:rsidP="00D55010">
      <w:pPr>
        <w:pStyle w:val="ListParagraph"/>
        <w:numPr>
          <w:ilvl w:val="0"/>
          <w:numId w:val="2"/>
        </w:numPr>
        <w:rPr>
          <w:b/>
          <w:bCs/>
        </w:rPr>
      </w:pPr>
      <w:r>
        <w:rPr>
          <w:b/>
          <w:bCs/>
        </w:rPr>
        <w:t>Sweep and mop all hard floor surface</w:t>
      </w:r>
    </w:p>
    <w:p w14:paraId="23343E32" w14:textId="0CCE5DE4" w:rsidR="00D55010" w:rsidRDefault="00D55010" w:rsidP="00D55010">
      <w:pPr>
        <w:pStyle w:val="ListParagraph"/>
        <w:numPr>
          <w:ilvl w:val="0"/>
          <w:numId w:val="2"/>
        </w:numPr>
        <w:rPr>
          <w:b/>
          <w:bCs/>
        </w:rPr>
      </w:pPr>
      <w:r>
        <w:rPr>
          <w:b/>
          <w:bCs/>
        </w:rPr>
        <w:t>Vacuum</w:t>
      </w:r>
    </w:p>
    <w:p w14:paraId="073C7472" w14:textId="3786AEAD" w:rsidR="006A7902" w:rsidRDefault="006A7902" w:rsidP="00D55010">
      <w:pPr>
        <w:pStyle w:val="ListParagraph"/>
        <w:numPr>
          <w:ilvl w:val="0"/>
          <w:numId w:val="2"/>
        </w:numPr>
        <w:rPr>
          <w:b/>
          <w:bCs/>
        </w:rPr>
      </w:pPr>
      <w:r>
        <w:rPr>
          <w:b/>
          <w:bCs/>
        </w:rPr>
        <w:t>Restock all dispensers as needed</w:t>
      </w:r>
    </w:p>
    <w:p w14:paraId="3F2FE590" w14:textId="035EBC91" w:rsidR="00D55010" w:rsidRDefault="00D55010" w:rsidP="00D55010">
      <w:pPr>
        <w:pStyle w:val="ListParagraph"/>
        <w:numPr>
          <w:ilvl w:val="0"/>
          <w:numId w:val="2"/>
        </w:numPr>
        <w:rPr>
          <w:b/>
          <w:bCs/>
        </w:rPr>
      </w:pPr>
      <w:r>
        <w:rPr>
          <w:b/>
          <w:bCs/>
        </w:rPr>
        <w:t>Empty trash and replace soiled liners</w:t>
      </w:r>
    </w:p>
    <w:p w14:paraId="63F23F2C" w14:textId="26C23E3F" w:rsidR="00DF2072" w:rsidRDefault="00DF2072" w:rsidP="00D55010">
      <w:pPr>
        <w:pStyle w:val="ListParagraph"/>
        <w:numPr>
          <w:ilvl w:val="0"/>
          <w:numId w:val="2"/>
        </w:numPr>
        <w:rPr>
          <w:b/>
          <w:bCs/>
        </w:rPr>
      </w:pPr>
      <w:r>
        <w:rPr>
          <w:b/>
          <w:bCs/>
        </w:rPr>
        <w:t>Clean water fountains (use stainless steel wipes)</w:t>
      </w:r>
    </w:p>
    <w:p w14:paraId="5AD2DCBE" w14:textId="2E1F491C" w:rsidR="002D69FF" w:rsidRDefault="002D69FF" w:rsidP="00D55010">
      <w:pPr>
        <w:pStyle w:val="ListParagraph"/>
        <w:numPr>
          <w:ilvl w:val="0"/>
          <w:numId w:val="2"/>
        </w:numPr>
        <w:rPr>
          <w:b/>
          <w:bCs/>
        </w:rPr>
      </w:pPr>
      <w:r>
        <w:rPr>
          <w:b/>
          <w:bCs/>
        </w:rPr>
        <w:t>Clean Breakroom lunch table and countertops and sink (No dishes)</w:t>
      </w:r>
    </w:p>
    <w:p w14:paraId="7859942D" w14:textId="3AFA5B50" w:rsidR="006049BF" w:rsidRDefault="006049BF" w:rsidP="00D55010">
      <w:pPr>
        <w:pStyle w:val="ListParagraph"/>
        <w:numPr>
          <w:ilvl w:val="0"/>
          <w:numId w:val="2"/>
        </w:numPr>
        <w:rPr>
          <w:b/>
          <w:bCs/>
        </w:rPr>
      </w:pPr>
      <w:r>
        <w:rPr>
          <w:b/>
          <w:bCs/>
        </w:rPr>
        <w:t xml:space="preserve">Use stainless steel wipes </w:t>
      </w:r>
      <w:r w:rsidR="00285D19">
        <w:rPr>
          <w:b/>
          <w:bCs/>
        </w:rPr>
        <w:t xml:space="preserve">or cleaner </w:t>
      </w:r>
      <w:r>
        <w:rPr>
          <w:b/>
          <w:bCs/>
        </w:rPr>
        <w:t xml:space="preserve">on all </w:t>
      </w:r>
      <w:r w:rsidR="00C558CE">
        <w:rPr>
          <w:b/>
          <w:bCs/>
        </w:rPr>
        <w:t>Stainless-steel</w:t>
      </w:r>
      <w:r>
        <w:rPr>
          <w:b/>
          <w:bCs/>
        </w:rPr>
        <w:t xml:space="preserve"> appliances</w:t>
      </w:r>
      <w:r w:rsidR="002D69FF">
        <w:rPr>
          <w:b/>
          <w:bCs/>
        </w:rPr>
        <w:t xml:space="preserve"> (</w:t>
      </w:r>
      <w:r w:rsidR="00C558CE">
        <w:rPr>
          <w:b/>
          <w:bCs/>
        </w:rPr>
        <w:t>Do not</w:t>
      </w:r>
      <w:r w:rsidR="00285D19">
        <w:rPr>
          <w:b/>
          <w:bCs/>
        </w:rPr>
        <w:t xml:space="preserve"> clean </w:t>
      </w:r>
      <w:r w:rsidR="002D69FF">
        <w:rPr>
          <w:b/>
          <w:bCs/>
        </w:rPr>
        <w:t>i</w:t>
      </w:r>
      <w:r w:rsidR="00C558CE">
        <w:rPr>
          <w:b/>
          <w:bCs/>
        </w:rPr>
        <w:t>nterior</w:t>
      </w:r>
      <w:r w:rsidR="002D69FF">
        <w:rPr>
          <w:b/>
          <w:bCs/>
        </w:rPr>
        <w:t>)</w:t>
      </w:r>
    </w:p>
    <w:p w14:paraId="10857D90" w14:textId="1B832678" w:rsidR="006A7902" w:rsidRDefault="006A7902" w:rsidP="00D55010">
      <w:pPr>
        <w:pStyle w:val="ListParagraph"/>
        <w:numPr>
          <w:ilvl w:val="0"/>
          <w:numId w:val="2"/>
        </w:numPr>
        <w:rPr>
          <w:b/>
          <w:bCs/>
        </w:rPr>
      </w:pPr>
      <w:r>
        <w:rPr>
          <w:b/>
          <w:bCs/>
        </w:rPr>
        <w:t>Clean all glass doors</w:t>
      </w:r>
    </w:p>
    <w:p w14:paraId="0E523B8B" w14:textId="12E1AD04" w:rsidR="00D11B75" w:rsidRDefault="00D11B75" w:rsidP="00D55010">
      <w:pPr>
        <w:pStyle w:val="ListParagraph"/>
        <w:numPr>
          <w:ilvl w:val="0"/>
          <w:numId w:val="2"/>
        </w:numPr>
        <w:rPr>
          <w:b/>
          <w:bCs/>
        </w:rPr>
      </w:pPr>
      <w:r>
        <w:rPr>
          <w:b/>
          <w:bCs/>
        </w:rPr>
        <w:t xml:space="preserve">Stairways and </w:t>
      </w:r>
      <w:r w:rsidR="002D69FF">
        <w:rPr>
          <w:b/>
          <w:bCs/>
        </w:rPr>
        <w:t>handrails</w:t>
      </w:r>
      <w:r>
        <w:rPr>
          <w:b/>
          <w:bCs/>
        </w:rPr>
        <w:t xml:space="preserve"> and landing cleaned (Lysol wipes)</w:t>
      </w:r>
    </w:p>
    <w:p w14:paraId="78459F1A" w14:textId="54A5F376" w:rsidR="00D11B75" w:rsidRDefault="00D11B75" w:rsidP="00D55010">
      <w:pPr>
        <w:pStyle w:val="ListParagraph"/>
        <w:numPr>
          <w:ilvl w:val="0"/>
          <w:numId w:val="2"/>
        </w:numPr>
        <w:rPr>
          <w:b/>
          <w:bCs/>
        </w:rPr>
      </w:pPr>
      <w:r>
        <w:rPr>
          <w:b/>
          <w:bCs/>
        </w:rPr>
        <w:t>All hallways and entry ways doors and door jams, entry mats, remove all fingerprints and smudges from doors. Please always keep Lysol wipes on cleaning cart.</w:t>
      </w:r>
    </w:p>
    <w:p w14:paraId="6DD9B30B" w14:textId="2676A1AA" w:rsidR="00D55010" w:rsidRDefault="00D55010" w:rsidP="00D55010">
      <w:pPr>
        <w:pStyle w:val="ListParagraph"/>
        <w:numPr>
          <w:ilvl w:val="0"/>
          <w:numId w:val="2"/>
        </w:numPr>
        <w:rPr>
          <w:b/>
          <w:bCs/>
        </w:rPr>
      </w:pPr>
      <w:r>
        <w:rPr>
          <w:b/>
          <w:bCs/>
        </w:rPr>
        <w:t xml:space="preserve">Dust and clean all accessible </w:t>
      </w:r>
      <w:r w:rsidR="006A7902">
        <w:rPr>
          <w:b/>
          <w:bCs/>
        </w:rPr>
        <w:t>desks</w:t>
      </w:r>
      <w:r>
        <w:rPr>
          <w:b/>
          <w:bCs/>
        </w:rPr>
        <w:t>, cabinets, computers, blinds, ventilation ports on ceiling, vents,</w:t>
      </w:r>
      <w:r w:rsidR="006A7902">
        <w:rPr>
          <w:b/>
          <w:bCs/>
        </w:rPr>
        <w:t xml:space="preserve"> ledges, ceilings, doorways, outlet covers, windows, coat racks, display surfaces and glass. Clean </w:t>
      </w:r>
      <w:r w:rsidR="00D11B75">
        <w:rPr>
          <w:b/>
          <w:bCs/>
        </w:rPr>
        <w:t xml:space="preserve">the </w:t>
      </w:r>
      <w:r w:rsidR="006A7902">
        <w:rPr>
          <w:b/>
          <w:bCs/>
        </w:rPr>
        <w:t>exterior of all microwaves, refrigerators and stoves. Please refer to PWS when necessary. A</w:t>
      </w:r>
      <w:r w:rsidR="00D11B75">
        <w:rPr>
          <w:b/>
          <w:bCs/>
        </w:rPr>
        <w:t>ll items a</w:t>
      </w:r>
      <w:r w:rsidR="006A7902">
        <w:rPr>
          <w:b/>
          <w:bCs/>
        </w:rPr>
        <w:t xml:space="preserve"> M</w:t>
      </w:r>
      <w:r w:rsidR="00DF2072">
        <w:rPr>
          <w:b/>
          <w:bCs/>
        </w:rPr>
        <w:t>INIMUM OF 2 X WEEKLY</w:t>
      </w:r>
    </w:p>
    <w:p w14:paraId="5A418309" w14:textId="581D6088" w:rsidR="006A7902" w:rsidRDefault="006A7902" w:rsidP="00C558CE">
      <w:pPr>
        <w:pStyle w:val="NoSpacing"/>
        <w:ind w:firstLine="720"/>
        <w:rPr>
          <w:b/>
          <w:bCs/>
          <w:u w:val="single"/>
        </w:rPr>
      </w:pPr>
    </w:p>
    <w:p w14:paraId="3A6AD3A3" w14:textId="56AD403A" w:rsidR="006A7902" w:rsidRDefault="006A7902" w:rsidP="006A7902">
      <w:pPr>
        <w:pStyle w:val="NoSpacing"/>
        <w:jc w:val="center"/>
        <w:rPr>
          <w:b/>
          <w:bCs/>
          <w:u w:val="single"/>
        </w:rPr>
      </w:pPr>
      <w:r>
        <w:rPr>
          <w:b/>
          <w:bCs/>
          <w:u w:val="single"/>
        </w:rPr>
        <w:t>Monthly</w:t>
      </w:r>
    </w:p>
    <w:p w14:paraId="131B1A22" w14:textId="77777777" w:rsidR="00DF2072" w:rsidRDefault="00DF2072" w:rsidP="006A7902">
      <w:pPr>
        <w:pStyle w:val="NoSpacing"/>
        <w:jc w:val="center"/>
        <w:rPr>
          <w:b/>
          <w:bCs/>
          <w:u w:val="single"/>
        </w:rPr>
      </w:pPr>
    </w:p>
    <w:tbl>
      <w:tblPr>
        <w:tblStyle w:val="TableGrid"/>
        <w:tblW w:w="0" w:type="auto"/>
        <w:tblLook w:val="04A0" w:firstRow="1" w:lastRow="0" w:firstColumn="1" w:lastColumn="0" w:noHBand="0" w:noVBand="1"/>
      </w:tblPr>
      <w:tblGrid>
        <w:gridCol w:w="709"/>
        <w:gridCol w:w="7531"/>
        <w:gridCol w:w="539"/>
        <w:gridCol w:w="571"/>
      </w:tblGrid>
      <w:tr w:rsidR="00DF2072" w14:paraId="31F98D59" w14:textId="77777777" w:rsidTr="00DF2072">
        <w:tc>
          <w:tcPr>
            <w:tcW w:w="625" w:type="dxa"/>
          </w:tcPr>
          <w:p w14:paraId="599702B1" w14:textId="3A7B11E0" w:rsidR="00DF2072" w:rsidRDefault="0031760F" w:rsidP="00DF2072">
            <w:r>
              <w:t>Date</w:t>
            </w:r>
          </w:p>
        </w:tc>
        <w:tc>
          <w:tcPr>
            <w:tcW w:w="7740" w:type="dxa"/>
          </w:tcPr>
          <w:p w14:paraId="114F2B87" w14:textId="04B21198" w:rsidR="00DF2072" w:rsidRPr="006049BF" w:rsidRDefault="006049BF" w:rsidP="00DF2072">
            <w:pPr>
              <w:rPr>
                <w:sz w:val="22"/>
                <w:szCs w:val="22"/>
              </w:rPr>
            </w:pPr>
            <w:r w:rsidRPr="006049BF">
              <w:rPr>
                <w:sz w:val="22"/>
                <w:szCs w:val="22"/>
              </w:rPr>
              <w:t>Clean restrooms floors/ wall tiles remove any discoloration and Hard water deposits</w:t>
            </w:r>
          </w:p>
        </w:tc>
        <w:tc>
          <w:tcPr>
            <w:tcW w:w="540" w:type="dxa"/>
          </w:tcPr>
          <w:p w14:paraId="25458AC0" w14:textId="428A5C19" w:rsidR="00DF2072" w:rsidRDefault="00DF2072" w:rsidP="00DF2072">
            <w:r>
              <w:t>No</w:t>
            </w:r>
          </w:p>
        </w:tc>
        <w:tc>
          <w:tcPr>
            <w:tcW w:w="445" w:type="dxa"/>
          </w:tcPr>
          <w:p w14:paraId="77E89DC5" w14:textId="280F7EA3" w:rsidR="00DF2072" w:rsidRDefault="00DF2072" w:rsidP="00DF2072">
            <w:r>
              <w:t>Yes</w:t>
            </w:r>
          </w:p>
        </w:tc>
      </w:tr>
      <w:tr w:rsidR="00DF2072" w14:paraId="158FB61C" w14:textId="77777777" w:rsidTr="00DF2072">
        <w:tc>
          <w:tcPr>
            <w:tcW w:w="625" w:type="dxa"/>
          </w:tcPr>
          <w:p w14:paraId="4DB04FB2" w14:textId="531B51FF" w:rsidR="00DF2072" w:rsidRDefault="00DF2072" w:rsidP="00DF2072"/>
        </w:tc>
        <w:tc>
          <w:tcPr>
            <w:tcW w:w="7740" w:type="dxa"/>
          </w:tcPr>
          <w:p w14:paraId="7FEE3AA0" w14:textId="650533F2" w:rsidR="00DF2072" w:rsidRDefault="006049BF" w:rsidP="00DF2072">
            <w:r>
              <w:t>Clean Ventilations and grills</w:t>
            </w:r>
          </w:p>
        </w:tc>
        <w:tc>
          <w:tcPr>
            <w:tcW w:w="540" w:type="dxa"/>
          </w:tcPr>
          <w:p w14:paraId="714BF998" w14:textId="77777777" w:rsidR="00DF2072" w:rsidRDefault="00DF2072" w:rsidP="00DF2072"/>
        </w:tc>
        <w:tc>
          <w:tcPr>
            <w:tcW w:w="445" w:type="dxa"/>
          </w:tcPr>
          <w:p w14:paraId="0AB32499" w14:textId="77777777" w:rsidR="00DF2072" w:rsidRDefault="00DF2072" w:rsidP="00DF2072"/>
        </w:tc>
      </w:tr>
      <w:tr w:rsidR="00DF2072" w14:paraId="31274095" w14:textId="77777777" w:rsidTr="00DF2072">
        <w:tc>
          <w:tcPr>
            <w:tcW w:w="625" w:type="dxa"/>
          </w:tcPr>
          <w:p w14:paraId="454A104F" w14:textId="6EA41C73" w:rsidR="00DF2072" w:rsidRDefault="00DF2072" w:rsidP="00DF2072"/>
        </w:tc>
        <w:tc>
          <w:tcPr>
            <w:tcW w:w="7740" w:type="dxa"/>
          </w:tcPr>
          <w:p w14:paraId="4560931F" w14:textId="0B768729" w:rsidR="00DF2072" w:rsidRDefault="006049BF" w:rsidP="00DF2072">
            <w:r>
              <w:t>Clean exterior building front and rear entry ways remove cobwebs</w:t>
            </w:r>
            <w:r w:rsidR="00D11B75">
              <w:t>, animal droppings, bugs, dirt and mud dauber</w:t>
            </w:r>
          </w:p>
        </w:tc>
        <w:tc>
          <w:tcPr>
            <w:tcW w:w="540" w:type="dxa"/>
          </w:tcPr>
          <w:p w14:paraId="24F8DFBC" w14:textId="77777777" w:rsidR="00DF2072" w:rsidRDefault="00DF2072" w:rsidP="00DF2072"/>
        </w:tc>
        <w:tc>
          <w:tcPr>
            <w:tcW w:w="445" w:type="dxa"/>
          </w:tcPr>
          <w:p w14:paraId="7AABF01B" w14:textId="77777777" w:rsidR="00DF2072" w:rsidRDefault="00DF2072" w:rsidP="00DF2072"/>
        </w:tc>
      </w:tr>
      <w:tr w:rsidR="00DF2072" w14:paraId="7C28B489" w14:textId="77777777" w:rsidTr="002B0197">
        <w:trPr>
          <w:trHeight w:val="530"/>
        </w:trPr>
        <w:tc>
          <w:tcPr>
            <w:tcW w:w="625" w:type="dxa"/>
          </w:tcPr>
          <w:p w14:paraId="49E568DF" w14:textId="7810E4CB" w:rsidR="00DF2072" w:rsidRPr="0031760F" w:rsidRDefault="00DF2072" w:rsidP="00DF2072">
            <w:pPr>
              <w:rPr>
                <w:sz w:val="22"/>
                <w:szCs w:val="22"/>
              </w:rPr>
            </w:pPr>
          </w:p>
        </w:tc>
        <w:tc>
          <w:tcPr>
            <w:tcW w:w="7740" w:type="dxa"/>
          </w:tcPr>
          <w:p w14:paraId="00F51D90" w14:textId="199E8121" w:rsidR="00DF2072" w:rsidRPr="0031760F" w:rsidRDefault="0031760F" w:rsidP="00DF2072">
            <w:pPr>
              <w:rPr>
                <w:sz w:val="22"/>
                <w:szCs w:val="22"/>
              </w:rPr>
            </w:pPr>
            <w:r w:rsidRPr="0031760F">
              <w:rPr>
                <w:sz w:val="22"/>
                <w:szCs w:val="22"/>
              </w:rPr>
              <w:t>Clean l</w:t>
            </w:r>
            <w:r w:rsidR="002D69FF" w:rsidRPr="0031760F">
              <w:rPr>
                <w:sz w:val="22"/>
                <w:szCs w:val="22"/>
              </w:rPr>
              <w:t>ights and fixtures</w:t>
            </w:r>
            <w:r w:rsidRPr="0031760F">
              <w:rPr>
                <w:sz w:val="22"/>
                <w:szCs w:val="22"/>
              </w:rPr>
              <w:t xml:space="preserve"> (Team)</w:t>
            </w:r>
          </w:p>
        </w:tc>
        <w:tc>
          <w:tcPr>
            <w:tcW w:w="540" w:type="dxa"/>
          </w:tcPr>
          <w:p w14:paraId="567BDC07" w14:textId="77777777" w:rsidR="00DF2072" w:rsidRDefault="00DF2072" w:rsidP="00DF2072"/>
        </w:tc>
        <w:tc>
          <w:tcPr>
            <w:tcW w:w="445" w:type="dxa"/>
          </w:tcPr>
          <w:p w14:paraId="68B4D3A8" w14:textId="77777777" w:rsidR="00DF2072" w:rsidRDefault="00DF2072" w:rsidP="00DF2072"/>
        </w:tc>
      </w:tr>
      <w:tr w:rsidR="00DF2072" w14:paraId="2A204368" w14:textId="77777777" w:rsidTr="00DF2072">
        <w:tc>
          <w:tcPr>
            <w:tcW w:w="625" w:type="dxa"/>
          </w:tcPr>
          <w:p w14:paraId="40A2EA2D" w14:textId="527302F6" w:rsidR="00DF2072" w:rsidRPr="0031760F" w:rsidRDefault="00DF2072" w:rsidP="00DF2072">
            <w:pPr>
              <w:rPr>
                <w:sz w:val="22"/>
                <w:szCs w:val="22"/>
              </w:rPr>
            </w:pPr>
          </w:p>
        </w:tc>
        <w:tc>
          <w:tcPr>
            <w:tcW w:w="7740" w:type="dxa"/>
          </w:tcPr>
          <w:p w14:paraId="44FE844F" w14:textId="0D8F970A" w:rsidR="00DF2072" w:rsidRPr="0031760F" w:rsidRDefault="0031760F" w:rsidP="00DF2072">
            <w:pPr>
              <w:rPr>
                <w:sz w:val="22"/>
                <w:szCs w:val="22"/>
              </w:rPr>
            </w:pPr>
            <w:r w:rsidRPr="0031760F">
              <w:rPr>
                <w:sz w:val="22"/>
                <w:szCs w:val="22"/>
              </w:rPr>
              <w:t>Clean Black security fence (Team)</w:t>
            </w:r>
          </w:p>
        </w:tc>
        <w:tc>
          <w:tcPr>
            <w:tcW w:w="540" w:type="dxa"/>
          </w:tcPr>
          <w:p w14:paraId="73269ADF" w14:textId="77777777" w:rsidR="00DF2072" w:rsidRDefault="00DF2072" w:rsidP="00DF2072"/>
        </w:tc>
        <w:tc>
          <w:tcPr>
            <w:tcW w:w="445" w:type="dxa"/>
          </w:tcPr>
          <w:p w14:paraId="2B10447D" w14:textId="77777777" w:rsidR="00DF2072" w:rsidRDefault="00DF2072" w:rsidP="00DF2072"/>
        </w:tc>
      </w:tr>
      <w:tr w:rsidR="00DF2072" w14:paraId="0D62628E" w14:textId="77777777" w:rsidTr="00DF2072">
        <w:trPr>
          <w:trHeight w:val="377"/>
        </w:trPr>
        <w:tc>
          <w:tcPr>
            <w:tcW w:w="625" w:type="dxa"/>
          </w:tcPr>
          <w:p w14:paraId="32C6B803" w14:textId="7E9C40DD" w:rsidR="00DF2072" w:rsidRPr="0031760F" w:rsidRDefault="00DF2072" w:rsidP="00DF2072">
            <w:pPr>
              <w:rPr>
                <w:sz w:val="22"/>
                <w:szCs w:val="22"/>
              </w:rPr>
            </w:pPr>
          </w:p>
        </w:tc>
        <w:tc>
          <w:tcPr>
            <w:tcW w:w="7740" w:type="dxa"/>
          </w:tcPr>
          <w:p w14:paraId="0C8E0CA8" w14:textId="77777777" w:rsidR="00DF2072" w:rsidRDefault="00DF2072" w:rsidP="00DF2072"/>
        </w:tc>
        <w:tc>
          <w:tcPr>
            <w:tcW w:w="540" w:type="dxa"/>
          </w:tcPr>
          <w:p w14:paraId="40883A09" w14:textId="77777777" w:rsidR="00DF2072" w:rsidRDefault="00DF2072" w:rsidP="00DF2072"/>
        </w:tc>
        <w:tc>
          <w:tcPr>
            <w:tcW w:w="445" w:type="dxa"/>
          </w:tcPr>
          <w:p w14:paraId="45273D2B" w14:textId="77777777" w:rsidR="00DF2072" w:rsidRDefault="00DF2072" w:rsidP="00DF2072"/>
        </w:tc>
      </w:tr>
    </w:tbl>
    <w:p w14:paraId="38C1EC07" w14:textId="0A78DEBB" w:rsidR="009370A8" w:rsidRPr="009370A8" w:rsidRDefault="009370A8" w:rsidP="00DF2072">
      <w:pPr>
        <w:rPr>
          <w:b/>
          <w:bCs/>
        </w:rPr>
      </w:pPr>
      <w:r>
        <w:rPr>
          <w:b/>
          <w:bCs/>
        </w:rPr>
        <w:t>Employee signature:                                                             Date</w:t>
      </w:r>
      <w:r w:rsidR="005A4D62">
        <w:rPr>
          <w:b/>
          <w:bCs/>
        </w:rPr>
        <w:t>:</w:t>
      </w:r>
      <w:r w:rsidR="00B9328F">
        <w:rPr>
          <w:b/>
          <w:bCs/>
        </w:rPr>
        <w:t xml:space="preserve">                                        Submit weekly</w:t>
      </w:r>
    </w:p>
    <w:p w14:paraId="5A3664C8" w14:textId="77777777" w:rsidR="006A7902" w:rsidRDefault="006A7902" w:rsidP="006A7902">
      <w:pPr>
        <w:pStyle w:val="NoSpacing"/>
        <w:jc w:val="center"/>
        <w:rPr>
          <w:b/>
          <w:bCs/>
          <w:u w:val="single"/>
        </w:rPr>
      </w:pPr>
    </w:p>
    <w:p w14:paraId="70989188" w14:textId="77777777" w:rsidR="00DF2072" w:rsidRDefault="00DF2072" w:rsidP="006A7902">
      <w:pPr>
        <w:pStyle w:val="NoSpacing"/>
        <w:jc w:val="center"/>
        <w:rPr>
          <w:b/>
          <w:bCs/>
          <w:u w:val="single"/>
        </w:rPr>
      </w:pPr>
    </w:p>
    <w:p w14:paraId="225F20FE" w14:textId="77777777" w:rsidR="00DF2072" w:rsidRDefault="00DF2072" w:rsidP="006A7902">
      <w:pPr>
        <w:pStyle w:val="NoSpacing"/>
        <w:jc w:val="center"/>
        <w:rPr>
          <w:b/>
          <w:bCs/>
          <w:u w:val="single"/>
        </w:rPr>
      </w:pPr>
    </w:p>
    <w:p w14:paraId="6F739003" w14:textId="3FEFA442" w:rsidR="006A7902" w:rsidRDefault="0031760F" w:rsidP="0031760F">
      <w:pPr>
        <w:jc w:val="center"/>
        <w:rPr>
          <w:b/>
          <w:bCs/>
          <w:u w:val="single"/>
        </w:rPr>
      </w:pPr>
      <w:r w:rsidRPr="0031760F">
        <w:rPr>
          <w:b/>
          <w:bCs/>
          <w:u w:val="single"/>
        </w:rPr>
        <w:t>Maintenance Request</w:t>
      </w:r>
    </w:p>
    <w:p w14:paraId="5EDEBE2D" w14:textId="547A62FC" w:rsidR="002B0197" w:rsidRDefault="002B0197" w:rsidP="002B0197">
      <w:pPr>
        <w:pStyle w:val="NoSpacing"/>
      </w:pPr>
      <w:r>
        <w:t xml:space="preserve">                                                                       </w:t>
      </w:r>
    </w:p>
    <w:p w14:paraId="0DB67AFB" w14:textId="77777777" w:rsidR="002B0197" w:rsidRDefault="002B0197" w:rsidP="002B0197">
      <w:pPr>
        <w:pStyle w:val="NoSpacing"/>
      </w:pPr>
    </w:p>
    <w:p w14:paraId="4B45ECCA" w14:textId="100C6978" w:rsidR="0031760F" w:rsidRPr="00C558CE" w:rsidRDefault="00C558CE" w:rsidP="0031760F">
      <w:pPr>
        <w:jc w:val="center"/>
        <w:rPr>
          <w:b/>
          <w:bCs/>
        </w:rPr>
      </w:pPr>
      <w:r>
        <w:rPr>
          <w:b/>
          <w:bCs/>
        </w:rPr>
        <w:t xml:space="preserve">                                                                                                                                                                </w:t>
      </w:r>
      <w:r w:rsidR="00B9328F">
        <w:rPr>
          <w:b/>
          <w:bCs/>
        </w:rPr>
        <w:t>Completed</w:t>
      </w:r>
    </w:p>
    <w:tbl>
      <w:tblPr>
        <w:tblStyle w:val="TableGrid"/>
        <w:tblW w:w="0" w:type="auto"/>
        <w:tblLook w:val="04A0" w:firstRow="1" w:lastRow="0" w:firstColumn="1" w:lastColumn="0" w:noHBand="0" w:noVBand="1"/>
      </w:tblPr>
      <w:tblGrid>
        <w:gridCol w:w="985"/>
        <w:gridCol w:w="3689"/>
        <w:gridCol w:w="3511"/>
        <w:gridCol w:w="1165"/>
      </w:tblGrid>
      <w:tr w:rsidR="0031760F" w14:paraId="1662A964" w14:textId="77777777" w:rsidTr="00C558CE">
        <w:tc>
          <w:tcPr>
            <w:tcW w:w="985" w:type="dxa"/>
          </w:tcPr>
          <w:p w14:paraId="7E06EFEF" w14:textId="22568E40" w:rsidR="0031760F" w:rsidRDefault="0031760F" w:rsidP="0031760F">
            <w:pPr>
              <w:rPr>
                <w:b/>
                <w:bCs/>
                <w:u w:val="single"/>
              </w:rPr>
            </w:pPr>
            <w:r>
              <w:rPr>
                <w:b/>
                <w:bCs/>
                <w:u w:val="single"/>
              </w:rPr>
              <w:t>Date</w:t>
            </w:r>
          </w:p>
        </w:tc>
        <w:tc>
          <w:tcPr>
            <w:tcW w:w="3689" w:type="dxa"/>
          </w:tcPr>
          <w:p w14:paraId="6B2FA107" w14:textId="77777777" w:rsidR="0031760F" w:rsidRDefault="0031760F" w:rsidP="0031760F">
            <w:pPr>
              <w:rPr>
                <w:b/>
                <w:bCs/>
                <w:u w:val="single"/>
              </w:rPr>
            </w:pPr>
          </w:p>
        </w:tc>
        <w:tc>
          <w:tcPr>
            <w:tcW w:w="3511" w:type="dxa"/>
          </w:tcPr>
          <w:p w14:paraId="1D417777" w14:textId="77777777" w:rsidR="0031760F" w:rsidRDefault="0031760F" w:rsidP="0031760F">
            <w:pPr>
              <w:rPr>
                <w:b/>
                <w:bCs/>
                <w:u w:val="single"/>
              </w:rPr>
            </w:pPr>
          </w:p>
        </w:tc>
        <w:tc>
          <w:tcPr>
            <w:tcW w:w="1165" w:type="dxa"/>
          </w:tcPr>
          <w:p w14:paraId="7390D5B0" w14:textId="098809B2" w:rsidR="0031760F" w:rsidRPr="00C558CE" w:rsidRDefault="00B9328F" w:rsidP="0031760F">
            <w:pPr>
              <w:rPr>
                <w:b/>
                <w:bCs/>
                <w:sz w:val="22"/>
                <w:szCs w:val="22"/>
                <w:u w:val="single"/>
              </w:rPr>
            </w:pPr>
            <w:r>
              <w:rPr>
                <w:b/>
                <w:bCs/>
                <w:sz w:val="22"/>
                <w:szCs w:val="22"/>
                <w:u w:val="single"/>
              </w:rPr>
              <w:t>Initial</w:t>
            </w:r>
          </w:p>
        </w:tc>
      </w:tr>
      <w:tr w:rsidR="0031760F" w14:paraId="6DB808BA" w14:textId="77777777" w:rsidTr="00C558CE">
        <w:tc>
          <w:tcPr>
            <w:tcW w:w="985" w:type="dxa"/>
          </w:tcPr>
          <w:p w14:paraId="62091CE5" w14:textId="77777777" w:rsidR="0031760F" w:rsidRDefault="0031760F" w:rsidP="0031760F">
            <w:pPr>
              <w:rPr>
                <w:b/>
                <w:bCs/>
                <w:u w:val="single"/>
              </w:rPr>
            </w:pPr>
          </w:p>
        </w:tc>
        <w:tc>
          <w:tcPr>
            <w:tcW w:w="3689" w:type="dxa"/>
          </w:tcPr>
          <w:p w14:paraId="12A6668B" w14:textId="77777777" w:rsidR="0031760F" w:rsidRDefault="0031760F" w:rsidP="0031760F">
            <w:pPr>
              <w:rPr>
                <w:b/>
                <w:bCs/>
                <w:u w:val="single"/>
              </w:rPr>
            </w:pPr>
          </w:p>
        </w:tc>
        <w:tc>
          <w:tcPr>
            <w:tcW w:w="3511" w:type="dxa"/>
          </w:tcPr>
          <w:p w14:paraId="14B8A4D0" w14:textId="77777777" w:rsidR="0031760F" w:rsidRDefault="0031760F" w:rsidP="0031760F">
            <w:pPr>
              <w:rPr>
                <w:b/>
                <w:bCs/>
                <w:u w:val="single"/>
              </w:rPr>
            </w:pPr>
          </w:p>
        </w:tc>
        <w:tc>
          <w:tcPr>
            <w:tcW w:w="1165" w:type="dxa"/>
          </w:tcPr>
          <w:p w14:paraId="0A976987" w14:textId="77777777" w:rsidR="0031760F" w:rsidRDefault="0031760F" w:rsidP="0031760F">
            <w:pPr>
              <w:rPr>
                <w:b/>
                <w:bCs/>
                <w:u w:val="single"/>
              </w:rPr>
            </w:pPr>
          </w:p>
        </w:tc>
      </w:tr>
      <w:tr w:rsidR="0031760F" w14:paraId="7594B102" w14:textId="77777777" w:rsidTr="00C558CE">
        <w:tc>
          <w:tcPr>
            <w:tcW w:w="985" w:type="dxa"/>
          </w:tcPr>
          <w:p w14:paraId="4833B99C" w14:textId="77777777" w:rsidR="0031760F" w:rsidRDefault="0031760F" w:rsidP="0031760F">
            <w:pPr>
              <w:rPr>
                <w:b/>
                <w:bCs/>
                <w:u w:val="single"/>
              </w:rPr>
            </w:pPr>
          </w:p>
        </w:tc>
        <w:tc>
          <w:tcPr>
            <w:tcW w:w="3689" w:type="dxa"/>
          </w:tcPr>
          <w:p w14:paraId="03648133" w14:textId="77777777" w:rsidR="0031760F" w:rsidRDefault="0031760F" w:rsidP="0031760F">
            <w:pPr>
              <w:rPr>
                <w:b/>
                <w:bCs/>
                <w:u w:val="single"/>
              </w:rPr>
            </w:pPr>
          </w:p>
        </w:tc>
        <w:tc>
          <w:tcPr>
            <w:tcW w:w="3511" w:type="dxa"/>
          </w:tcPr>
          <w:p w14:paraId="41BD27BE" w14:textId="77777777" w:rsidR="0031760F" w:rsidRDefault="0031760F" w:rsidP="0031760F">
            <w:pPr>
              <w:rPr>
                <w:b/>
                <w:bCs/>
                <w:u w:val="single"/>
              </w:rPr>
            </w:pPr>
          </w:p>
        </w:tc>
        <w:tc>
          <w:tcPr>
            <w:tcW w:w="1165" w:type="dxa"/>
          </w:tcPr>
          <w:p w14:paraId="10AA6FEE" w14:textId="77777777" w:rsidR="0031760F" w:rsidRDefault="0031760F" w:rsidP="0031760F">
            <w:pPr>
              <w:rPr>
                <w:b/>
                <w:bCs/>
                <w:u w:val="single"/>
              </w:rPr>
            </w:pPr>
          </w:p>
        </w:tc>
      </w:tr>
      <w:tr w:rsidR="0031760F" w14:paraId="68C6964D" w14:textId="77777777" w:rsidTr="00C558CE">
        <w:tc>
          <w:tcPr>
            <w:tcW w:w="985" w:type="dxa"/>
          </w:tcPr>
          <w:p w14:paraId="645798BA" w14:textId="77777777" w:rsidR="0031760F" w:rsidRDefault="0031760F" w:rsidP="0031760F">
            <w:pPr>
              <w:rPr>
                <w:b/>
                <w:bCs/>
                <w:u w:val="single"/>
              </w:rPr>
            </w:pPr>
          </w:p>
        </w:tc>
        <w:tc>
          <w:tcPr>
            <w:tcW w:w="3689" w:type="dxa"/>
          </w:tcPr>
          <w:p w14:paraId="0F8B1348" w14:textId="77777777" w:rsidR="0031760F" w:rsidRDefault="0031760F" w:rsidP="0031760F">
            <w:pPr>
              <w:rPr>
                <w:b/>
                <w:bCs/>
                <w:u w:val="single"/>
              </w:rPr>
            </w:pPr>
          </w:p>
        </w:tc>
        <w:tc>
          <w:tcPr>
            <w:tcW w:w="3511" w:type="dxa"/>
          </w:tcPr>
          <w:p w14:paraId="656F605C" w14:textId="77777777" w:rsidR="0031760F" w:rsidRDefault="0031760F" w:rsidP="0031760F">
            <w:pPr>
              <w:rPr>
                <w:b/>
                <w:bCs/>
                <w:u w:val="single"/>
              </w:rPr>
            </w:pPr>
          </w:p>
        </w:tc>
        <w:tc>
          <w:tcPr>
            <w:tcW w:w="1165" w:type="dxa"/>
          </w:tcPr>
          <w:p w14:paraId="7CD093E4" w14:textId="77777777" w:rsidR="0031760F" w:rsidRDefault="0031760F" w:rsidP="0031760F">
            <w:pPr>
              <w:rPr>
                <w:b/>
                <w:bCs/>
                <w:u w:val="single"/>
              </w:rPr>
            </w:pPr>
          </w:p>
        </w:tc>
      </w:tr>
      <w:tr w:rsidR="0031760F" w14:paraId="18A3EC15" w14:textId="77777777" w:rsidTr="00C558CE">
        <w:tc>
          <w:tcPr>
            <w:tcW w:w="985" w:type="dxa"/>
          </w:tcPr>
          <w:p w14:paraId="2580E735" w14:textId="77777777" w:rsidR="0031760F" w:rsidRDefault="0031760F" w:rsidP="0031760F">
            <w:pPr>
              <w:rPr>
                <w:b/>
                <w:bCs/>
                <w:u w:val="single"/>
              </w:rPr>
            </w:pPr>
          </w:p>
        </w:tc>
        <w:tc>
          <w:tcPr>
            <w:tcW w:w="3689" w:type="dxa"/>
          </w:tcPr>
          <w:p w14:paraId="5D32B0EC" w14:textId="77777777" w:rsidR="0031760F" w:rsidRDefault="0031760F" w:rsidP="0031760F">
            <w:pPr>
              <w:rPr>
                <w:b/>
                <w:bCs/>
                <w:u w:val="single"/>
              </w:rPr>
            </w:pPr>
          </w:p>
        </w:tc>
        <w:tc>
          <w:tcPr>
            <w:tcW w:w="3511" w:type="dxa"/>
          </w:tcPr>
          <w:p w14:paraId="7CBA3150" w14:textId="77777777" w:rsidR="0031760F" w:rsidRDefault="0031760F" w:rsidP="0031760F">
            <w:pPr>
              <w:rPr>
                <w:b/>
                <w:bCs/>
                <w:u w:val="single"/>
              </w:rPr>
            </w:pPr>
          </w:p>
        </w:tc>
        <w:tc>
          <w:tcPr>
            <w:tcW w:w="1165" w:type="dxa"/>
          </w:tcPr>
          <w:p w14:paraId="0E02B344" w14:textId="77777777" w:rsidR="0031760F" w:rsidRDefault="0031760F" w:rsidP="0031760F">
            <w:pPr>
              <w:rPr>
                <w:b/>
                <w:bCs/>
                <w:u w:val="single"/>
              </w:rPr>
            </w:pPr>
          </w:p>
        </w:tc>
      </w:tr>
      <w:tr w:rsidR="0031760F" w14:paraId="79E19977" w14:textId="77777777" w:rsidTr="00C558CE">
        <w:tc>
          <w:tcPr>
            <w:tcW w:w="985" w:type="dxa"/>
          </w:tcPr>
          <w:p w14:paraId="63A493D4" w14:textId="77777777" w:rsidR="0031760F" w:rsidRDefault="0031760F" w:rsidP="0031760F">
            <w:pPr>
              <w:rPr>
                <w:b/>
                <w:bCs/>
                <w:u w:val="single"/>
              </w:rPr>
            </w:pPr>
          </w:p>
        </w:tc>
        <w:tc>
          <w:tcPr>
            <w:tcW w:w="3689" w:type="dxa"/>
          </w:tcPr>
          <w:p w14:paraId="3BC820AE" w14:textId="77777777" w:rsidR="0031760F" w:rsidRDefault="0031760F" w:rsidP="0031760F">
            <w:pPr>
              <w:rPr>
                <w:b/>
                <w:bCs/>
                <w:u w:val="single"/>
              </w:rPr>
            </w:pPr>
          </w:p>
        </w:tc>
        <w:tc>
          <w:tcPr>
            <w:tcW w:w="3511" w:type="dxa"/>
          </w:tcPr>
          <w:p w14:paraId="079A85EF" w14:textId="77777777" w:rsidR="0031760F" w:rsidRDefault="0031760F" w:rsidP="0031760F">
            <w:pPr>
              <w:rPr>
                <w:b/>
                <w:bCs/>
                <w:u w:val="single"/>
              </w:rPr>
            </w:pPr>
          </w:p>
        </w:tc>
        <w:tc>
          <w:tcPr>
            <w:tcW w:w="1165" w:type="dxa"/>
          </w:tcPr>
          <w:p w14:paraId="4E10E9AE" w14:textId="77777777" w:rsidR="0031760F" w:rsidRDefault="0031760F" w:rsidP="0031760F">
            <w:pPr>
              <w:rPr>
                <w:b/>
                <w:bCs/>
                <w:u w:val="single"/>
              </w:rPr>
            </w:pPr>
          </w:p>
        </w:tc>
      </w:tr>
    </w:tbl>
    <w:p w14:paraId="2FD1D07B" w14:textId="57696AF5" w:rsidR="0031760F" w:rsidRPr="005A5AA7" w:rsidRDefault="005A5AA7" w:rsidP="0031760F">
      <w:pPr>
        <w:rPr>
          <w:b/>
          <w:bCs/>
        </w:rPr>
      </w:pPr>
      <w:r>
        <w:rPr>
          <w:b/>
          <w:bCs/>
        </w:rPr>
        <w:t xml:space="preserve">Note: </w:t>
      </w:r>
      <w:r w:rsidRPr="005A5AA7">
        <w:rPr>
          <w:b/>
          <w:bCs/>
        </w:rPr>
        <w:t>Employees are to report all maintenance requests such as broken toilet paper holders, sanitary boxes not mounted on stall walls</w:t>
      </w:r>
      <w:r>
        <w:rPr>
          <w:b/>
          <w:bCs/>
        </w:rPr>
        <w:t xml:space="preserve">, soap dispensers, </w:t>
      </w:r>
      <w:r w:rsidRPr="005A5AA7">
        <w:rPr>
          <w:b/>
          <w:bCs/>
        </w:rPr>
        <w:t>foul odors coming from floor drains in restrooms</w:t>
      </w:r>
      <w:r>
        <w:rPr>
          <w:b/>
          <w:bCs/>
        </w:rPr>
        <w:t xml:space="preserve"> and all other plumbing issues</w:t>
      </w:r>
      <w:r w:rsidRPr="005A5AA7">
        <w:rPr>
          <w:b/>
          <w:bCs/>
        </w:rPr>
        <w:t xml:space="preserve">. Please do not pour chemicals </w:t>
      </w:r>
      <w:r>
        <w:rPr>
          <w:b/>
          <w:bCs/>
        </w:rPr>
        <w:t xml:space="preserve">down </w:t>
      </w:r>
      <w:r w:rsidRPr="005A5AA7">
        <w:rPr>
          <w:b/>
          <w:bCs/>
        </w:rPr>
        <w:t xml:space="preserve">drain, report the issue </w:t>
      </w:r>
      <w:r>
        <w:rPr>
          <w:b/>
          <w:bCs/>
        </w:rPr>
        <w:t xml:space="preserve">above </w:t>
      </w:r>
      <w:r w:rsidRPr="005A5AA7">
        <w:rPr>
          <w:b/>
          <w:bCs/>
        </w:rPr>
        <w:t>and wait for further instructions</w:t>
      </w:r>
      <w:r w:rsidR="005A4D62">
        <w:rPr>
          <w:b/>
          <w:bCs/>
        </w:rPr>
        <w:t>,</w:t>
      </w:r>
      <w:r>
        <w:rPr>
          <w:b/>
          <w:bCs/>
        </w:rPr>
        <w:t xml:space="preserve"> </w:t>
      </w:r>
      <w:r w:rsidR="005A4D62">
        <w:rPr>
          <w:b/>
          <w:bCs/>
        </w:rPr>
        <w:t>r</w:t>
      </w:r>
      <w:r>
        <w:rPr>
          <w:b/>
          <w:bCs/>
        </w:rPr>
        <w:t xml:space="preserve">eport all issues beyond custodian </w:t>
      </w:r>
      <w:r w:rsidR="00675189">
        <w:rPr>
          <w:b/>
          <w:bCs/>
        </w:rPr>
        <w:t xml:space="preserve">department </w:t>
      </w:r>
      <w:r>
        <w:rPr>
          <w:b/>
          <w:bCs/>
        </w:rPr>
        <w:t>control.</w:t>
      </w:r>
    </w:p>
    <w:p w14:paraId="29B437DF" w14:textId="77777777" w:rsidR="00285D19" w:rsidRDefault="00285D19" w:rsidP="0031760F">
      <w:pPr>
        <w:rPr>
          <w:b/>
          <w:bCs/>
          <w:u w:val="single"/>
        </w:rPr>
      </w:pPr>
    </w:p>
    <w:p w14:paraId="437503F7" w14:textId="77777777" w:rsidR="00840433" w:rsidRDefault="00840433" w:rsidP="00285D19">
      <w:pPr>
        <w:pStyle w:val="NoSpacing"/>
        <w:jc w:val="center"/>
        <w:rPr>
          <w:b/>
          <w:bCs/>
          <w:u w:val="single"/>
        </w:rPr>
      </w:pPr>
    </w:p>
    <w:p w14:paraId="79949D2D" w14:textId="77777777" w:rsidR="00840433" w:rsidRDefault="00840433" w:rsidP="00285D19">
      <w:pPr>
        <w:pStyle w:val="NoSpacing"/>
        <w:jc w:val="center"/>
        <w:rPr>
          <w:b/>
          <w:bCs/>
          <w:u w:val="single"/>
        </w:rPr>
      </w:pPr>
    </w:p>
    <w:p w14:paraId="2C6B6864" w14:textId="77777777" w:rsidR="00840433" w:rsidRDefault="00840433" w:rsidP="00285D19">
      <w:pPr>
        <w:pStyle w:val="NoSpacing"/>
        <w:jc w:val="center"/>
        <w:rPr>
          <w:b/>
          <w:bCs/>
          <w:u w:val="single"/>
        </w:rPr>
      </w:pPr>
    </w:p>
    <w:p w14:paraId="56A3F0BC" w14:textId="77777777" w:rsidR="00840433" w:rsidRDefault="00840433" w:rsidP="00285D19">
      <w:pPr>
        <w:pStyle w:val="NoSpacing"/>
        <w:jc w:val="center"/>
        <w:rPr>
          <w:b/>
          <w:bCs/>
          <w:u w:val="single"/>
        </w:rPr>
      </w:pPr>
    </w:p>
    <w:p w14:paraId="33175C99" w14:textId="77777777" w:rsidR="00840433" w:rsidRDefault="00840433" w:rsidP="00285D19">
      <w:pPr>
        <w:pStyle w:val="NoSpacing"/>
        <w:jc w:val="center"/>
        <w:rPr>
          <w:b/>
          <w:bCs/>
          <w:u w:val="single"/>
        </w:rPr>
      </w:pPr>
    </w:p>
    <w:p w14:paraId="44CA4059" w14:textId="77777777" w:rsidR="00840433" w:rsidRDefault="00840433" w:rsidP="00285D19">
      <w:pPr>
        <w:pStyle w:val="NoSpacing"/>
        <w:jc w:val="center"/>
        <w:rPr>
          <w:b/>
          <w:bCs/>
          <w:u w:val="single"/>
        </w:rPr>
      </w:pPr>
    </w:p>
    <w:p w14:paraId="6C6F6662" w14:textId="77777777" w:rsidR="00840433" w:rsidRDefault="00840433" w:rsidP="00285D19">
      <w:pPr>
        <w:pStyle w:val="NoSpacing"/>
        <w:jc w:val="center"/>
        <w:rPr>
          <w:b/>
          <w:bCs/>
          <w:u w:val="single"/>
        </w:rPr>
      </w:pPr>
    </w:p>
    <w:p w14:paraId="0BDF7AD3" w14:textId="77777777" w:rsidR="00840433" w:rsidRDefault="00840433" w:rsidP="00285D19">
      <w:pPr>
        <w:pStyle w:val="NoSpacing"/>
        <w:jc w:val="center"/>
        <w:rPr>
          <w:b/>
          <w:bCs/>
          <w:u w:val="single"/>
        </w:rPr>
      </w:pPr>
    </w:p>
    <w:p w14:paraId="65B4E294" w14:textId="77777777" w:rsidR="00840433" w:rsidRDefault="00840433" w:rsidP="00285D19">
      <w:pPr>
        <w:pStyle w:val="NoSpacing"/>
        <w:jc w:val="center"/>
        <w:rPr>
          <w:b/>
          <w:bCs/>
          <w:u w:val="single"/>
        </w:rPr>
      </w:pPr>
    </w:p>
    <w:p w14:paraId="3087494C" w14:textId="77777777" w:rsidR="00840433" w:rsidRDefault="00840433" w:rsidP="00285D19">
      <w:pPr>
        <w:pStyle w:val="NoSpacing"/>
        <w:jc w:val="center"/>
        <w:rPr>
          <w:b/>
          <w:bCs/>
          <w:u w:val="single"/>
        </w:rPr>
      </w:pPr>
    </w:p>
    <w:p w14:paraId="7C31BD4D" w14:textId="77777777" w:rsidR="00840433" w:rsidRDefault="00840433" w:rsidP="00285D19">
      <w:pPr>
        <w:pStyle w:val="NoSpacing"/>
        <w:jc w:val="center"/>
        <w:rPr>
          <w:b/>
          <w:bCs/>
          <w:u w:val="single"/>
        </w:rPr>
      </w:pPr>
    </w:p>
    <w:p w14:paraId="56E1ED94" w14:textId="77777777" w:rsidR="00840433" w:rsidRDefault="00840433" w:rsidP="00285D19">
      <w:pPr>
        <w:pStyle w:val="NoSpacing"/>
        <w:jc w:val="center"/>
        <w:rPr>
          <w:b/>
          <w:bCs/>
          <w:u w:val="single"/>
        </w:rPr>
      </w:pPr>
    </w:p>
    <w:p w14:paraId="011B4249" w14:textId="77777777" w:rsidR="00840433" w:rsidRDefault="00840433" w:rsidP="00285D19">
      <w:pPr>
        <w:pStyle w:val="NoSpacing"/>
        <w:jc w:val="center"/>
        <w:rPr>
          <w:b/>
          <w:bCs/>
          <w:u w:val="single"/>
        </w:rPr>
      </w:pPr>
    </w:p>
    <w:p w14:paraId="30B775D6" w14:textId="77777777" w:rsidR="00840433" w:rsidRDefault="00840433" w:rsidP="00285D19">
      <w:pPr>
        <w:pStyle w:val="NoSpacing"/>
        <w:jc w:val="center"/>
        <w:rPr>
          <w:b/>
          <w:bCs/>
          <w:u w:val="single"/>
        </w:rPr>
      </w:pPr>
    </w:p>
    <w:p w14:paraId="2208CEA2" w14:textId="77777777" w:rsidR="00840433" w:rsidRDefault="00840433" w:rsidP="00285D19">
      <w:pPr>
        <w:pStyle w:val="NoSpacing"/>
        <w:jc w:val="center"/>
        <w:rPr>
          <w:b/>
          <w:bCs/>
          <w:u w:val="single"/>
        </w:rPr>
      </w:pPr>
    </w:p>
    <w:p w14:paraId="64906F7A" w14:textId="77777777" w:rsidR="00840433" w:rsidRDefault="00840433" w:rsidP="00285D19">
      <w:pPr>
        <w:pStyle w:val="NoSpacing"/>
        <w:jc w:val="center"/>
        <w:rPr>
          <w:b/>
          <w:bCs/>
          <w:u w:val="single"/>
        </w:rPr>
      </w:pPr>
    </w:p>
    <w:p w14:paraId="7EFEBE16" w14:textId="77777777" w:rsidR="00840433" w:rsidRDefault="00840433" w:rsidP="00285D19">
      <w:pPr>
        <w:pStyle w:val="NoSpacing"/>
        <w:jc w:val="center"/>
        <w:rPr>
          <w:b/>
          <w:bCs/>
          <w:u w:val="single"/>
        </w:rPr>
      </w:pPr>
    </w:p>
    <w:p w14:paraId="6491457E" w14:textId="77777777" w:rsidR="00840433" w:rsidRDefault="00840433" w:rsidP="00285D19">
      <w:pPr>
        <w:pStyle w:val="NoSpacing"/>
        <w:jc w:val="center"/>
        <w:rPr>
          <w:b/>
          <w:bCs/>
          <w:u w:val="single"/>
        </w:rPr>
      </w:pPr>
    </w:p>
    <w:p w14:paraId="61ABD84F" w14:textId="77777777" w:rsidR="00840433" w:rsidRDefault="00840433" w:rsidP="00285D19">
      <w:pPr>
        <w:pStyle w:val="NoSpacing"/>
        <w:jc w:val="center"/>
        <w:rPr>
          <w:b/>
          <w:bCs/>
          <w:u w:val="single"/>
        </w:rPr>
      </w:pPr>
    </w:p>
    <w:p w14:paraId="5858315B" w14:textId="77777777" w:rsidR="00840433" w:rsidRDefault="00840433" w:rsidP="00285D19">
      <w:pPr>
        <w:pStyle w:val="NoSpacing"/>
        <w:jc w:val="center"/>
        <w:rPr>
          <w:b/>
          <w:bCs/>
          <w:u w:val="single"/>
        </w:rPr>
      </w:pPr>
    </w:p>
    <w:p w14:paraId="6F05BBA8" w14:textId="77777777" w:rsidR="00840433" w:rsidRDefault="00840433" w:rsidP="00285D19">
      <w:pPr>
        <w:pStyle w:val="NoSpacing"/>
        <w:jc w:val="center"/>
        <w:rPr>
          <w:b/>
          <w:bCs/>
          <w:u w:val="single"/>
        </w:rPr>
      </w:pPr>
    </w:p>
    <w:p w14:paraId="0E1CDC61" w14:textId="77777777" w:rsidR="00840433" w:rsidRDefault="00840433" w:rsidP="00285D19">
      <w:pPr>
        <w:pStyle w:val="NoSpacing"/>
        <w:jc w:val="center"/>
        <w:rPr>
          <w:b/>
          <w:bCs/>
          <w:u w:val="single"/>
        </w:rPr>
      </w:pPr>
    </w:p>
    <w:p w14:paraId="048B775B" w14:textId="77777777" w:rsidR="00840433" w:rsidRDefault="00840433" w:rsidP="00285D19">
      <w:pPr>
        <w:pStyle w:val="NoSpacing"/>
        <w:jc w:val="center"/>
        <w:rPr>
          <w:b/>
          <w:bCs/>
          <w:u w:val="single"/>
        </w:rPr>
      </w:pPr>
    </w:p>
    <w:p w14:paraId="2F675435" w14:textId="77777777" w:rsidR="00840433" w:rsidRDefault="00840433" w:rsidP="00285D19">
      <w:pPr>
        <w:pStyle w:val="NoSpacing"/>
        <w:jc w:val="center"/>
        <w:rPr>
          <w:b/>
          <w:bCs/>
          <w:u w:val="single"/>
        </w:rPr>
      </w:pPr>
    </w:p>
    <w:p w14:paraId="33FF27BD" w14:textId="77777777" w:rsidR="00840433" w:rsidRDefault="00840433" w:rsidP="00285D19">
      <w:pPr>
        <w:pStyle w:val="NoSpacing"/>
        <w:jc w:val="center"/>
        <w:rPr>
          <w:b/>
          <w:bCs/>
          <w:u w:val="single"/>
        </w:rPr>
      </w:pPr>
    </w:p>
    <w:p w14:paraId="5F5676D9" w14:textId="77777777" w:rsidR="00840433" w:rsidRDefault="00840433" w:rsidP="00285D19">
      <w:pPr>
        <w:pStyle w:val="NoSpacing"/>
        <w:jc w:val="center"/>
        <w:rPr>
          <w:b/>
          <w:bCs/>
          <w:u w:val="single"/>
        </w:rPr>
      </w:pPr>
    </w:p>
    <w:p w14:paraId="294BCC9E" w14:textId="7B6C7901" w:rsidR="00285D19" w:rsidRDefault="00285D19" w:rsidP="00285D19">
      <w:pPr>
        <w:pStyle w:val="NoSpacing"/>
        <w:jc w:val="center"/>
        <w:rPr>
          <w:b/>
          <w:bCs/>
          <w:u w:val="single"/>
        </w:rPr>
      </w:pPr>
      <w:r w:rsidRPr="00285D19">
        <w:rPr>
          <w:b/>
          <w:bCs/>
          <w:u w:val="single"/>
        </w:rPr>
        <w:t>Janitorial Suppl</w:t>
      </w:r>
      <w:r w:rsidR="00B9328F">
        <w:rPr>
          <w:b/>
          <w:bCs/>
          <w:u w:val="single"/>
        </w:rPr>
        <w:t>y</w:t>
      </w:r>
      <w:r w:rsidRPr="00285D19">
        <w:rPr>
          <w:b/>
          <w:bCs/>
          <w:u w:val="single"/>
        </w:rPr>
        <w:t xml:space="preserve"> Request</w:t>
      </w:r>
    </w:p>
    <w:p w14:paraId="179F13AC" w14:textId="0E9F83A1" w:rsidR="00840433" w:rsidRPr="00285D19" w:rsidRDefault="00840433" w:rsidP="00285D19">
      <w:pPr>
        <w:pStyle w:val="NoSpacing"/>
        <w:jc w:val="center"/>
        <w:rPr>
          <w:b/>
          <w:bCs/>
          <w:u w:val="single"/>
        </w:rPr>
      </w:pPr>
      <w:r>
        <w:rPr>
          <w:b/>
          <w:bCs/>
          <w:u w:val="single"/>
        </w:rPr>
        <w:t>And Inventory</w:t>
      </w:r>
      <w:r w:rsidR="00903A0D">
        <w:rPr>
          <w:b/>
          <w:bCs/>
          <w:u w:val="single"/>
        </w:rPr>
        <w:t xml:space="preserve"> List</w:t>
      </w:r>
    </w:p>
    <w:p w14:paraId="7B3F504C" w14:textId="77777777" w:rsidR="006A7902" w:rsidRDefault="006A7902" w:rsidP="006A7902">
      <w:pPr>
        <w:pStyle w:val="ListParagraph"/>
        <w:ind w:left="1440"/>
        <w:jc w:val="both"/>
        <w:rPr>
          <w:b/>
          <w:bCs/>
          <w:u w:val="single"/>
        </w:rPr>
      </w:pPr>
    </w:p>
    <w:tbl>
      <w:tblPr>
        <w:tblStyle w:val="TableGrid"/>
        <w:tblW w:w="0" w:type="auto"/>
        <w:tblLayout w:type="fixed"/>
        <w:tblLook w:val="04A0" w:firstRow="1" w:lastRow="0" w:firstColumn="1" w:lastColumn="0" w:noHBand="0" w:noVBand="1"/>
      </w:tblPr>
      <w:tblGrid>
        <w:gridCol w:w="1435"/>
        <w:gridCol w:w="1681"/>
        <w:gridCol w:w="1558"/>
        <w:gridCol w:w="1558"/>
        <w:gridCol w:w="1559"/>
        <w:gridCol w:w="1559"/>
      </w:tblGrid>
      <w:tr w:rsidR="00285D19" w14:paraId="7D3F00DD" w14:textId="77777777" w:rsidTr="00840433">
        <w:trPr>
          <w:trHeight w:val="350"/>
        </w:trPr>
        <w:tc>
          <w:tcPr>
            <w:tcW w:w="1435" w:type="dxa"/>
          </w:tcPr>
          <w:p w14:paraId="4368CC1A" w14:textId="1844284C" w:rsidR="00840433" w:rsidRDefault="00903A0D" w:rsidP="006A7902">
            <w:pPr>
              <w:pStyle w:val="NoSpacing"/>
            </w:pPr>
            <w:r>
              <w:t>Item</w:t>
            </w:r>
          </w:p>
          <w:p w14:paraId="79BE93B1" w14:textId="0B1A4716" w:rsidR="00840433" w:rsidRDefault="00840433" w:rsidP="006A7902">
            <w:pPr>
              <w:pStyle w:val="NoSpacing"/>
            </w:pPr>
          </w:p>
        </w:tc>
        <w:tc>
          <w:tcPr>
            <w:tcW w:w="1681" w:type="dxa"/>
          </w:tcPr>
          <w:p w14:paraId="1F34D707" w14:textId="4BB2BE85" w:rsidR="00285D19" w:rsidRDefault="00840433" w:rsidP="006A7902">
            <w:pPr>
              <w:pStyle w:val="NoSpacing"/>
            </w:pPr>
            <w:r>
              <w:t>Q</w:t>
            </w:r>
            <w:r w:rsidR="00903A0D">
              <w:t>uantity in stock</w:t>
            </w:r>
          </w:p>
        </w:tc>
        <w:tc>
          <w:tcPr>
            <w:tcW w:w="1558" w:type="dxa"/>
          </w:tcPr>
          <w:p w14:paraId="4929E668" w14:textId="53386D00" w:rsidR="00285D19" w:rsidRDefault="00D63CC2" w:rsidP="006A7902">
            <w:pPr>
              <w:pStyle w:val="NoSpacing"/>
            </w:pPr>
            <w:r>
              <w:t>Number Reorder</w:t>
            </w:r>
          </w:p>
        </w:tc>
        <w:tc>
          <w:tcPr>
            <w:tcW w:w="1558" w:type="dxa"/>
          </w:tcPr>
          <w:p w14:paraId="67790CD4" w14:textId="06787804" w:rsidR="00285D19" w:rsidRDefault="00903A0D" w:rsidP="006A7902">
            <w:pPr>
              <w:pStyle w:val="NoSpacing"/>
            </w:pPr>
            <w:r>
              <w:t>Reorder Date</w:t>
            </w:r>
          </w:p>
        </w:tc>
        <w:tc>
          <w:tcPr>
            <w:tcW w:w="1559" w:type="dxa"/>
          </w:tcPr>
          <w:p w14:paraId="29EE142F" w14:textId="1CEFC4AF" w:rsidR="00285D19" w:rsidRDefault="00903A0D" w:rsidP="006A7902">
            <w:pPr>
              <w:pStyle w:val="NoSpacing"/>
            </w:pPr>
            <w:r>
              <w:t>Location</w:t>
            </w:r>
          </w:p>
        </w:tc>
        <w:tc>
          <w:tcPr>
            <w:tcW w:w="1559" w:type="dxa"/>
          </w:tcPr>
          <w:p w14:paraId="2D890985" w14:textId="51ACC05A" w:rsidR="00285D19" w:rsidRDefault="00D63CC2" w:rsidP="006A7902">
            <w:pPr>
              <w:pStyle w:val="NoSpacing"/>
            </w:pPr>
            <w:r>
              <w:t>Quantity Received</w:t>
            </w:r>
          </w:p>
        </w:tc>
      </w:tr>
      <w:tr w:rsidR="00285D19" w14:paraId="128E2F7C" w14:textId="77777777" w:rsidTr="00840433">
        <w:trPr>
          <w:trHeight w:val="683"/>
        </w:trPr>
        <w:tc>
          <w:tcPr>
            <w:tcW w:w="1435" w:type="dxa"/>
          </w:tcPr>
          <w:p w14:paraId="75111E69" w14:textId="77777777" w:rsidR="00285D19" w:rsidRDefault="00285D19" w:rsidP="006A7902">
            <w:pPr>
              <w:pStyle w:val="NoSpacing"/>
            </w:pPr>
          </w:p>
        </w:tc>
        <w:tc>
          <w:tcPr>
            <w:tcW w:w="1681" w:type="dxa"/>
          </w:tcPr>
          <w:p w14:paraId="2CC8935D" w14:textId="77777777" w:rsidR="00285D19" w:rsidRDefault="00285D19" w:rsidP="006A7902">
            <w:pPr>
              <w:pStyle w:val="NoSpacing"/>
            </w:pPr>
          </w:p>
        </w:tc>
        <w:tc>
          <w:tcPr>
            <w:tcW w:w="1558" w:type="dxa"/>
          </w:tcPr>
          <w:p w14:paraId="25CA1BF2" w14:textId="77777777" w:rsidR="00285D19" w:rsidRDefault="00285D19" w:rsidP="006A7902">
            <w:pPr>
              <w:pStyle w:val="NoSpacing"/>
            </w:pPr>
          </w:p>
        </w:tc>
        <w:tc>
          <w:tcPr>
            <w:tcW w:w="1558" w:type="dxa"/>
          </w:tcPr>
          <w:p w14:paraId="559EDF7D" w14:textId="77777777" w:rsidR="00285D19" w:rsidRDefault="00285D19" w:rsidP="006A7902">
            <w:pPr>
              <w:pStyle w:val="NoSpacing"/>
            </w:pPr>
          </w:p>
        </w:tc>
        <w:tc>
          <w:tcPr>
            <w:tcW w:w="1559" w:type="dxa"/>
          </w:tcPr>
          <w:p w14:paraId="4AF0B0AD" w14:textId="77777777" w:rsidR="00285D19" w:rsidRDefault="00285D19" w:rsidP="006A7902">
            <w:pPr>
              <w:pStyle w:val="NoSpacing"/>
            </w:pPr>
          </w:p>
        </w:tc>
        <w:tc>
          <w:tcPr>
            <w:tcW w:w="1559" w:type="dxa"/>
          </w:tcPr>
          <w:p w14:paraId="0EB6B6C4" w14:textId="77777777" w:rsidR="00285D19" w:rsidRDefault="00285D19" w:rsidP="006A7902">
            <w:pPr>
              <w:pStyle w:val="NoSpacing"/>
            </w:pPr>
          </w:p>
        </w:tc>
      </w:tr>
      <w:tr w:rsidR="00285D19" w14:paraId="4B45E647" w14:textId="77777777" w:rsidTr="00840433">
        <w:trPr>
          <w:trHeight w:val="773"/>
        </w:trPr>
        <w:tc>
          <w:tcPr>
            <w:tcW w:w="1435" w:type="dxa"/>
          </w:tcPr>
          <w:p w14:paraId="73C056F3" w14:textId="77777777" w:rsidR="00285D19" w:rsidRDefault="00285D19" w:rsidP="006A7902">
            <w:pPr>
              <w:pStyle w:val="NoSpacing"/>
            </w:pPr>
          </w:p>
        </w:tc>
        <w:tc>
          <w:tcPr>
            <w:tcW w:w="1681" w:type="dxa"/>
          </w:tcPr>
          <w:p w14:paraId="34D49D3E" w14:textId="77777777" w:rsidR="00285D19" w:rsidRDefault="00285D19" w:rsidP="006A7902">
            <w:pPr>
              <w:pStyle w:val="NoSpacing"/>
            </w:pPr>
          </w:p>
        </w:tc>
        <w:tc>
          <w:tcPr>
            <w:tcW w:w="1558" w:type="dxa"/>
          </w:tcPr>
          <w:p w14:paraId="5BA11BD4" w14:textId="77777777" w:rsidR="00285D19" w:rsidRDefault="00285D19" w:rsidP="006A7902">
            <w:pPr>
              <w:pStyle w:val="NoSpacing"/>
            </w:pPr>
          </w:p>
        </w:tc>
        <w:tc>
          <w:tcPr>
            <w:tcW w:w="1558" w:type="dxa"/>
          </w:tcPr>
          <w:p w14:paraId="4EB578B8" w14:textId="77777777" w:rsidR="00285D19" w:rsidRDefault="00285D19" w:rsidP="006A7902">
            <w:pPr>
              <w:pStyle w:val="NoSpacing"/>
            </w:pPr>
          </w:p>
        </w:tc>
        <w:tc>
          <w:tcPr>
            <w:tcW w:w="1559" w:type="dxa"/>
          </w:tcPr>
          <w:p w14:paraId="22E5097B" w14:textId="77777777" w:rsidR="00285D19" w:rsidRDefault="00285D19" w:rsidP="006A7902">
            <w:pPr>
              <w:pStyle w:val="NoSpacing"/>
            </w:pPr>
          </w:p>
        </w:tc>
        <w:tc>
          <w:tcPr>
            <w:tcW w:w="1559" w:type="dxa"/>
          </w:tcPr>
          <w:p w14:paraId="47A976F8" w14:textId="77777777" w:rsidR="00285D19" w:rsidRDefault="00285D19" w:rsidP="006A7902">
            <w:pPr>
              <w:pStyle w:val="NoSpacing"/>
            </w:pPr>
          </w:p>
        </w:tc>
      </w:tr>
      <w:tr w:rsidR="00285D19" w14:paraId="5771A48D" w14:textId="77777777" w:rsidTr="00840433">
        <w:trPr>
          <w:trHeight w:val="800"/>
        </w:trPr>
        <w:tc>
          <w:tcPr>
            <w:tcW w:w="1435" w:type="dxa"/>
          </w:tcPr>
          <w:p w14:paraId="53A017FF" w14:textId="77777777" w:rsidR="00285D19" w:rsidRDefault="00285D19" w:rsidP="006A7902">
            <w:pPr>
              <w:pStyle w:val="NoSpacing"/>
            </w:pPr>
          </w:p>
        </w:tc>
        <w:tc>
          <w:tcPr>
            <w:tcW w:w="1681" w:type="dxa"/>
          </w:tcPr>
          <w:p w14:paraId="3FC5622F" w14:textId="77777777" w:rsidR="00285D19" w:rsidRDefault="00285D19" w:rsidP="006A7902">
            <w:pPr>
              <w:pStyle w:val="NoSpacing"/>
            </w:pPr>
          </w:p>
        </w:tc>
        <w:tc>
          <w:tcPr>
            <w:tcW w:w="1558" w:type="dxa"/>
          </w:tcPr>
          <w:p w14:paraId="12548908" w14:textId="77777777" w:rsidR="00285D19" w:rsidRDefault="00285D19" w:rsidP="006A7902">
            <w:pPr>
              <w:pStyle w:val="NoSpacing"/>
            </w:pPr>
          </w:p>
        </w:tc>
        <w:tc>
          <w:tcPr>
            <w:tcW w:w="1558" w:type="dxa"/>
          </w:tcPr>
          <w:p w14:paraId="5019B738" w14:textId="77777777" w:rsidR="00285D19" w:rsidRDefault="00285D19" w:rsidP="006A7902">
            <w:pPr>
              <w:pStyle w:val="NoSpacing"/>
            </w:pPr>
          </w:p>
        </w:tc>
        <w:tc>
          <w:tcPr>
            <w:tcW w:w="1559" w:type="dxa"/>
          </w:tcPr>
          <w:p w14:paraId="0596CBD8" w14:textId="77777777" w:rsidR="00285D19" w:rsidRDefault="00285D19" w:rsidP="006A7902">
            <w:pPr>
              <w:pStyle w:val="NoSpacing"/>
            </w:pPr>
          </w:p>
        </w:tc>
        <w:tc>
          <w:tcPr>
            <w:tcW w:w="1559" w:type="dxa"/>
          </w:tcPr>
          <w:p w14:paraId="0516D18C" w14:textId="77777777" w:rsidR="00285D19" w:rsidRDefault="00285D19" w:rsidP="006A7902">
            <w:pPr>
              <w:pStyle w:val="NoSpacing"/>
            </w:pPr>
          </w:p>
        </w:tc>
      </w:tr>
      <w:tr w:rsidR="00840433" w14:paraId="6045ABE0" w14:textId="77777777" w:rsidTr="00840433">
        <w:trPr>
          <w:trHeight w:val="710"/>
        </w:trPr>
        <w:tc>
          <w:tcPr>
            <w:tcW w:w="1435" w:type="dxa"/>
          </w:tcPr>
          <w:p w14:paraId="506A0039" w14:textId="77777777" w:rsidR="00840433" w:rsidRDefault="00840433" w:rsidP="006A7902">
            <w:pPr>
              <w:pStyle w:val="NoSpacing"/>
            </w:pPr>
          </w:p>
        </w:tc>
        <w:tc>
          <w:tcPr>
            <w:tcW w:w="1681" w:type="dxa"/>
          </w:tcPr>
          <w:p w14:paraId="0D9769F2" w14:textId="77777777" w:rsidR="00840433" w:rsidRDefault="00840433" w:rsidP="006A7902">
            <w:pPr>
              <w:pStyle w:val="NoSpacing"/>
            </w:pPr>
          </w:p>
        </w:tc>
        <w:tc>
          <w:tcPr>
            <w:tcW w:w="1558" w:type="dxa"/>
          </w:tcPr>
          <w:p w14:paraId="04C81739" w14:textId="77777777" w:rsidR="00840433" w:rsidRDefault="00840433" w:rsidP="006A7902">
            <w:pPr>
              <w:pStyle w:val="NoSpacing"/>
            </w:pPr>
          </w:p>
        </w:tc>
        <w:tc>
          <w:tcPr>
            <w:tcW w:w="1558" w:type="dxa"/>
          </w:tcPr>
          <w:p w14:paraId="0B2FA2ED" w14:textId="77777777" w:rsidR="00840433" w:rsidRDefault="00840433" w:rsidP="006A7902">
            <w:pPr>
              <w:pStyle w:val="NoSpacing"/>
            </w:pPr>
          </w:p>
        </w:tc>
        <w:tc>
          <w:tcPr>
            <w:tcW w:w="1559" w:type="dxa"/>
          </w:tcPr>
          <w:p w14:paraId="3D8A20EF" w14:textId="77777777" w:rsidR="00840433" w:rsidRDefault="00840433" w:rsidP="006A7902">
            <w:pPr>
              <w:pStyle w:val="NoSpacing"/>
            </w:pPr>
          </w:p>
        </w:tc>
        <w:tc>
          <w:tcPr>
            <w:tcW w:w="1559" w:type="dxa"/>
          </w:tcPr>
          <w:p w14:paraId="771E4B8F" w14:textId="77777777" w:rsidR="00840433" w:rsidRDefault="00840433" w:rsidP="006A7902">
            <w:pPr>
              <w:pStyle w:val="NoSpacing"/>
            </w:pPr>
          </w:p>
        </w:tc>
      </w:tr>
      <w:tr w:rsidR="00840433" w14:paraId="4A0744F9" w14:textId="77777777" w:rsidTr="00840433">
        <w:trPr>
          <w:trHeight w:val="710"/>
        </w:trPr>
        <w:tc>
          <w:tcPr>
            <w:tcW w:w="1435" w:type="dxa"/>
          </w:tcPr>
          <w:p w14:paraId="1D436E2A" w14:textId="77777777" w:rsidR="00840433" w:rsidRDefault="00840433" w:rsidP="006A7902">
            <w:pPr>
              <w:pStyle w:val="NoSpacing"/>
            </w:pPr>
          </w:p>
        </w:tc>
        <w:tc>
          <w:tcPr>
            <w:tcW w:w="1681" w:type="dxa"/>
          </w:tcPr>
          <w:p w14:paraId="3EE6066B" w14:textId="77777777" w:rsidR="00840433" w:rsidRDefault="00840433" w:rsidP="006A7902">
            <w:pPr>
              <w:pStyle w:val="NoSpacing"/>
            </w:pPr>
          </w:p>
        </w:tc>
        <w:tc>
          <w:tcPr>
            <w:tcW w:w="1558" w:type="dxa"/>
          </w:tcPr>
          <w:p w14:paraId="19910373" w14:textId="77777777" w:rsidR="00840433" w:rsidRDefault="00840433" w:rsidP="006A7902">
            <w:pPr>
              <w:pStyle w:val="NoSpacing"/>
            </w:pPr>
          </w:p>
        </w:tc>
        <w:tc>
          <w:tcPr>
            <w:tcW w:w="1558" w:type="dxa"/>
          </w:tcPr>
          <w:p w14:paraId="6B3E1EAD" w14:textId="77777777" w:rsidR="00840433" w:rsidRDefault="00840433" w:rsidP="006A7902">
            <w:pPr>
              <w:pStyle w:val="NoSpacing"/>
            </w:pPr>
          </w:p>
        </w:tc>
        <w:tc>
          <w:tcPr>
            <w:tcW w:w="1559" w:type="dxa"/>
          </w:tcPr>
          <w:p w14:paraId="492BD320" w14:textId="77777777" w:rsidR="00840433" w:rsidRDefault="00840433" w:rsidP="006A7902">
            <w:pPr>
              <w:pStyle w:val="NoSpacing"/>
            </w:pPr>
          </w:p>
        </w:tc>
        <w:tc>
          <w:tcPr>
            <w:tcW w:w="1559" w:type="dxa"/>
          </w:tcPr>
          <w:p w14:paraId="314F4B44" w14:textId="77777777" w:rsidR="00840433" w:rsidRDefault="00840433" w:rsidP="006A7902">
            <w:pPr>
              <w:pStyle w:val="NoSpacing"/>
            </w:pPr>
          </w:p>
        </w:tc>
      </w:tr>
      <w:tr w:rsidR="00285D19" w14:paraId="084C4540" w14:textId="77777777" w:rsidTr="00840433">
        <w:trPr>
          <w:trHeight w:val="1259"/>
        </w:trPr>
        <w:tc>
          <w:tcPr>
            <w:tcW w:w="1435" w:type="dxa"/>
          </w:tcPr>
          <w:p w14:paraId="3DC29402" w14:textId="77777777" w:rsidR="00285D19" w:rsidRDefault="00285D19" w:rsidP="006A7902">
            <w:pPr>
              <w:pStyle w:val="NoSpacing"/>
            </w:pPr>
          </w:p>
        </w:tc>
        <w:tc>
          <w:tcPr>
            <w:tcW w:w="1681" w:type="dxa"/>
          </w:tcPr>
          <w:p w14:paraId="6CB4E1F2" w14:textId="77777777" w:rsidR="00285D19" w:rsidRDefault="00285D19" w:rsidP="006A7902">
            <w:pPr>
              <w:pStyle w:val="NoSpacing"/>
            </w:pPr>
          </w:p>
        </w:tc>
        <w:tc>
          <w:tcPr>
            <w:tcW w:w="1558" w:type="dxa"/>
          </w:tcPr>
          <w:p w14:paraId="724CFD38" w14:textId="77777777" w:rsidR="00285D19" w:rsidRDefault="00285D19" w:rsidP="006A7902">
            <w:pPr>
              <w:pStyle w:val="NoSpacing"/>
            </w:pPr>
          </w:p>
        </w:tc>
        <w:tc>
          <w:tcPr>
            <w:tcW w:w="1558" w:type="dxa"/>
          </w:tcPr>
          <w:p w14:paraId="0E9B3460" w14:textId="77777777" w:rsidR="00285D19" w:rsidRDefault="00285D19" w:rsidP="006A7902">
            <w:pPr>
              <w:pStyle w:val="NoSpacing"/>
            </w:pPr>
          </w:p>
        </w:tc>
        <w:tc>
          <w:tcPr>
            <w:tcW w:w="1559" w:type="dxa"/>
          </w:tcPr>
          <w:p w14:paraId="7334F10F" w14:textId="77777777" w:rsidR="00285D19" w:rsidRDefault="00285D19" w:rsidP="006A7902">
            <w:pPr>
              <w:pStyle w:val="NoSpacing"/>
            </w:pPr>
          </w:p>
        </w:tc>
        <w:tc>
          <w:tcPr>
            <w:tcW w:w="1559" w:type="dxa"/>
          </w:tcPr>
          <w:p w14:paraId="5110B067" w14:textId="77777777" w:rsidR="00285D19" w:rsidRDefault="00285D19" w:rsidP="006A7902">
            <w:pPr>
              <w:pStyle w:val="NoSpacing"/>
            </w:pPr>
          </w:p>
        </w:tc>
      </w:tr>
    </w:tbl>
    <w:p w14:paraId="75C87C63" w14:textId="1E68EFBB" w:rsidR="00D63CC2" w:rsidRDefault="00D63CC2" w:rsidP="006A7902">
      <w:pPr>
        <w:pStyle w:val="NoSpacing"/>
      </w:pPr>
      <w:r w:rsidRPr="00D63CC2">
        <w:rPr>
          <w:b/>
          <w:bCs/>
        </w:rPr>
        <w:t>Note</w:t>
      </w:r>
      <w:r>
        <w:t>: Supplies must be reordered 7 days in advance prior to running out.</w:t>
      </w:r>
    </w:p>
    <w:p w14:paraId="006883F8" w14:textId="0A6D6B25" w:rsidR="00D63CC2" w:rsidRDefault="00D63CC2" w:rsidP="006A7902">
      <w:pPr>
        <w:pStyle w:val="NoSpacing"/>
        <w:rPr>
          <w:b/>
          <w:bCs/>
        </w:rPr>
      </w:pPr>
      <w:r>
        <w:t xml:space="preserve">Please do not allow inventory to run completely out before requesting replenishment of consumables. Inventory of supplies must be done </w:t>
      </w:r>
      <w:r w:rsidRPr="00D63CC2">
        <w:rPr>
          <w:b/>
          <w:bCs/>
        </w:rPr>
        <w:t>weekly</w:t>
      </w:r>
      <w:r>
        <w:rPr>
          <w:b/>
          <w:bCs/>
        </w:rPr>
        <w:t>. Each employee is responsible for controlling his or her inventory of supplies.</w:t>
      </w:r>
    </w:p>
    <w:p w14:paraId="61C003B5" w14:textId="77777777" w:rsidR="005A4D62" w:rsidRDefault="005A4D62" w:rsidP="006A7902">
      <w:pPr>
        <w:pStyle w:val="NoSpacing"/>
        <w:rPr>
          <w:b/>
          <w:bCs/>
        </w:rPr>
      </w:pPr>
    </w:p>
    <w:p w14:paraId="2BFC41D2" w14:textId="77777777" w:rsidR="005A4D62" w:rsidRDefault="005A4D62" w:rsidP="006A7902">
      <w:pPr>
        <w:pStyle w:val="NoSpacing"/>
        <w:rPr>
          <w:b/>
          <w:bCs/>
        </w:rPr>
      </w:pPr>
    </w:p>
    <w:p w14:paraId="4DBAAC54" w14:textId="77777777" w:rsidR="005A4D62" w:rsidRDefault="005A4D62" w:rsidP="006A7902">
      <w:pPr>
        <w:pStyle w:val="NoSpacing"/>
        <w:rPr>
          <w:b/>
          <w:bCs/>
        </w:rPr>
      </w:pPr>
    </w:p>
    <w:p w14:paraId="69C9AB18" w14:textId="77777777" w:rsidR="005A4D62" w:rsidRDefault="005A4D62" w:rsidP="006A7902">
      <w:pPr>
        <w:pStyle w:val="NoSpacing"/>
        <w:rPr>
          <w:b/>
          <w:bCs/>
        </w:rPr>
      </w:pPr>
    </w:p>
    <w:p w14:paraId="6CCE1C61" w14:textId="77777777" w:rsidR="005A4D62" w:rsidRDefault="005A4D62" w:rsidP="006A7902">
      <w:pPr>
        <w:pStyle w:val="NoSpacing"/>
        <w:rPr>
          <w:b/>
          <w:bCs/>
        </w:rPr>
      </w:pPr>
    </w:p>
    <w:p w14:paraId="068186F9" w14:textId="77777777" w:rsidR="005A4D62" w:rsidRDefault="005A4D62" w:rsidP="006A7902">
      <w:pPr>
        <w:pStyle w:val="NoSpacing"/>
        <w:rPr>
          <w:b/>
          <w:bCs/>
        </w:rPr>
      </w:pPr>
    </w:p>
    <w:p w14:paraId="211CF097" w14:textId="77777777" w:rsidR="005A4D62" w:rsidRDefault="005A4D62" w:rsidP="006A7902">
      <w:pPr>
        <w:pStyle w:val="NoSpacing"/>
        <w:rPr>
          <w:b/>
          <w:bCs/>
        </w:rPr>
      </w:pPr>
    </w:p>
    <w:p w14:paraId="241E4DBB" w14:textId="77777777" w:rsidR="005A4D62" w:rsidRDefault="005A4D62" w:rsidP="006A7902">
      <w:pPr>
        <w:pStyle w:val="NoSpacing"/>
        <w:rPr>
          <w:b/>
          <w:bCs/>
        </w:rPr>
      </w:pPr>
    </w:p>
    <w:p w14:paraId="360089C7" w14:textId="77777777" w:rsidR="005A4D62" w:rsidRDefault="005A4D62" w:rsidP="006A7902">
      <w:pPr>
        <w:pStyle w:val="NoSpacing"/>
        <w:rPr>
          <w:b/>
          <w:bCs/>
        </w:rPr>
      </w:pPr>
    </w:p>
    <w:p w14:paraId="503547D6" w14:textId="77777777" w:rsidR="005A4D62" w:rsidRDefault="005A4D62" w:rsidP="006A7902">
      <w:pPr>
        <w:pStyle w:val="NoSpacing"/>
        <w:rPr>
          <w:b/>
          <w:bCs/>
        </w:rPr>
      </w:pPr>
    </w:p>
    <w:p w14:paraId="6D5146E7" w14:textId="77777777" w:rsidR="005A4D62" w:rsidRDefault="005A4D62" w:rsidP="006A7902">
      <w:pPr>
        <w:pStyle w:val="NoSpacing"/>
        <w:rPr>
          <w:b/>
          <w:bCs/>
        </w:rPr>
      </w:pPr>
    </w:p>
    <w:p w14:paraId="19D1AFB9" w14:textId="77777777" w:rsidR="005A4D62" w:rsidRDefault="005A4D62" w:rsidP="006A7902">
      <w:pPr>
        <w:pStyle w:val="NoSpacing"/>
        <w:rPr>
          <w:b/>
          <w:bCs/>
        </w:rPr>
      </w:pPr>
    </w:p>
    <w:p w14:paraId="1DCD8D16" w14:textId="052D5229" w:rsidR="005A4D62" w:rsidRDefault="005A4D62" w:rsidP="005A4D62">
      <w:pPr>
        <w:pStyle w:val="NoSpacing"/>
        <w:jc w:val="center"/>
        <w:rPr>
          <w:b/>
          <w:bCs/>
        </w:rPr>
      </w:pPr>
      <w:r>
        <w:rPr>
          <w:b/>
          <w:bCs/>
        </w:rPr>
        <w:lastRenderedPageBreak/>
        <w:t>Safety rules</w:t>
      </w:r>
    </w:p>
    <w:p w14:paraId="70B2CD3A" w14:textId="77777777" w:rsidR="005A4D62" w:rsidRDefault="005A4D62" w:rsidP="005A4D62">
      <w:pPr>
        <w:pStyle w:val="NoSpacing"/>
        <w:jc w:val="center"/>
        <w:rPr>
          <w:b/>
          <w:bCs/>
        </w:rPr>
      </w:pPr>
    </w:p>
    <w:p w14:paraId="164067B3" w14:textId="77777777" w:rsidR="005A4D62" w:rsidRDefault="005A4D62" w:rsidP="005A4D62">
      <w:pPr>
        <w:pStyle w:val="NoSpacing"/>
        <w:jc w:val="center"/>
        <w:rPr>
          <w:b/>
          <w:bCs/>
        </w:rPr>
      </w:pPr>
    </w:p>
    <w:p w14:paraId="374BAD63" w14:textId="3C8F681C" w:rsidR="005A4D62" w:rsidRDefault="005A4D62" w:rsidP="00C23CA8">
      <w:pPr>
        <w:pStyle w:val="ListParagraph"/>
        <w:numPr>
          <w:ilvl w:val="0"/>
          <w:numId w:val="5"/>
        </w:numPr>
        <w:jc w:val="both"/>
      </w:pPr>
      <w:r>
        <w:t xml:space="preserve">Never leave cleaning gear in the center of hallways or areas where there is high traffic and pedestrian frequency. Move equipment back into janitorial closet or in a nearby corner </w:t>
      </w:r>
      <w:r w:rsidR="00C23CA8">
        <w:t xml:space="preserve">or against wall </w:t>
      </w:r>
      <w:r>
        <w:t>out of the way.</w:t>
      </w:r>
    </w:p>
    <w:p w14:paraId="1D4F58E7" w14:textId="77777777" w:rsidR="00C23CA8" w:rsidRDefault="00C23CA8" w:rsidP="00C23CA8">
      <w:pPr>
        <w:ind w:left="360"/>
      </w:pPr>
    </w:p>
    <w:p w14:paraId="6510B646" w14:textId="2687BC0B" w:rsidR="005A4D62" w:rsidRDefault="005A4D62" w:rsidP="00C23CA8">
      <w:pPr>
        <w:pStyle w:val="ListParagraph"/>
        <w:numPr>
          <w:ilvl w:val="0"/>
          <w:numId w:val="5"/>
        </w:numPr>
      </w:pPr>
      <w:r>
        <w:t>Never stretch extension cords across hallway floor</w:t>
      </w:r>
      <w:r w:rsidR="00C23CA8">
        <w:t>s</w:t>
      </w:r>
      <w:r>
        <w:t xml:space="preserve"> where there is traffic, never unplug vacuum and leave extension cord </w:t>
      </w:r>
      <w:r w:rsidR="00C23CA8">
        <w:t xml:space="preserve">or vacuum cord in traffic area. If not in use, roll the extension cord up or wrap vacuum extension cord around vacuum. Do not </w:t>
      </w:r>
      <w:proofErr w:type="gramStart"/>
      <w:r w:rsidR="00C23CA8">
        <w:t>leave</w:t>
      </w:r>
      <w:proofErr w:type="gramEnd"/>
      <w:r w:rsidR="00C23CA8">
        <w:t xml:space="preserve"> in the middle of floor or near </w:t>
      </w:r>
      <w:r w:rsidR="002824AB">
        <w:t>the center</w:t>
      </w:r>
      <w:r w:rsidR="00C23CA8">
        <w:t xml:space="preserve"> of floor, do not leave vacuum in the center of floor, where there is traffic frequency.</w:t>
      </w:r>
    </w:p>
    <w:p w14:paraId="0C5407B7" w14:textId="77777777" w:rsidR="00C23CA8" w:rsidRDefault="00C23CA8" w:rsidP="00C23CA8">
      <w:pPr>
        <w:pStyle w:val="ListParagraph"/>
      </w:pPr>
    </w:p>
    <w:p w14:paraId="1A9DFB16" w14:textId="77777777" w:rsidR="002824AB" w:rsidRDefault="00C23CA8" w:rsidP="00C23CA8">
      <w:pPr>
        <w:pStyle w:val="ListParagraph"/>
        <w:numPr>
          <w:ilvl w:val="0"/>
          <w:numId w:val="5"/>
        </w:numPr>
      </w:pPr>
      <w:r>
        <w:t xml:space="preserve">Facilities where restrooms are located near janitorial closet, please do not </w:t>
      </w:r>
      <w:r w:rsidR="002824AB">
        <w:t xml:space="preserve">block entrance way to restrooms with cleaning gear, after preparing janitorial cart move all other items back into janitorial closet. When janitorial cart is not in use, move cart back into janitorial closet. </w:t>
      </w:r>
    </w:p>
    <w:p w14:paraId="39B64446" w14:textId="77777777" w:rsidR="002824AB" w:rsidRDefault="002824AB" w:rsidP="002824AB">
      <w:pPr>
        <w:pStyle w:val="ListParagraph"/>
      </w:pPr>
    </w:p>
    <w:p w14:paraId="1194963B" w14:textId="7E364124" w:rsidR="00C23CA8" w:rsidRDefault="002824AB" w:rsidP="00C23CA8">
      <w:pPr>
        <w:pStyle w:val="ListParagraph"/>
        <w:numPr>
          <w:ilvl w:val="0"/>
          <w:numId w:val="5"/>
        </w:numPr>
      </w:pPr>
      <w:r>
        <w:t xml:space="preserve">Moved all mop buckets out of hallways and areas where there </w:t>
      </w:r>
      <w:proofErr w:type="gramStart"/>
      <w:r>
        <w:t>is</w:t>
      </w:r>
      <w:proofErr w:type="gramEnd"/>
      <w:r>
        <w:t xml:space="preserve"> traffic frequencies.</w:t>
      </w:r>
    </w:p>
    <w:p w14:paraId="44C5206F" w14:textId="77777777" w:rsidR="002824AB" w:rsidRDefault="002824AB" w:rsidP="002824AB">
      <w:pPr>
        <w:pStyle w:val="ListParagraph"/>
      </w:pPr>
    </w:p>
    <w:p w14:paraId="51A5128A" w14:textId="1D351D92" w:rsidR="002824AB" w:rsidRDefault="002824AB" w:rsidP="00C23CA8">
      <w:pPr>
        <w:pStyle w:val="ListParagraph"/>
        <w:numPr>
          <w:ilvl w:val="0"/>
          <w:numId w:val="5"/>
        </w:numPr>
      </w:pPr>
      <w:r>
        <w:t>Make sure to always place wet floor signs down, never start mopping prior to wet floor signs being in place.</w:t>
      </w:r>
    </w:p>
    <w:p w14:paraId="141E645D" w14:textId="77777777" w:rsidR="002824AB" w:rsidRDefault="002824AB" w:rsidP="002824AB">
      <w:pPr>
        <w:pStyle w:val="ListParagraph"/>
      </w:pPr>
    </w:p>
    <w:p w14:paraId="101516F5" w14:textId="312BA17F" w:rsidR="002824AB" w:rsidRDefault="002824AB" w:rsidP="00C23CA8">
      <w:pPr>
        <w:pStyle w:val="ListParagraph"/>
        <w:numPr>
          <w:ilvl w:val="0"/>
          <w:numId w:val="5"/>
        </w:numPr>
      </w:pPr>
      <w:r>
        <w:t xml:space="preserve">Always use gloves while performing all cleaning in restrooms and emptying sanitary boxes. </w:t>
      </w:r>
    </w:p>
    <w:p w14:paraId="25CC55FF" w14:textId="77777777" w:rsidR="002824AB" w:rsidRDefault="002824AB" w:rsidP="002824AB">
      <w:pPr>
        <w:pStyle w:val="ListParagraph"/>
      </w:pPr>
    </w:p>
    <w:p w14:paraId="795AA72D" w14:textId="0011E640" w:rsidR="002824AB" w:rsidRDefault="002824AB" w:rsidP="00C23CA8">
      <w:pPr>
        <w:pStyle w:val="ListParagraph"/>
        <w:numPr>
          <w:ilvl w:val="0"/>
          <w:numId w:val="5"/>
        </w:numPr>
      </w:pPr>
      <w:r>
        <w:t xml:space="preserve">Always use gloves while handling </w:t>
      </w:r>
      <w:r w:rsidR="004A435A">
        <w:t xml:space="preserve">chemicals </w:t>
      </w:r>
      <w:r>
        <w:t xml:space="preserve">that contain acid, such as toilet bowl cleaner. </w:t>
      </w:r>
    </w:p>
    <w:p w14:paraId="5527F3EB" w14:textId="77777777" w:rsidR="004A435A" w:rsidRDefault="004A435A" w:rsidP="004A435A">
      <w:pPr>
        <w:pStyle w:val="ListParagraph"/>
      </w:pPr>
    </w:p>
    <w:p w14:paraId="662283D2" w14:textId="72E8EEC4" w:rsidR="004A435A" w:rsidRDefault="004A435A" w:rsidP="00C23CA8">
      <w:pPr>
        <w:pStyle w:val="ListParagraph"/>
        <w:numPr>
          <w:ilvl w:val="0"/>
          <w:numId w:val="5"/>
        </w:numPr>
      </w:pPr>
      <w:r>
        <w:t>Use safety goggles when pouring chemicals and or preparing mop bucket water. In case of splash.</w:t>
      </w:r>
    </w:p>
    <w:p w14:paraId="788678E0" w14:textId="77777777" w:rsidR="004A435A" w:rsidRDefault="004A435A" w:rsidP="004A435A">
      <w:pPr>
        <w:pStyle w:val="ListParagraph"/>
      </w:pPr>
    </w:p>
    <w:p w14:paraId="2256D718" w14:textId="3554CF68" w:rsidR="004A435A" w:rsidRDefault="004A435A" w:rsidP="00C23CA8">
      <w:pPr>
        <w:pStyle w:val="ListParagraph"/>
        <w:numPr>
          <w:ilvl w:val="0"/>
          <w:numId w:val="5"/>
        </w:numPr>
      </w:pPr>
      <w:r>
        <w:t xml:space="preserve">Never while mopping, remove mop from bucket and proceed to another area, dripping or leaving a trail of water throughout that area. If there is an area that needs attention, roll the entire mop bucket with the mop inside and proceed to that area, to avoid any unnecessary slips or falls. </w:t>
      </w:r>
    </w:p>
    <w:p w14:paraId="5C7F9C7B" w14:textId="77777777" w:rsidR="004A435A" w:rsidRDefault="004A435A" w:rsidP="004A435A">
      <w:pPr>
        <w:pStyle w:val="ListParagraph"/>
      </w:pPr>
    </w:p>
    <w:p w14:paraId="161270D7" w14:textId="3EBA0A39" w:rsidR="004A435A" w:rsidRDefault="004A435A" w:rsidP="00C23CA8">
      <w:pPr>
        <w:pStyle w:val="ListParagraph"/>
        <w:numPr>
          <w:ilvl w:val="0"/>
          <w:numId w:val="5"/>
        </w:numPr>
      </w:pPr>
      <w:r>
        <w:lastRenderedPageBreak/>
        <w:t xml:space="preserve">Make sure janitorial closet is </w:t>
      </w:r>
      <w:r w:rsidR="00B955BE">
        <w:t>always kept neat</w:t>
      </w:r>
      <w:r>
        <w:t>, having the awareness th</w:t>
      </w:r>
      <w:r w:rsidR="00B955BE">
        <w:t>at the</w:t>
      </w:r>
      <w:r>
        <w:t xml:space="preserve"> facility tenants </w:t>
      </w:r>
      <w:r w:rsidR="00B955BE">
        <w:t xml:space="preserve">have </w:t>
      </w:r>
      <w:r>
        <w:t>access to the same closet</w:t>
      </w:r>
      <w:r w:rsidR="00B955BE">
        <w:t xml:space="preserve"> and to avoid accidents.</w:t>
      </w:r>
    </w:p>
    <w:p w14:paraId="2DEF18B4" w14:textId="77777777" w:rsidR="00B955BE" w:rsidRDefault="00B955BE" w:rsidP="00B955BE">
      <w:pPr>
        <w:pStyle w:val="ListParagraph"/>
      </w:pPr>
    </w:p>
    <w:p w14:paraId="4FA2A70A" w14:textId="33F7C6EE" w:rsidR="00B955BE" w:rsidRDefault="00B955BE" w:rsidP="00C23CA8">
      <w:pPr>
        <w:pStyle w:val="ListParagraph"/>
        <w:numPr>
          <w:ilvl w:val="0"/>
          <w:numId w:val="5"/>
        </w:numPr>
      </w:pPr>
      <w:r>
        <w:t>Comfort station employees are to wear safety vests while performing outside work.</w:t>
      </w:r>
    </w:p>
    <w:p w14:paraId="68086401" w14:textId="77777777" w:rsidR="00B955BE" w:rsidRDefault="00B955BE" w:rsidP="00B955BE">
      <w:pPr>
        <w:pStyle w:val="ListParagraph"/>
      </w:pPr>
    </w:p>
    <w:p w14:paraId="588100CB" w14:textId="64DC2BE9" w:rsidR="00B955BE" w:rsidRDefault="00B955BE" w:rsidP="00C23CA8">
      <w:pPr>
        <w:pStyle w:val="ListParagraph"/>
        <w:numPr>
          <w:ilvl w:val="0"/>
          <w:numId w:val="5"/>
        </w:numPr>
      </w:pPr>
      <w:r>
        <w:t>Never use headphones or earbuds while performing in or outside while performing cleaning duties, to prevent accidents.</w:t>
      </w:r>
    </w:p>
    <w:p w14:paraId="06EA0B75" w14:textId="77777777" w:rsidR="00B955BE" w:rsidRDefault="00B955BE" w:rsidP="00B955BE">
      <w:pPr>
        <w:pStyle w:val="ListParagraph"/>
      </w:pPr>
    </w:p>
    <w:p w14:paraId="4603BE45" w14:textId="1BCDB5BE" w:rsidR="00637142" w:rsidRDefault="00B955BE" w:rsidP="00C23CA8">
      <w:pPr>
        <w:pStyle w:val="ListParagraph"/>
        <w:numPr>
          <w:ilvl w:val="0"/>
          <w:numId w:val="5"/>
        </w:numPr>
      </w:pPr>
      <w:r>
        <w:t xml:space="preserve">If at ever a time there is a </w:t>
      </w:r>
      <w:r w:rsidR="00637142">
        <w:t>need for the use of ladders, employees are always to have a fellow team member to assist with safety and usage while performing tasks.</w:t>
      </w:r>
    </w:p>
    <w:p w14:paraId="18A73F4D" w14:textId="77777777" w:rsidR="00637142" w:rsidRDefault="00637142" w:rsidP="00637142">
      <w:pPr>
        <w:pStyle w:val="ListParagraph"/>
      </w:pPr>
    </w:p>
    <w:p w14:paraId="6605C882" w14:textId="4BD7FBA7" w:rsidR="00B955BE" w:rsidRDefault="00637142" w:rsidP="00C23CA8">
      <w:pPr>
        <w:pStyle w:val="ListParagraph"/>
        <w:numPr>
          <w:ilvl w:val="0"/>
          <w:numId w:val="5"/>
        </w:numPr>
      </w:pPr>
      <w:r>
        <w:t>Employees are to never assist pedestrians in any manner or situation while performing within the museum or any of the six comfort stations. Please direct pedestrians to the museum staff. Employees performing at comfort stations direct pedestrian to the Army Corp of Engineers phone number listed at that station.</w:t>
      </w:r>
      <w:r w:rsidR="005B04FB">
        <w:t xml:space="preserve"> Avoid any uncertainties and incidents that can occur. This will exclude directing a pedestrian, if asked, directions to the restroom. This will also exclude any violence or any other behavior that is detrimental to other patronage, if you witness behavior that is out of the norm, please quietly and discreetly contact 911.</w:t>
      </w:r>
    </w:p>
    <w:p w14:paraId="73883AE3" w14:textId="77777777" w:rsidR="005B04FB" w:rsidRDefault="005B04FB" w:rsidP="005B04FB">
      <w:pPr>
        <w:pStyle w:val="ListParagraph"/>
      </w:pPr>
    </w:p>
    <w:p w14:paraId="5EC62BB9" w14:textId="77777777" w:rsidR="005B04FB" w:rsidRDefault="005B04FB" w:rsidP="005B04FB">
      <w:pPr>
        <w:pStyle w:val="ListParagraph"/>
      </w:pPr>
    </w:p>
    <w:p w14:paraId="50CBAB7B" w14:textId="77777777" w:rsidR="005B04FB" w:rsidRDefault="005B04FB" w:rsidP="005B04FB">
      <w:pPr>
        <w:pStyle w:val="ListParagraph"/>
      </w:pPr>
    </w:p>
    <w:p w14:paraId="1BCDDFDB" w14:textId="77777777" w:rsidR="004112E8" w:rsidRDefault="004112E8" w:rsidP="004112E8">
      <w:pPr>
        <w:pStyle w:val="NoSpacing"/>
        <w:jc w:val="center"/>
        <w:rPr>
          <w:b/>
          <w:bCs/>
        </w:rPr>
      </w:pPr>
    </w:p>
    <w:p w14:paraId="722075F8" w14:textId="77777777" w:rsidR="004112E8" w:rsidRDefault="004112E8" w:rsidP="004112E8">
      <w:pPr>
        <w:pStyle w:val="NoSpacing"/>
        <w:jc w:val="center"/>
        <w:rPr>
          <w:b/>
          <w:bCs/>
        </w:rPr>
      </w:pPr>
    </w:p>
    <w:p w14:paraId="4AFD1945" w14:textId="77777777" w:rsidR="004112E8" w:rsidRDefault="004112E8" w:rsidP="004112E8">
      <w:pPr>
        <w:pStyle w:val="NoSpacing"/>
        <w:jc w:val="center"/>
        <w:rPr>
          <w:b/>
          <w:bCs/>
        </w:rPr>
      </w:pPr>
    </w:p>
    <w:p w14:paraId="485C7645" w14:textId="77777777" w:rsidR="004112E8" w:rsidRDefault="004112E8" w:rsidP="004112E8">
      <w:pPr>
        <w:pStyle w:val="NoSpacing"/>
        <w:jc w:val="center"/>
        <w:rPr>
          <w:b/>
          <w:bCs/>
        </w:rPr>
      </w:pPr>
    </w:p>
    <w:p w14:paraId="0233434B" w14:textId="77777777" w:rsidR="004112E8" w:rsidRDefault="004112E8" w:rsidP="004112E8">
      <w:pPr>
        <w:pStyle w:val="NoSpacing"/>
        <w:jc w:val="center"/>
        <w:rPr>
          <w:b/>
          <w:bCs/>
        </w:rPr>
      </w:pPr>
    </w:p>
    <w:p w14:paraId="0EFDC3B9" w14:textId="77777777" w:rsidR="004112E8" w:rsidRDefault="004112E8" w:rsidP="004112E8">
      <w:pPr>
        <w:pStyle w:val="NoSpacing"/>
        <w:jc w:val="center"/>
        <w:rPr>
          <w:b/>
          <w:bCs/>
        </w:rPr>
      </w:pPr>
    </w:p>
    <w:p w14:paraId="148BC0D8" w14:textId="77777777" w:rsidR="004112E8" w:rsidRDefault="004112E8" w:rsidP="004112E8">
      <w:pPr>
        <w:pStyle w:val="NoSpacing"/>
        <w:jc w:val="center"/>
        <w:rPr>
          <w:b/>
          <w:bCs/>
        </w:rPr>
      </w:pPr>
    </w:p>
    <w:p w14:paraId="39A421AE" w14:textId="77777777" w:rsidR="004112E8" w:rsidRDefault="004112E8" w:rsidP="004112E8">
      <w:pPr>
        <w:pStyle w:val="NoSpacing"/>
        <w:jc w:val="center"/>
        <w:rPr>
          <w:b/>
          <w:bCs/>
        </w:rPr>
      </w:pPr>
    </w:p>
    <w:p w14:paraId="4DF796BF" w14:textId="77777777" w:rsidR="004112E8" w:rsidRDefault="004112E8" w:rsidP="004112E8">
      <w:pPr>
        <w:pStyle w:val="NoSpacing"/>
        <w:jc w:val="center"/>
        <w:rPr>
          <w:b/>
          <w:bCs/>
        </w:rPr>
      </w:pPr>
    </w:p>
    <w:p w14:paraId="0C30DE64" w14:textId="77777777" w:rsidR="004112E8" w:rsidRDefault="004112E8" w:rsidP="004112E8">
      <w:pPr>
        <w:pStyle w:val="NoSpacing"/>
        <w:jc w:val="center"/>
        <w:rPr>
          <w:b/>
          <w:bCs/>
        </w:rPr>
      </w:pPr>
    </w:p>
    <w:p w14:paraId="5B7DCEB8" w14:textId="77777777" w:rsidR="004112E8" w:rsidRDefault="004112E8" w:rsidP="004112E8">
      <w:pPr>
        <w:pStyle w:val="NoSpacing"/>
        <w:jc w:val="center"/>
        <w:rPr>
          <w:b/>
          <w:bCs/>
        </w:rPr>
      </w:pPr>
    </w:p>
    <w:p w14:paraId="62421F2A" w14:textId="77777777" w:rsidR="004112E8" w:rsidRDefault="004112E8" w:rsidP="004112E8">
      <w:pPr>
        <w:pStyle w:val="NoSpacing"/>
        <w:jc w:val="center"/>
        <w:rPr>
          <w:b/>
          <w:bCs/>
        </w:rPr>
      </w:pPr>
    </w:p>
    <w:p w14:paraId="65B6FA8C" w14:textId="77777777" w:rsidR="004112E8" w:rsidRDefault="004112E8" w:rsidP="004112E8">
      <w:pPr>
        <w:pStyle w:val="NoSpacing"/>
        <w:jc w:val="center"/>
        <w:rPr>
          <w:b/>
          <w:bCs/>
        </w:rPr>
      </w:pPr>
    </w:p>
    <w:p w14:paraId="76FA7D9E" w14:textId="77777777" w:rsidR="004112E8" w:rsidRDefault="004112E8" w:rsidP="004112E8">
      <w:pPr>
        <w:pStyle w:val="NoSpacing"/>
        <w:jc w:val="center"/>
        <w:rPr>
          <w:b/>
          <w:bCs/>
        </w:rPr>
      </w:pPr>
    </w:p>
    <w:p w14:paraId="021A6627" w14:textId="77777777" w:rsidR="004112E8" w:rsidRDefault="004112E8" w:rsidP="004112E8">
      <w:pPr>
        <w:pStyle w:val="NoSpacing"/>
        <w:jc w:val="center"/>
        <w:rPr>
          <w:b/>
          <w:bCs/>
        </w:rPr>
      </w:pPr>
    </w:p>
    <w:p w14:paraId="6DA66D77" w14:textId="77777777" w:rsidR="004112E8" w:rsidRDefault="004112E8" w:rsidP="004112E8">
      <w:pPr>
        <w:pStyle w:val="NoSpacing"/>
        <w:jc w:val="center"/>
        <w:rPr>
          <w:b/>
          <w:bCs/>
        </w:rPr>
      </w:pPr>
    </w:p>
    <w:p w14:paraId="50643D78" w14:textId="77777777" w:rsidR="004112E8" w:rsidRDefault="004112E8" w:rsidP="004112E8">
      <w:pPr>
        <w:pStyle w:val="NoSpacing"/>
        <w:jc w:val="center"/>
        <w:rPr>
          <w:b/>
          <w:bCs/>
        </w:rPr>
      </w:pPr>
    </w:p>
    <w:p w14:paraId="2D4C873F" w14:textId="77777777" w:rsidR="004112E8" w:rsidRDefault="004112E8" w:rsidP="004112E8">
      <w:pPr>
        <w:pStyle w:val="NoSpacing"/>
        <w:jc w:val="center"/>
        <w:rPr>
          <w:b/>
          <w:bCs/>
        </w:rPr>
      </w:pPr>
    </w:p>
    <w:p w14:paraId="7CC94C2D" w14:textId="3097094C" w:rsidR="005B04FB" w:rsidRPr="004112E8" w:rsidRDefault="005B04FB" w:rsidP="004112E8">
      <w:pPr>
        <w:pStyle w:val="NoSpacing"/>
        <w:jc w:val="center"/>
        <w:rPr>
          <w:b/>
          <w:bCs/>
        </w:rPr>
      </w:pPr>
      <w:r w:rsidRPr="004112E8">
        <w:rPr>
          <w:b/>
          <w:bCs/>
        </w:rPr>
        <w:lastRenderedPageBreak/>
        <w:t>Bloodborne Pathogens</w:t>
      </w:r>
    </w:p>
    <w:p w14:paraId="2CC4A37B" w14:textId="139D0523" w:rsidR="004112E8" w:rsidRDefault="004112E8" w:rsidP="004112E8">
      <w:pPr>
        <w:pStyle w:val="NoSpacing"/>
        <w:jc w:val="center"/>
        <w:rPr>
          <w:b/>
          <w:bCs/>
        </w:rPr>
      </w:pPr>
      <w:r w:rsidRPr="004112E8">
        <w:rPr>
          <w:b/>
          <w:bCs/>
        </w:rPr>
        <w:t>Prevention safety</w:t>
      </w:r>
    </w:p>
    <w:p w14:paraId="079D592C" w14:textId="77777777" w:rsidR="004112E8" w:rsidRDefault="004112E8" w:rsidP="004112E8">
      <w:pPr>
        <w:pStyle w:val="NoSpacing"/>
        <w:jc w:val="center"/>
        <w:rPr>
          <w:b/>
          <w:bCs/>
        </w:rPr>
      </w:pPr>
    </w:p>
    <w:p w14:paraId="5C5FCB12" w14:textId="77777777" w:rsidR="004112E8" w:rsidRDefault="004112E8" w:rsidP="004112E8">
      <w:pPr>
        <w:pStyle w:val="NoSpacing"/>
        <w:jc w:val="center"/>
        <w:rPr>
          <w:b/>
          <w:bCs/>
        </w:rPr>
      </w:pPr>
    </w:p>
    <w:p w14:paraId="74848F90" w14:textId="77777777" w:rsidR="004112E8" w:rsidRDefault="004112E8" w:rsidP="004112E8">
      <w:pPr>
        <w:pStyle w:val="NoSpacing"/>
        <w:jc w:val="center"/>
        <w:rPr>
          <w:b/>
          <w:bCs/>
        </w:rPr>
      </w:pPr>
    </w:p>
    <w:p w14:paraId="1FD48CCB" w14:textId="4895A719" w:rsidR="004112E8" w:rsidRDefault="004112E8" w:rsidP="004112E8">
      <w:pPr>
        <w:pStyle w:val="ListParagraph"/>
        <w:numPr>
          <w:ilvl w:val="0"/>
          <w:numId w:val="6"/>
        </w:numPr>
      </w:pPr>
      <w:r>
        <w:t>Employees are to always use gloves while handling soiled tissue, paper towels or towels with blood. In the event materials or items being heavily soiled with blood. Please use double trash liners or trash bags to dispose of. Never leave soiled materials of any kind in janitorial carts overnight. Dispose of immediately</w:t>
      </w:r>
    </w:p>
    <w:p w14:paraId="401F241A" w14:textId="77777777" w:rsidR="004112E8" w:rsidRDefault="004112E8" w:rsidP="004112E8"/>
    <w:p w14:paraId="1915AAC8" w14:textId="77777777" w:rsidR="009261DC" w:rsidRDefault="004112E8" w:rsidP="004112E8">
      <w:pPr>
        <w:pStyle w:val="ListParagraph"/>
        <w:numPr>
          <w:ilvl w:val="0"/>
          <w:numId w:val="6"/>
        </w:numPr>
      </w:pPr>
      <w:r>
        <w:t>If performing an emergency bloodborne clean-up,</w:t>
      </w:r>
      <w:r w:rsidR="007C25FA">
        <w:t xml:space="preserve"> </w:t>
      </w:r>
      <w:r w:rsidR="009261DC">
        <w:t xml:space="preserve">place and secure all soiled items with blood into trash bag, then into red bloodborne trash bag then into janitorial cart. Proceed to </w:t>
      </w:r>
      <w:r w:rsidR="007C25FA">
        <w:t xml:space="preserve">ensure that the area </w:t>
      </w:r>
      <w:r w:rsidR="009261DC">
        <w:t xml:space="preserve">that is affected is </w:t>
      </w:r>
      <w:r w:rsidR="007C25FA">
        <w:t>thoroughly cleaned and sanitized</w:t>
      </w:r>
      <w:r w:rsidR="009261DC">
        <w:t>,</w:t>
      </w:r>
      <w:r w:rsidR="007C25FA">
        <w:t xml:space="preserve"> using Zep or In-Cide disinfectant cleaner. Then remove all items from building immediately and dispose into dumpster</w:t>
      </w:r>
      <w:r w:rsidR="009261DC">
        <w:t xml:space="preserve">. </w:t>
      </w:r>
    </w:p>
    <w:p w14:paraId="6F4574B9" w14:textId="77777777" w:rsidR="009261DC" w:rsidRDefault="009261DC" w:rsidP="009261DC">
      <w:pPr>
        <w:pStyle w:val="ListParagraph"/>
      </w:pPr>
    </w:p>
    <w:p w14:paraId="32C0DAB3" w14:textId="25336F68" w:rsidR="004112E8" w:rsidRDefault="009261DC" w:rsidP="004112E8">
      <w:pPr>
        <w:pStyle w:val="ListParagraph"/>
        <w:numPr>
          <w:ilvl w:val="0"/>
          <w:numId w:val="6"/>
        </w:numPr>
      </w:pPr>
      <w:r>
        <w:t xml:space="preserve">Employees </w:t>
      </w:r>
      <w:r w:rsidR="007C25FA">
        <w:t>who perform services at any of the five comfort stations.</w:t>
      </w:r>
      <w:r>
        <w:t xml:space="preserve"> Please double bag all blood soiled items secure with ties and proceed to the nearest dumpster in that area or the nearest Army Corp of Engineer facility. Please</w:t>
      </w:r>
    </w:p>
    <w:p w14:paraId="761AC814" w14:textId="77777777" w:rsidR="004E54ED" w:rsidRDefault="004E54ED" w:rsidP="004E54ED">
      <w:pPr>
        <w:pStyle w:val="ListParagraph"/>
      </w:pPr>
    </w:p>
    <w:p w14:paraId="29AD3D70" w14:textId="77777777" w:rsidR="004E54ED" w:rsidRDefault="004E54ED" w:rsidP="004E54ED"/>
    <w:p w14:paraId="6586EC82" w14:textId="6773D8D2" w:rsidR="004E54ED" w:rsidRDefault="004E54ED" w:rsidP="004E54ED">
      <w:pPr>
        <w:jc w:val="center"/>
        <w:rPr>
          <w:b/>
          <w:bCs/>
        </w:rPr>
      </w:pPr>
      <w:r>
        <w:rPr>
          <w:b/>
          <w:bCs/>
        </w:rPr>
        <w:t>Human Fluids</w:t>
      </w:r>
    </w:p>
    <w:p w14:paraId="0D3B4D52" w14:textId="77777777" w:rsidR="004E54ED" w:rsidRDefault="004E54ED" w:rsidP="004E54ED">
      <w:pPr>
        <w:jc w:val="center"/>
        <w:rPr>
          <w:b/>
          <w:bCs/>
        </w:rPr>
      </w:pPr>
    </w:p>
    <w:p w14:paraId="2059B249" w14:textId="1ACFEEF1" w:rsidR="004E54ED" w:rsidRDefault="004E54ED" w:rsidP="004E54ED">
      <w:r>
        <w:t>Employees are to use the same precautions when performing clean ups such as feces and emesis (vomit). Secure soiled items first excluding red bloodborne bags first, using regular trash bags, into janitorial cart. Immediately proceed to clean and sanitize the area, then dispose bags into dumpster.</w:t>
      </w:r>
    </w:p>
    <w:p w14:paraId="47AD7A66" w14:textId="77777777" w:rsidR="004E54ED" w:rsidRDefault="004E54ED" w:rsidP="004E54ED"/>
    <w:p w14:paraId="5867D42E" w14:textId="77777777" w:rsidR="004E54ED" w:rsidRDefault="004E54ED" w:rsidP="004E54ED">
      <w:pPr>
        <w:jc w:val="center"/>
        <w:rPr>
          <w:b/>
          <w:bCs/>
        </w:rPr>
      </w:pPr>
    </w:p>
    <w:p w14:paraId="1BF483B9" w14:textId="77777777" w:rsidR="004E54ED" w:rsidRDefault="004E54ED" w:rsidP="004E54ED">
      <w:pPr>
        <w:jc w:val="center"/>
        <w:rPr>
          <w:b/>
          <w:bCs/>
        </w:rPr>
      </w:pPr>
    </w:p>
    <w:p w14:paraId="31B1F2A8" w14:textId="77777777" w:rsidR="004E54ED" w:rsidRDefault="004E54ED" w:rsidP="004E54ED">
      <w:pPr>
        <w:jc w:val="center"/>
        <w:rPr>
          <w:b/>
          <w:bCs/>
        </w:rPr>
      </w:pPr>
    </w:p>
    <w:p w14:paraId="0C2450A4" w14:textId="77777777" w:rsidR="004E54ED" w:rsidRDefault="004E54ED" w:rsidP="004E54ED">
      <w:pPr>
        <w:jc w:val="center"/>
        <w:rPr>
          <w:b/>
          <w:bCs/>
        </w:rPr>
      </w:pPr>
    </w:p>
    <w:p w14:paraId="06DC0F97" w14:textId="77777777" w:rsidR="004E54ED" w:rsidRDefault="004E54ED" w:rsidP="004E54ED">
      <w:pPr>
        <w:jc w:val="center"/>
        <w:rPr>
          <w:b/>
          <w:bCs/>
        </w:rPr>
      </w:pPr>
    </w:p>
    <w:p w14:paraId="008C7472" w14:textId="0D8EF54A" w:rsidR="004E54ED" w:rsidRDefault="004E54ED" w:rsidP="004E54ED">
      <w:pPr>
        <w:jc w:val="center"/>
        <w:rPr>
          <w:b/>
          <w:bCs/>
        </w:rPr>
      </w:pPr>
      <w:r w:rsidRPr="004E54ED">
        <w:rPr>
          <w:b/>
          <w:bCs/>
        </w:rPr>
        <w:lastRenderedPageBreak/>
        <w:t xml:space="preserve">Animal </w:t>
      </w:r>
      <w:r w:rsidR="00AD6911">
        <w:rPr>
          <w:b/>
          <w:bCs/>
        </w:rPr>
        <w:t>F</w:t>
      </w:r>
      <w:r w:rsidRPr="004E54ED">
        <w:rPr>
          <w:b/>
          <w:bCs/>
        </w:rPr>
        <w:t xml:space="preserve">eces and </w:t>
      </w:r>
      <w:r w:rsidR="00AD6911">
        <w:rPr>
          <w:b/>
          <w:bCs/>
        </w:rPr>
        <w:t>R</w:t>
      </w:r>
      <w:r w:rsidRPr="004E54ED">
        <w:rPr>
          <w:b/>
          <w:bCs/>
        </w:rPr>
        <w:t xml:space="preserve">emoval of </w:t>
      </w:r>
      <w:r w:rsidR="00AD6911">
        <w:rPr>
          <w:b/>
          <w:bCs/>
        </w:rPr>
        <w:t>D</w:t>
      </w:r>
      <w:r w:rsidRPr="004E54ED">
        <w:rPr>
          <w:b/>
          <w:bCs/>
        </w:rPr>
        <w:t xml:space="preserve">ead </w:t>
      </w:r>
      <w:r w:rsidR="00AD6911">
        <w:rPr>
          <w:b/>
          <w:bCs/>
        </w:rPr>
        <w:t>A</w:t>
      </w:r>
      <w:r w:rsidRPr="004E54ED">
        <w:rPr>
          <w:b/>
          <w:bCs/>
        </w:rPr>
        <w:t>nimals</w:t>
      </w:r>
    </w:p>
    <w:p w14:paraId="75F718CC" w14:textId="77777777" w:rsidR="00AD6911" w:rsidRDefault="00AD6911" w:rsidP="004E54ED">
      <w:pPr>
        <w:jc w:val="center"/>
        <w:rPr>
          <w:b/>
          <w:bCs/>
        </w:rPr>
      </w:pPr>
    </w:p>
    <w:p w14:paraId="5FD527D1" w14:textId="77777777" w:rsidR="00B9328F" w:rsidRDefault="00AD6911" w:rsidP="00AD6911">
      <w:r>
        <w:t>Employees are to use gloves when handling any animal feces and the removal of dead animals. Place dead animals such as mice, rats and birds in exterior areas. Into trash bags. Please use a mask.</w:t>
      </w:r>
      <w:r w:rsidR="00B9328F">
        <w:t xml:space="preserve"> </w:t>
      </w:r>
    </w:p>
    <w:p w14:paraId="16A80E1C" w14:textId="13BF8C7D" w:rsidR="00AD6911" w:rsidRPr="00B9328F" w:rsidRDefault="00B9328F" w:rsidP="00AD6911">
      <w:pPr>
        <w:rPr>
          <w:b/>
          <w:bCs/>
        </w:rPr>
      </w:pPr>
      <w:r w:rsidRPr="00B9328F">
        <w:rPr>
          <w:b/>
          <w:bCs/>
        </w:rPr>
        <w:t>Never touch dead animals or animal feces with your hands</w:t>
      </w:r>
    </w:p>
    <w:p w14:paraId="44C5D07B" w14:textId="77777777" w:rsidR="00AD6911" w:rsidRDefault="00AD6911" w:rsidP="00AD6911"/>
    <w:p w14:paraId="64D4367F" w14:textId="394902D2" w:rsidR="00AD6911" w:rsidRDefault="00AD6911" w:rsidP="00AD6911">
      <w:r>
        <w:t xml:space="preserve">This will apply to employees who are responsible for the comfort stations and exterior areas of the </w:t>
      </w:r>
      <w:r w:rsidRPr="00B9328F">
        <w:rPr>
          <w:b/>
          <w:bCs/>
        </w:rPr>
        <w:t>Museum, Sanctuary and Audubon</w:t>
      </w:r>
      <w:r>
        <w:t>.</w:t>
      </w:r>
    </w:p>
    <w:p w14:paraId="6D663CAF" w14:textId="77777777" w:rsidR="00AD6911" w:rsidRDefault="00AD6911" w:rsidP="00AD6911"/>
    <w:p w14:paraId="08FAB821" w14:textId="0827DE67" w:rsidR="00AD6911" w:rsidRPr="00B9328F" w:rsidRDefault="00B9328F" w:rsidP="00AD6911">
      <w:r w:rsidRPr="00B9328F">
        <w:rPr>
          <w:b/>
          <w:bCs/>
        </w:rPr>
        <w:t>Note</w:t>
      </w:r>
      <w:r>
        <w:t xml:space="preserve">: </w:t>
      </w:r>
      <w:r w:rsidRPr="00B9328F">
        <w:t>Employees, please e</w:t>
      </w:r>
      <w:r w:rsidR="00AD6911" w:rsidRPr="00B9328F">
        <w:t xml:space="preserve">nsure that all safety data sheets are kept in janitorial </w:t>
      </w:r>
      <w:r w:rsidRPr="00B9328F">
        <w:t>closets</w:t>
      </w:r>
      <w:proofErr w:type="gramStart"/>
      <w:r w:rsidR="00AD6911" w:rsidRPr="00B9328F">
        <w:t xml:space="preserve">, </w:t>
      </w:r>
      <w:r>
        <w:t>you</w:t>
      </w:r>
      <w:proofErr w:type="gramEnd"/>
      <w:r>
        <w:t xml:space="preserve"> the </w:t>
      </w:r>
      <w:r w:rsidRPr="00B9328F">
        <w:t>employee</w:t>
      </w:r>
      <w:r w:rsidR="00AD6911" w:rsidRPr="00B9328F">
        <w:t xml:space="preserve"> must periodically review these sheets, to </w:t>
      </w:r>
      <w:r w:rsidRPr="00B9328F">
        <w:t xml:space="preserve">avoid the mishandling of chemicals. </w:t>
      </w:r>
    </w:p>
    <w:p w14:paraId="5D2684F2" w14:textId="77777777" w:rsidR="004E54ED" w:rsidRPr="004E54ED" w:rsidRDefault="004E54ED" w:rsidP="004E54ED">
      <w:pPr>
        <w:rPr>
          <w:b/>
          <w:bCs/>
        </w:rPr>
      </w:pPr>
    </w:p>
    <w:p w14:paraId="578D6D6D" w14:textId="77777777" w:rsidR="004E54ED" w:rsidRPr="004E54ED" w:rsidRDefault="004E54ED" w:rsidP="004E54ED"/>
    <w:p w14:paraId="2800862A" w14:textId="77777777" w:rsidR="004112E8" w:rsidRDefault="004112E8" w:rsidP="004112E8">
      <w:pPr>
        <w:pStyle w:val="NoSpacing"/>
        <w:jc w:val="center"/>
        <w:rPr>
          <w:b/>
          <w:bCs/>
        </w:rPr>
      </w:pPr>
    </w:p>
    <w:p w14:paraId="0C368AA4" w14:textId="77777777" w:rsidR="004112E8" w:rsidRDefault="004112E8" w:rsidP="004112E8">
      <w:pPr>
        <w:pStyle w:val="NoSpacing"/>
        <w:jc w:val="center"/>
        <w:rPr>
          <w:b/>
          <w:bCs/>
        </w:rPr>
      </w:pPr>
    </w:p>
    <w:p w14:paraId="4EF5257C" w14:textId="77777777" w:rsidR="004112E8" w:rsidRPr="004112E8" w:rsidRDefault="004112E8" w:rsidP="004112E8"/>
    <w:p w14:paraId="0118B132" w14:textId="77777777" w:rsidR="004112E8" w:rsidRPr="00D63CC2" w:rsidRDefault="004112E8" w:rsidP="005B04FB">
      <w:pPr>
        <w:jc w:val="center"/>
      </w:pPr>
    </w:p>
    <w:sectPr w:rsidR="004112E8" w:rsidRPr="00D63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E19E8"/>
    <w:multiLevelType w:val="hybridMultilevel"/>
    <w:tmpl w:val="3392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B18B5"/>
    <w:multiLevelType w:val="hybridMultilevel"/>
    <w:tmpl w:val="01C8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170BB"/>
    <w:multiLevelType w:val="hybridMultilevel"/>
    <w:tmpl w:val="A7DE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62034"/>
    <w:multiLevelType w:val="hybridMultilevel"/>
    <w:tmpl w:val="266C5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FA1D79"/>
    <w:multiLevelType w:val="hybridMultilevel"/>
    <w:tmpl w:val="E85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8407B"/>
    <w:multiLevelType w:val="hybridMultilevel"/>
    <w:tmpl w:val="09D6A9BE"/>
    <w:lvl w:ilvl="0" w:tplc="99FA7580">
      <w:start w:val="1"/>
      <w:numFmt w:val="bullet"/>
      <w:lvlText w:val="⃞"/>
      <w:lvlJc w:val="left"/>
      <w:pPr>
        <w:ind w:left="1440" w:hanging="360"/>
      </w:pPr>
      <w:rPr>
        <w:rFonts w:ascii="Yu Gothic UI Semilight" w:eastAsia="Yu Gothic UI Semilight" w:hAnsi="Yu Gothic UI Semiligh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86511">
    <w:abstractNumId w:val="4"/>
  </w:num>
  <w:num w:numId="2" w16cid:durableId="629093194">
    <w:abstractNumId w:val="5"/>
  </w:num>
  <w:num w:numId="3" w16cid:durableId="2050717094">
    <w:abstractNumId w:val="1"/>
  </w:num>
  <w:num w:numId="4" w16cid:durableId="1144464634">
    <w:abstractNumId w:val="3"/>
  </w:num>
  <w:num w:numId="5" w16cid:durableId="272134096">
    <w:abstractNumId w:val="2"/>
  </w:num>
  <w:num w:numId="6" w16cid:durableId="55091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4A"/>
    <w:rsid w:val="00030F8F"/>
    <w:rsid w:val="001A3282"/>
    <w:rsid w:val="001C337C"/>
    <w:rsid w:val="001C46F6"/>
    <w:rsid w:val="002824AB"/>
    <w:rsid w:val="00285D19"/>
    <w:rsid w:val="002B0197"/>
    <w:rsid w:val="002D69FF"/>
    <w:rsid w:val="0031760F"/>
    <w:rsid w:val="004112E8"/>
    <w:rsid w:val="004A435A"/>
    <w:rsid w:val="004E54ED"/>
    <w:rsid w:val="005A4D62"/>
    <w:rsid w:val="005A5AA7"/>
    <w:rsid w:val="005B04FB"/>
    <w:rsid w:val="005F3098"/>
    <w:rsid w:val="006049BF"/>
    <w:rsid w:val="00637142"/>
    <w:rsid w:val="00675189"/>
    <w:rsid w:val="00696F4A"/>
    <w:rsid w:val="006A7902"/>
    <w:rsid w:val="00755ACB"/>
    <w:rsid w:val="007C25FA"/>
    <w:rsid w:val="007F3B99"/>
    <w:rsid w:val="00840433"/>
    <w:rsid w:val="008A4B6A"/>
    <w:rsid w:val="008A5067"/>
    <w:rsid w:val="00903A0D"/>
    <w:rsid w:val="009261DC"/>
    <w:rsid w:val="009370A8"/>
    <w:rsid w:val="009A059F"/>
    <w:rsid w:val="00AA5771"/>
    <w:rsid w:val="00AD6911"/>
    <w:rsid w:val="00AF2205"/>
    <w:rsid w:val="00B8180D"/>
    <w:rsid w:val="00B9328F"/>
    <w:rsid w:val="00B955BE"/>
    <w:rsid w:val="00C10E67"/>
    <w:rsid w:val="00C23CA8"/>
    <w:rsid w:val="00C558CE"/>
    <w:rsid w:val="00CD6A45"/>
    <w:rsid w:val="00D06DBD"/>
    <w:rsid w:val="00D11B75"/>
    <w:rsid w:val="00D55010"/>
    <w:rsid w:val="00D63CC2"/>
    <w:rsid w:val="00DF2072"/>
    <w:rsid w:val="00EA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48FF"/>
  <w15:chartTrackingRefBased/>
  <w15:docId w15:val="{8611801B-8230-429C-BF0A-ECFA6885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F4A"/>
    <w:rPr>
      <w:rFonts w:eastAsiaTheme="majorEastAsia" w:cstheme="majorBidi"/>
      <w:color w:val="272727" w:themeColor="text1" w:themeTint="D8"/>
    </w:rPr>
  </w:style>
  <w:style w:type="paragraph" w:styleId="Title">
    <w:name w:val="Title"/>
    <w:basedOn w:val="Normal"/>
    <w:next w:val="Normal"/>
    <w:link w:val="TitleChar"/>
    <w:uiPriority w:val="10"/>
    <w:qFormat/>
    <w:rsid w:val="0069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F4A"/>
    <w:pPr>
      <w:spacing w:before="160"/>
      <w:jc w:val="center"/>
    </w:pPr>
    <w:rPr>
      <w:i/>
      <w:iCs/>
      <w:color w:val="404040" w:themeColor="text1" w:themeTint="BF"/>
    </w:rPr>
  </w:style>
  <w:style w:type="character" w:customStyle="1" w:styleId="QuoteChar">
    <w:name w:val="Quote Char"/>
    <w:basedOn w:val="DefaultParagraphFont"/>
    <w:link w:val="Quote"/>
    <w:uiPriority w:val="29"/>
    <w:rsid w:val="00696F4A"/>
    <w:rPr>
      <w:i/>
      <w:iCs/>
      <w:color w:val="404040" w:themeColor="text1" w:themeTint="BF"/>
    </w:rPr>
  </w:style>
  <w:style w:type="paragraph" w:styleId="ListParagraph">
    <w:name w:val="List Paragraph"/>
    <w:basedOn w:val="Normal"/>
    <w:uiPriority w:val="34"/>
    <w:qFormat/>
    <w:rsid w:val="00696F4A"/>
    <w:pPr>
      <w:ind w:left="720"/>
      <w:contextualSpacing/>
    </w:pPr>
  </w:style>
  <w:style w:type="character" w:styleId="IntenseEmphasis">
    <w:name w:val="Intense Emphasis"/>
    <w:basedOn w:val="DefaultParagraphFont"/>
    <w:uiPriority w:val="21"/>
    <w:qFormat/>
    <w:rsid w:val="00696F4A"/>
    <w:rPr>
      <w:i/>
      <w:iCs/>
      <w:color w:val="0F4761" w:themeColor="accent1" w:themeShade="BF"/>
    </w:rPr>
  </w:style>
  <w:style w:type="paragraph" w:styleId="IntenseQuote">
    <w:name w:val="Intense Quote"/>
    <w:basedOn w:val="Normal"/>
    <w:next w:val="Normal"/>
    <w:link w:val="IntenseQuoteChar"/>
    <w:uiPriority w:val="30"/>
    <w:qFormat/>
    <w:rsid w:val="0069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F4A"/>
    <w:rPr>
      <w:i/>
      <w:iCs/>
      <w:color w:val="0F4761" w:themeColor="accent1" w:themeShade="BF"/>
    </w:rPr>
  </w:style>
  <w:style w:type="character" w:styleId="IntenseReference">
    <w:name w:val="Intense Reference"/>
    <w:basedOn w:val="DefaultParagraphFont"/>
    <w:uiPriority w:val="32"/>
    <w:qFormat/>
    <w:rsid w:val="00696F4A"/>
    <w:rPr>
      <w:b/>
      <w:bCs/>
      <w:smallCaps/>
      <w:color w:val="0F4761" w:themeColor="accent1" w:themeShade="BF"/>
      <w:spacing w:val="5"/>
    </w:rPr>
  </w:style>
  <w:style w:type="paragraph" w:styleId="NoSpacing">
    <w:name w:val="No Spacing"/>
    <w:uiPriority w:val="1"/>
    <w:qFormat/>
    <w:rsid w:val="005F3098"/>
    <w:pPr>
      <w:spacing w:after="0" w:line="240" w:lineRule="auto"/>
    </w:pPr>
  </w:style>
  <w:style w:type="table" w:styleId="TableGrid">
    <w:name w:val="Table Grid"/>
    <w:basedOn w:val="TableNormal"/>
    <w:uiPriority w:val="39"/>
    <w:rsid w:val="00DF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Franklin</dc:creator>
  <cp:keywords/>
  <dc:description/>
  <cp:lastModifiedBy>Lesa Franklin</cp:lastModifiedBy>
  <cp:revision>2</cp:revision>
  <dcterms:created xsi:type="dcterms:W3CDTF">2025-04-23T10:31:00Z</dcterms:created>
  <dcterms:modified xsi:type="dcterms:W3CDTF">2025-04-23T10:31:00Z</dcterms:modified>
</cp:coreProperties>
</file>