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Spacing w:w="50" w:type="dxa"/>
        <w:tblCellMar>
          <w:top w:w="100" w:type="dxa"/>
          <w:left w:w="100" w:type="dxa"/>
          <w:bottom w:w="100" w:type="dxa"/>
          <w:right w:w="100" w:type="dxa"/>
        </w:tblCellMar>
        <w:tblLook w:val="04A0" w:firstRow="1" w:lastRow="0" w:firstColumn="1" w:lastColumn="0" w:noHBand="0" w:noVBand="1"/>
        <w:tblDescription w:val=""/>
      </w:tblPr>
      <w:tblGrid>
        <w:gridCol w:w="8424"/>
      </w:tblGrid>
      <w:tr w:rsidR="00A82CE7" w:rsidRPr="00A82CE7" w14:paraId="0C6EAAFA" w14:textId="77777777" w:rsidTr="00A82CE7">
        <w:trPr>
          <w:tblCellSpacing w:w="50" w:type="dxa"/>
          <w:jc w:val="center"/>
        </w:trPr>
        <w:tc>
          <w:tcPr>
            <w:tcW w:w="0" w:type="auto"/>
            <w:hideMark/>
          </w:tcPr>
          <w:p w14:paraId="298C9976" w14:textId="77777777" w:rsidR="00A82CE7" w:rsidRPr="00A82CE7" w:rsidRDefault="00A82CE7" w:rsidP="00A82CE7">
            <w:pPr>
              <w:jc w:val="center"/>
              <w:rPr>
                <w:rFonts w:ascii="Arial" w:eastAsia="Times New Roman" w:hAnsi="Arial" w:cs="Arial"/>
                <w:b/>
                <w:color w:val="696969"/>
                <w:sz w:val="28"/>
                <w:szCs w:val="28"/>
                <w:lang w:val="en-CA"/>
              </w:rPr>
            </w:pPr>
          </w:p>
          <w:p w14:paraId="11E800F0" w14:textId="77777777" w:rsidR="00A82CE7" w:rsidRPr="00A82CE7" w:rsidRDefault="00A82CE7" w:rsidP="00A82CE7">
            <w:pPr>
              <w:jc w:val="center"/>
              <w:rPr>
                <w:rFonts w:ascii="Arial" w:eastAsia="Times New Roman" w:hAnsi="Arial" w:cs="Arial"/>
                <w:b/>
                <w:color w:val="000000"/>
                <w:lang w:val="en-CA"/>
              </w:rPr>
            </w:pPr>
            <w:r w:rsidRPr="00A82CE7">
              <w:rPr>
                <w:rFonts w:ascii="Arial" w:eastAsia="Times New Roman" w:hAnsi="Arial" w:cs="Arial"/>
                <w:b/>
                <w:color w:val="000000"/>
                <w:lang w:val="en-CA"/>
              </w:rPr>
              <w:t>UKE NO GOGENSOKU</w:t>
            </w:r>
          </w:p>
          <w:p w14:paraId="0C78AC17" w14:textId="77777777" w:rsidR="00A82CE7" w:rsidRPr="00A82CE7" w:rsidRDefault="00A82CE7" w:rsidP="00A82CE7">
            <w:pPr>
              <w:jc w:val="center"/>
              <w:rPr>
                <w:rFonts w:ascii="Arial" w:eastAsia="Times New Roman" w:hAnsi="Arial" w:cs="Arial"/>
                <w:b/>
                <w:color w:val="000000"/>
                <w:sz w:val="28"/>
                <w:szCs w:val="28"/>
                <w:lang w:val="en-CA"/>
              </w:rPr>
            </w:pPr>
            <w:proofErr w:type="spellStart"/>
            <w:r w:rsidRPr="00A82CE7">
              <w:rPr>
                <w:rFonts w:ascii="Arial" w:eastAsia="Times New Roman" w:hAnsi="Arial" w:cs="Arial"/>
                <w:b/>
                <w:color w:val="000000"/>
                <w:lang w:val="en-CA"/>
              </w:rPr>
              <w:t>Shito</w:t>
            </w:r>
            <w:proofErr w:type="spellEnd"/>
            <w:r w:rsidRPr="00A82CE7">
              <w:rPr>
                <w:rFonts w:ascii="Arial" w:eastAsia="Times New Roman" w:hAnsi="Arial" w:cs="Arial"/>
                <w:b/>
                <w:color w:val="000000"/>
                <w:lang w:val="en-CA"/>
              </w:rPr>
              <w:t>-Ryu Five Methods of Defense</w:t>
            </w:r>
          </w:p>
        </w:tc>
      </w:tr>
    </w:tbl>
    <w:p w14:paraId="0CA1EA47" w14:textId="77777777" w:rsidR="00A82CE7" w:rsidRPr="00A82CE7" w:rsidRDefault="00A82CE7" w:rsidP="00A82CE7">
      <w:pPr>
        <w:jc w:val="center"/>
        <w:rPr>
          <w:rFonts w:ascii="Tahoma" w:eastAsia="Times New Roman" w:hAnsi="Tahoma" w:cs="Tahoma"/>
          <w:vanish/>
          <w:color w:val="333333"/>
          <w:sz w:val="28"/>
          <w:szCs w:val="28"/>
          <w:lang w:val="en-CA"/>
        </w:rPr>
      </w:pPr>
    </w:p>
    <w:tbl>
      <w:tblPr>
        <w:tblW w:w="4500" w:type="pct"/>
        <w:jc w:val="center"/>
        <w:tblCellSpacing w:w="50" w:type="dxa"/>
        <w:tblCellMar>
          <w:top w:w="100" w:type="dxa"/>
          <w:left w:w="100" w:type="dxa"/>
          <w:bottom w:w="100" w:type="dxa"/>
          <w:right w:w="100" w:type="dxa"/>
        </w:tblCellMar>
        <w:tblLook w:val="04A0" w:firstRow="1" w:lastRow="0" w:firstColumn="1" w:lastColumn="0" w:noHBand="0" w:noVBand="1"/>
        <w:tblDescription w:val=""/>
      </w:tblPr>
      <w:tblGrid>
        <w:gridCol w:w="8424"/>
      </w:tblGrid>
      <w:tr w:rsidR="00A82CE7" w:rsidRPr="00A82CE7" w14:paraId="439B5849" w14:textId="77777777" w:rsidTr="00A82CE7">
        <w:trPr>
          <w:tblCellSpacing w:w="50" w:type="dxa"/>
          <w:jc w:val="center"/>
        </w:trPr>
        <w:tc>
          <w:tcPr>
            <w:tcW w:w="0" w:type="auto"/>
            <w:hideMark/>
          </w:tcPr>
          <w:p w14:paraId="55403EF2" w14:textId="16CB9979" w:rsidR="00734AB5" w:rsidRDefault="00A82CE7" w:rsidP="00A82CE7">
            <w:pPr>
              <w:pStyle w:val="NoSpacing"/>
              <w:rPr>
                <w:lang w:val="en-CA"/>
              </w:rPr>
            </w:pPr>
            <w:r w:rsidRPr="00A82CE7">
              <w:rPr>
                <w:lang w:val="en-CA"/>
              </w:rPr>
              <w:t xml:space="preserve">Master </w:t>
            </w:r>
            <w:proofErr w:type="spellStart"/>
            <w:r w:rsidRPr="00A82CE7">
              <w:rPr>
                <w:lang w:val="en-CA"/>
              </w:rPr>
              <w:t>Kenwa</w:t>
            </w:r>
            <w:proofErr w:type="spellEnd"/>
            <w:r w:rsidRPr="00A82CE7">
              <w:rPr>
                <w:lang w:val="en-CA"/>
              </w:rPr>
              <w:t xml:space="preserve"> </w:t>
            </w:r>
            <w:proofErr w:type="spellStart"/>
            <w:r w:rsidRPr="00A82CE7">
              <w:rPr>
                <w:lang w:val="en-CA"/>
              </w:rPr>
              <w:t>Mabuni</w:t>
            </w:r>
            <w:proofErr w:type="spellEnd"/>
            <w:r w:rsidRPr="00A82CE7">
              <w:rPr>
                <w:lang w:val="en-CA"/>
              </w:rPr>
              <w:t xml:space="preserve">, the founder of </w:t>
            </w:r>
            <w:proofErr w:type="spellStart"/>
            <w:r w:rsidRPr="00A82CE7">
              <w:rPr>
                <w:lang w:val="en-CA"/>
              </w:rPr>
              <w:t>Shito</w:t>
            </w:r>
            <w:proofErr w:type="spellEnd"/>
            <w:r w:rsidRPr="00A82CE7">
              <w:rPr>
                <w:lang w:val="en-CA"/>
              </w:rPr>
              <w:t>-Ryu, defined five principles of blocking.</w:t>
            </w:r>
          </w:p>
          <w:p w14:paraId="273E4761" w14:textId="0C833115" w:rsidR="00734AB5" w:rsidRDefault="00A82CE7" w:rsidP="00734AB5">
            <w:pPr>
              <w:pStyle w:val="NoSpacing"/>
              <w:numPr>
                <w:ilvl w:val="0"/>
                <w:numId w:val="1"/>
              </w:numPr>
              <w:rPr>
                <w:lang w:val="en-CA"/>
              </w:rPr>
            </w:pPr>
            <w:r w:rsidRPr="00A82CE7">
              <w:rPr>
                <w:b/>
                <w:bCs/>
                <w:lang w:val="en-CA"/>
              </w:rPr>
              <w:t>RAKKA</w:t>
            </w:r>
            <w:r w:rsidRPr="00A82CE7">
              <w:rPr>
                <w:lang w:val="en-CA"/>
              </w:rPr>
              <w:t> (pulling or moving the attack downward) </w:t>
            </w:r>
          </w:p>
          <w:p w14:paraId="4353FCFF" w14:textId="09DD8CF7" w:rsidR="00734AB5" w:rsidRDefault="00A82CE7" w:rsidP="00734AB5">
            <w:pPr>
              <w:pStyle w:val="NoSpacing"/>
              <w:numPr>
                <w:ilvl w:val="0"/>
                <w:numId w:val="1"/>
              </w:numPr>
              <w:rPr>
                <w:lang w:val="en-CA"/>
              </w:rPr>
            </w:pPr>
            <w:r w:rsidRPr="00A82CE7">
              <w:rPr>
                <w:b/>
                <w:bCs/>
                <w:lang w:val="en-CA"/>
              </w:rPr>
              <w:t>RYUSUI</w:t>
            </w:r>
            <w:r w:rsidRPr="00A82CE7">
              <w:rPr>
                <w:lang w:val="en-CA"/>
              </w:rPr>
              <w:t> (moving the attack to the side)</w:t>
            </w:r>
          </w:p>
          <w:p w14:paraId="7267CD3B" w14:textId="13758546" w:rsidR="00734AB5" w:rsidRDefault="00A82CE7" w:rsidP="00734AB5">
            <w:pPr>
              <w:pStyle w:val="NoSpacing"/>
              <w:numPr>
                <w:ilvl w:val="0"/>
                <w:numId w:val="1"/>
              </w:numPr>
              <w:rPr>
                <w:lang w:val="en-CA"/>
              </w:rPr>
            </w:pPr>
            <w:r w:rsidRPr="00A82CE7">
              <w:rPr>
                <w:b/>
                <w:bCs/>
                <w:lang w:val="en-CA"/>
              </w:rPr>
              <w:t>TEN'I</w:t>
            </w:r>
            <w:r w:rsidRPr="00A82CE7">
              <w:rPr>
                <w:lang w:val="en-CA"/>
              </w:rPr>
              <w:t> (body shifting away from the attack) </w:t>
            </w:r>
          </w:p>
          <w:p w14:paraId="18DD0EB5" w14:textId="1E8681FC" w:rsidR="00734AB5" w:rsidRDefault="00A82CE7" w:rsidP="00734AB5">
            <w:pPr>
              <w:pStyle w:val="NoSpacing"/>
              <w:numPr>
                <w:ilvl w:val="0"/>
                <w:numId w:val="1"/>
              </w:numPr>
              <w:rPr>
                <w:lang w:val="en-CA"/>
              </w:rPr>
            </w:pPr>
            <w:r w:rsidRPr="00A82CE7">
              <w:rPr>
                <w:b/>
                <w:bCs/>
                <w:lang w:val="en-CA"/>
              </w:rPr>
              <w:t>KUSSHIN</w:t>
            </w:r>
            <w:r w:rsidRPr="00A82CE7">
              <w:rPr>
                <w:lang w:val="en-CA"/>
              </w:rPr>
              <w:t> (lowering the center of gravity)</w:t>
            </w:r>
          </w:p>
          <w:p w14:paraId="3AA554C6" w14:textId="1BCB78AC" w:rsidR="00A82CE7" w:rsidRDefault="00A82CE7" w:rsidP="00734AB5">
            <w:pPr>
              <w:pStyle w:val="NoSpacing"/>
              <w:numPr>
                <w:ilvl w:val="0"/>
                <w:numId w:val="1"/>
              </w:numPr>
              <w:rPr>
                <w:lang w:val="en-CA"/>
              </w:rPr>
            </w:pPr>
            <w:r w:rsidRPr="00A82CE7">
              <w:rPr>
                <w:b/>
                <w:bCs/>
                <w:lang w:val="en-CA"/>
              </w:rPr>
              <w:t>HANGEKI</w:t>
            </w:r>
            <w:r w:rsidRPr="00A82CE7">
              <w:rPr>
                <w:lang w:val="en-CA"/>
              </w:rPr>
              <w:t> (meeting the attack with a counterattack)</w:t>
            </w:r>
          </w:p>
          <w:p w14:paraId="67E11D6C" w14:textId="77777777" w:rsidR="00734AB5" w:rsidRPr="00A82CE7" w:rsidRDefault="00734AB5" w:rsidP="00734AB5">
            <w:pPr>
              <w:pStyle w:val="NoSpacing"/>
              <w:rPr>
                <w:lang w:val="en-CA"/>
              </w:rPr>
            </w:pPr>
          </w:p>
          <w:p w14:paraId="73B2057F"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color w:val="000000"/>
                <w:lang w:val="en-CA"/>
              </w:rPr>
              <w:t> </w:t>
            </w:r>
          </w:p>
          <w:p w14:paraId="0F89C39D"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b/>
                <w:bCs/>
                <w:color w:val="000000"/>
                <w:lang w:val="en-CA"/>
              </w:rPr>
              <w:t>RAKKA: </w:t>
            </w:r>
            <w:r w:rsidRPr="00A82CE7">
              <w:rPr>
                <w:rFonts w:ascii="Arial" w:eastAsia="Times New Roman" w:hAnsi="Arial" w:cs="Arial"/>
                <w:i/>
                <w:iCs/>
                <w:color w:val="000000"/>
                <w:lang w:val="en-CA"/>
              </w:rPr>
              <w:t>(Blossoms fall from a shaking tree)</w:t>
            </w:r>
          </w:p>
          <w:p w14:paraId="332215DC" w14:textId="4232A841" w:rsidR="00A82CE7" w:rsidRDefault="00A82CE7" w:rsidP="00A82CE7">
            <w:pPr>
              <w:rPr>
                <w:rFonts w:ascii="Arial" w:eastAsia="Times New Roman" w:hAnsi="Arial" w:cs="Arial"/>
                <w:color w:val="000000"/>
                <w:lang w:val="en-CA"/>
              </w:rPr>
            </w:pPr>
            <w:r w:rsidRPr="00A82CE7">
              <w:rPr>
                <w:rFonts w:ascii="Arial" w:eastAsia="Times New Roman" w:hAnsi="Arial" w:cs="Arial"/>
                <w:color w:val="000000"/>
                <w:lang w:val="en-CA"/>
              </w:rPr>
              <w:t xml:space="preserve">Primarily hard blocking techniques applying sudden maximum power with a twisting action of the arm to literally stop the opponent's attack and destroy his/her confidence. Examples include Age Uke, Yoko Uke, Yoko </w:t>
            </w:r>
            <w:proofErr w:type="spellStart"/>
            <w:r w:rsidRPr="00A82CE7">
              <w:rPr>
                <w:rFonts w:ascii="Arial" w:eastAsia="Times New Roman" w:hAnsi="Arial" w:cs="Arial"/>
                <w:color w:val="000000"/>
                <w:lang w:val="en-CA"/>
              </w:rPr>
              <w:t>Uchi</w:t>
            </w:r>
            <w:proofErr w:type="spellEnd"/>
            <w:r w:rsidRPr="00A82CE7">
              <w:rPr>
                <w:rFonts w:ascii="Arial" w:eastAsia="Times New Roman" w:hAnsi="Arial" w:cs="Arial"/>
                <w:color w:val="000000"/>
                <w:lang w:val="en-CA"/>
              </w:rPr>
              <w:t xml:space="preserve"> and Harai Uke.</w:t>
            </w:r>
          </w:p>
          <w:p w14:paraId="2C6D8E4C" w14:textId="77777777" w:rsidR="00734AB5" w:rsidRPr="00A82CE7" w:rsidRDefault="00734AB5" w:rsidP="00A82CE7">
            <w:pPr>
              <w:rPr>
                <w:rFonts w:ascii="Arial" w:eastAsia="Times New Roman" w:hAnsi="Arial" w:cs="Arial"/>
                <w:color w:val="000000"/>
                <w:lang w:val="en-CA"/>
              </w:rPr>
            </w:pPr>
          </w:p>
          <w:p w14:paraId="3DAD58C3" w14:textId="77777777" w:rsidR="00A82CE7" w:rsidRPr="00A82CE7" w:rsidRDefault="00A82CE7" w:rsidP="00A82CE7">
            <w:pPr>
              <w:rPr>
                <w:rFonts w:ascii="Arial" w:eastAsia="Times New Roman" w:hAnsi="Arial" w:cs="Arial"/>
                <w:color w:val="000000"/>
                <w:lang w:val="en-CA"/>
              </w:rPr>
            </w:pPr>
          </w:p>
          <w:p w14:paraId="3E330163" w14:textId="3DC94114"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b/>
                <w:bCs/>
                <w:color w:val="000000"/>
                <w:lang w:val="en-CA"/>
              </w:rPr>
              <w:t>RYUSUI:</w:t>
            </w:r>
            <w:r w:rsidRPr="00A82CE7">
              <w:rPr>
                <w:rFonts w:ascii="Arial" w:eastAsia="Times New Roman" w:hAnsi="Arial" w:cs="Arial"/>
                <w:color w:val="000000"/>
                <w:lang w:val="en-CA"/>
              </w:rPr>
              <w:t> </w:t>
            </w:r>
            <w:r w:rsidRPr="00A82CE7">
              <w:rPr>
                <w:rFonts w:ascii="Arial" w:eastAsia="Times New Roman" w:hAnsi="Arial" w:cs="Arial"/>
                <w:i/>
                <w:iCs/>
                <w:color w:val="000000"/>
                <w:lang w:val="en-CA"/>
              </w:rPr>
              <w:t>(Two rivers join in harmony) </w:t>
            </w:r>
          </w:p>
          <w:p w14:paraId="45C916EB" w14:textId="01F8B46F" w:rsidR="00A82CE7" w:rsidRDefault="00A82CE7" w:rsidP="00A82CE7">
            <w:pPr>
              <w:rPr>
                <w:rFonts w:ascii="Arial" w:eastAsia="Times New Roman" w:hAnsi="Arial" w:cs="Arial"/>
                <w:color w:val="000000"/>
                <w:lang w:val="en-CA"/>
              </w:rPr>
            </w:pPr>
            <w:r w:rsidRPr="00A82CE7">
              <w:rPr>
                <w:rFonts w:ascii="Arial" w:eastAsia="Times New Roman" w:hAnsi="Arial" w:cs="Arial"/>
                <w:color w:val="000000"/>
                <w:lang w:val="en-CA"/>
              </w:rPr>
              <w:t xml:space="preserve">Primarily softer blocking techniques that absorb an attack and redirect it using circular or deflecting blocks or parries in a continuous and flowing movement. Examples include </w:t>
            </w:r>
            <w:proofErr w:type="spellStart"/>
            <w:r w:rsidRPr="00A82CE7">
              <w:rPr>
                <w:rFonts w:ascii="Arial" w:eastAsia="Times New Roman" w:hAnsi="Arial" w:cs="Arial"/>
                <w:color w:val="000000"/>
                <w:lang w:val="en-CA"/>
              </w:rPr>
              <w:t>Ura</w:t>
            </w:r>
            <w:proofErr w:type="spellEnd"/>
            <w:r w:rsidRPr="00A82CE7">
              <w:rPr>
                <w:rFonts w:ascii="Arial" w:eastAsia="Times New Roman" w:hAnsi="Arial" w:cs="Arial"/>
                <w:color w:val="000000"/>
                <w:lang w:val="en-CA"/>
              </w:rPr>
              <w:t xml:space="preserve"> Uke, </w:t>
            </w:r>
            <w:proofErr w:type="spellStart"/>
            <w:r w:rsidRPr="00A82CE7">
              <w:rPr>
                <w:rFonts w:ascii="Arial" w:eastAsia="Times New Roman" w:hAnsi="Arial" w:cs="Arial"/>
                <w:color w:val="000000"/>
                <w:lang w:val="en-CA"/>
              </w:rPr>
              <w:t>Shuto</w:t>
            </w:r>
            <w:proofErr w:type="spellEnd"/>
            <w:r w:rsidRPr="00A82CE7">
              <w:rPr>
                <w:rFonts w:ascii="Arial" w:eastAsia="Times New Roman" w:hAnsi="Arial" w:cs="Arial"/>
                <w:color w:val="000000"/>
                <w:lang w:val="en-CA"/>
              </w:rPr>
              <w:t xml:space="preserve"> Uke, </w:t>
            </w:r>
            <w:proofErr w:type="spellStart"/>
            <w:r w:rsidRPr="00A82CE7">
              <w:rPr>
                <w:rFonts w:ascii="Arial" w:eastAsia="Times New Roman" w:hAnsi="Arial" w:cs="Arial"/>
                <w:color w:val="000000"/>
                <w:lang w:val="en-CA"/>
              </w:rPr>
              <w:t>Kakete</w:t>
            </w:r>
            <w:proofErr w:type="spellEnd"/>
            <w:r w:rsidRPr="00A82CE7">
              <w:rPr>
                <w:rFonts w:ascii="Arial" w:eastAsia="Times New Roman" w:hAnsi="Arial" w:cs="Arial"/>
                <w:color w:val="000000"/>
                <w:lang w:val="en-CA"/>
              </w:rPr>
              <w:t xml:space="preserve"> and </w:t>
            </w:r>
            <w:proofErr w:type="spellStart"/>
            <w:r w:rsidRPr="00A82CE7">
              <w:rPr>
                <w:rFonts w:ascii="Arial" w:eastAsia="Times New Roman" w:hAnsi="Arial" w:cs="Arial"/>
                <w:color w:val="000000"/>
                <w:lang w:val="en-CA"/>
              </w:rPr>
              <w:t>Sukui</w:t>
            </w:r>
            <w:proofErr w:type="spellEnd"/>
            <w:r w:rsidRPr="00A82CE7">
              <w:rPr>
                <w:rFonts w:ascii="Arial" w:eastAsia="Times New Roman" w:hAnsi="Arial" w:cs="Arial"/>
                <w:color w:val="000000"/>
                <w:lang w:val="en-CA"/>
              </w:rPr>
              <w:t xml:space="preserve"> Dome. </w:t>
            </w:r>
          </w:p>
          <w:p w14:paraId="3D2EA9FE" w14:textId="77777777" w:rsidR="00734AB5" w:rsidRPr="00A82CE7" w:rsidRDefault="00734AB5" w:rsidP="00A82CE7">
            <w:pPr>
              <w:rPr>
                <w:rFonts w:ascii="Arial" w:eastAsia="Times New Roman" w:hAnsi="Arial" w:cs="Arial"/>
                <w:color w:val="000000"/>
                <w:lang w:val="en-CA"/>
              </w:rPr>
            </w:pPr>
          </w:p>
          <w:p w14:paraId="4E811B0C" w14:textId="77777777" w:rsidR="00A82CE7" w:rsidRPr="00A82CE7" w:rsidRDefault="00A82CE7" w:rsidP="00A82CE7">
            <w:pPr>
              <w:rPr>
                <w:rFonts w:ascii="Arial" w:eastAsia="Times New Roman" w:hAnsi="Arial" w:cs="Arial"/>
                <w:color w:val="000000"/>
                <w:lang w:val="en-CA"/>
              </w:rPr>
            </w:pPr>
          </w:p>
          <w:p w14:paraId="49F787DB"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b/>
                <w:bCs/>
                <w:color w:val="000000"/>
                <w:lang w:val="en-CA"/>
              </w:rPr>
              <w:t>TEN'I: </w:t>
            </w:r>
            <w:r w:rsidRPr="00A82CE7">
              <w:rPr>
                <w:rFonts w:ascii="Arial" w:eastAsia="Times New Roman" w:hAnsi="Arial" w:cs="Arial"/>
                <w:i/>
                <w:iCs/>
                <w:color w:val="000000"/>
                <w:lang w:val="en-CA"/>
              </w:rPr>
              <w:t>(A Willow sways in the wind)</w:t>
            </w:r>
          </w:p>
          <w:p w14:paraId="3823B6FF"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color w:val="000000"/>
                <w:lang w:val="en-CA"/>
              </w:rPr>
              <w:t>General concept of body shifting (</w:t>
            </w:r>
            <w:proofErr w:type="spellStart"/>
            <w:r w:rsidRPr="00A82CE7">
              <w:rPr>
                <w:rFonts w:ascii="Arial" w:eastAsia="Times New Roman" w:hAnsi="Arial" w:cs="Arial"/>
                <w:color w:val="000000"/>
                <w:lang w:val="en-CA"/>
              </w:rPr>
              <w:t>taisabaki</w:t>
            </w:r>
            <w:proofErr w:type="spellEnd"/>
            <w:r w:rsidRPr="00A82CE7">
              <w:rPr>
                <w:rFonts w:ascii="Arial" w:eastAsia="Times New Roman" w:hAnsi="Arial" w:cs="Arial"/>
                <w:color w:val="000000"/>
                <w:lang w:val="en-CA"/>
              </w:rPr>
              <w:t xml:space="preserve">) or turning away from an attack to avoid the direct force of the attack, often utilized with </w:t>
            </w:r>
            <w:proofErr w:type="spellStart"/>
            <w:r w:rsidRPr="00A82CE7">
              <w:rPr>
                <w:rFonts w:ascii="Arial" w:eastAsia="Times New Roman" w:hAnsi="Arial" w:cs="Arial"/>
                <w:color w:val="000000"/>
                <w:lang w:val="en-CA"/>
              </w:rPr>
              <w:t>Ryusui</w:t>
            </w:r>
            <w:proofErr w:type="spellEnd"/>
            <w:r w:rsidRPr="00A82CE7">
              <w:rPr>
                <w:rFonts w:ascii="Arial" w:eastAsia="Times New Roman" w:hAnsi="Arial" w:cs="Arial"/>
                <w:color w:val="000000"/>
                <w:lang w:val="en-CA"/>
              </w:rPr>
              <w:t xml:space="preserve"> defense (i.e. evasive maneuvers with a soft deflecting block).</w:t>
            </w:r>
          </w:p>
          <w:p w14:paraId="4D3037B1" w14:textId="423C3A6F" w:rsidR="00A82CE7" w:rsidRDefault="00A82CE7" w:rsidP="00A82CE7">
            <w:pPr>
              <w:rPr>
                <w:rFonts w:ascii="Arial" w:eastAsia="Times New Roman" w:hAnsi="Arial" w:cs="Arial"/>
                <w:color w:val="000000"/>
                <w:lang w:val="en-CA"/>
              </w:rPr>
            </w:pPr>
          </w:p>
          <w:p w14:paraId="1B9A97E8" w14:textId="77777777" w:rsidR="00734AB5" w:rsidRPr="00A82CE7" w:rsidRDefault="00734AB5" w:rsidP="00A82CE7">
            <w:pPr>
              <w:rPr>
                <w:rFonts w:ascii="Arial" w:eastAsia="Times New Roman" w:hAnsi="Arial" w:cs="Arial"/>
                <w:color w:val="000000"/>
                <w:lang w:val="en-CA"/>
              </w:rPr>
            </w:pPr>
          </w:p>
          <w:p w14:paraId="4DD56016"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b/>
                <w:bCs/>
                <w:color w:val="000000"/>
                <w:lang w:val="en-CA"/>
              </w:rPr>
              <w:t>KUSSHIN: </w:t>
            </w:r>
            <w:r w:rsidRPr="00A82CE7">
              <w:rPr>
                <w:rFonts w:ascii="Arial" w:eastAsia="Times New Roman" w:hAnsi="Arial" w:cs="Arial"/>
                <w:i/>
                <w:iCs/>
                <w:color w:val="000000"/>
                <w:lang w:val="en-CA"/>
              </w:rPr>
              <w:t>(The Lion crouches low in the grass)</w:t>
            </w:r>
          </w:p>
          <w:p w14:paraId="0DD3FD38" w14:textId="14C2621F" w:rsidR="00A82CE7" w:rsidRDefault="00A82CE7" w:rsidP="00A82CE7">
            <w:pPr>
              <w:rPr>
                <w:rFonts w:ascii="Arial" w:eastAsia="Times New Roman" w:hAnsi="Arial" w:cs="Arial"/>
                <w:color w:val="000000"/>
                <w:lang w:val="en-CA"/>
              </w:rPr>
            </w:pPr>
            <w:r w:rsidRPr="00A82CE7">
              <w:rPr>
                <w:rFonts w:ascii="Arial" w:eastAsia="Times New Roman" w:hAnsi="Arial" w:cs="Arial"/>
                <w:color w:val="000000"/>
                <w:lang w:val="en-CA"/>
              </w:rPr>
              <w:t>General concept of disguising one's stance with the ability to either shift quickly out of one stance and into another or reflexively darting away and then back (typically at an angle) momentarily disappearing from the attacker.</w:t>
            </w:r>
          </w:p>
          <w:p w14:paraId="003AF3A4" w14:textId="77777777" w:rsidR="00734AB5" w:rsidRPr="00A82CE7" w:rsidRDefault="00734AB5" w:rsidP="00A82CE7">
            <w:pPr>
              <w:rPr>
                <w:rFonts w:ascii="Arial" w:eastAsia="Times New Roman" w:hAnsi="Arial" w:cs="Arial"/>
                <w:color w:val="000000"/>
                <w:lang w:val="en-CA"/>
              </w:rPr>
            </w:pPr>
          </w:p>
          <w:p w14:paraId="18A5FCED" w14:textId="77777777" w:rsidR="00A82CE7" w:rsidRPr="00A82CE7" w:rsidRDefault="00A82CE7" w:rsidP="00A82CE7">
            <w:pPr>
              <w:rPr>
                <w:rFonts w:ascii="Arial" w:eastAsia="Times New Roman" w:hAnsi="Arial" w:cs="Arial"/>
                <w:color w:val="000000"/>
                <w:lang w:val="en-CA"/>
              </w:rPr>
            </w:pPr>
          </w:p>
          <w:p w14:paraId="32E4D0B0"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b/>
                <w:bCs/>
                <w:color w:val="000000"/>
                <w:lang w:val="en-CA"/>
              </w:rPr>
              <w:t>HANGEKI:</w:t>
            </w:r>
            <w:r w:rsidRPr="00A82CE7">
              <w:rPr>
                <w:rFonts w:ascii="Arial" w:eastAsia="Times New Roman" w:hAnsi="Arial" w:cs="Arial"/>
                <w:i/>
                <w:iCs/>
                <w:color w:val="000000"/>
                <w:lang w:val="en-CA"/>
              </w:rPr>
              <w:t> (A Flower greets the morning sun) </w:t>
            </w:r>
          </w:p>
          <w:p w14:paraId="0F26B972" w14:textId="77777777" w:rsidR="00A82CE7" w:rsidRPr="00A82CE7" w:rsidRDefault="00A82CE7" w:rsidP="00A82CE7">
            <w:pPr>
              <w:rPr>
                <w:rFonts w:ascii="Arial" w:eastAsia="Times New Roman" w:hAnsi="Arial" w:cs="Arial"/>
                <w:color w:val="000000"/>
                <w:lang w:val="en-CA"/>
              </w:rPr>
            </w:pPr>
            <w:r w:rsidRPr="00A82CE7">
              <w:rPr>
                <w:rFonts w:ascii="Arial" w:eastAsia="Times New Roman" w:hAnsi="Arial" w:cs="Arial"/>
                <w:color w:val="000000"/>
                <w:lang w:val="en-CA"/>
              </w:rPr>
              <w:t xml:space="preserve">Advanced concept of reading an opponent's body actions to determine his/her intent prior to the opponent </w:t>
            </w:r>
            <w:proofErr w:type="gramStart"/>
            <w:r w:rsidRPr="00A82CE7">
              <w:rPr>
                <w:rFonts w:ascii="Arial" w:eastAsia="Times New Roman" w:hAnsi="Arial" w:cs="Arial"/>
                <w:color w:val="000000"/>
                <w:lang w:val="en-CA"/>
              </w:rPr>
              <w:t>taking action</w:t>
            </w:r>
            <w:proofErr w:type="gramEnd"/>
            <w:r w:rsidRPr="00A82CE7">
              <w:rPr>
                <w:rFonts w:ascii="Arial" w:eastAsia="Times New Roman" w:hAnsi="Arial" w:cs="Arial"/>
                <w:color w:val="000000"/>
                <w:lang w:val="en-CA"/>
              </w:rPr>
              <w:t xml:space="preserve">. Response can be to greet </w:t>
            </w:r>
            <w:r w:rsidRPr="00A82CE7">
              <w:rPr>
                <w:rFonts w:ascii="Arial" w:eastAsia="Times New Roman" w:hAnsi="Arial" w:cs="Arial"/>
                <w:color w:val="000000"/>
                <w:lang w:val="en-CA"/>
              </w:rPr>
              <w:lastRenderedPageBreak/>
              <w:t>the attack with a counter-attack (Go-No-Sen) or to precede the attack with a neutralizing action to defeat the opponent's aggression (Sen-No-Sen).</w:t>
            </w:r>
          </w:p>
          <w:p w14:paraId="5BA50528" w14:textId="77777777" w:rsidR="00A82CE7" w:rsidRPr="00A82CE7" w:rsidRDefault="00A82CE7" w:rsidP="00A82CE7">
            <w:pPr>
              <w:rPr>
                <w:rFonts w:ascii="Arial" w:eastAsia="Times New Roman" w:hAnsi="Arial" w:cs="Arial"/>
                <w:color w:val="000000"/>
                <w:lang w:val="en-CA"/>
              </w:rPr>
            </w:pPr>
          </w:p>
          <w:p w14:paraId="64C3B8F4" w14:textId="62150F74" w:rsidR="00A82CE7" w:rsidRPr="00A82CE7" w:rsidRDefault="00A82CE7" w:rsidP="00A82CE7">
            <w:pPr>
              <w:rPr>
                <w:rFonts w:ascii="Arial" w:eastAsia="Times New Roman" w:hAnsi="Arial" w:cs="Arial"/>
                <w:i/>
                <w:color w:val="000000"/>
                <w:lang w:val="en-CA"/>
              </w:rPr>
            </w:pPr>
            <w:r w:rsidRPr="00A82CE7">
              <w:rPr>
                <w:rFonts w:ascii="Arial" w:eastAsia="Times New Roman" w:hAnsi="Arial" w:cs="Arial"/>
                <w:i/>
                <w:color w:val="000000"/>
                <w:lang w:val="en-CA"/>
              </w:rPr>
              <w:t>These five elements should be combined for practical use. Whether you use a hard block (</w:t>
            </w:r>
            <w:proofErr w:type="spellStart"/>
            <w:r w:rsidRPr="00A82CE7">
              <w:rPr>
                <w:rFonts w:ascii="Arial" w:eastAsia="Times New Roman" w:hAnsi="Arial" w:cs="Arial"/>
                <w:i/>
                <w:color w:val="000000"/>
                <w:lang w:val="en-CA"/>
              </w:rPr>
              <w:t>Rakka</w:t>
            </w:r>
            <w:proofErr w:type="spellEnd"/>
            <w:r w:rsidRPr="00A82CE7">
              <w:rPr>
                <w:rFonts w:ascii="Arial" w:eastAsia="Times New Roman" w:hAnsi="Arial" w:cs="Arial"/>
                <w:i/>
                <w:color w:val="000000"/>
                <w:lang w:val="en-CA"/>
              </w:rPr>
              <w:t>), a gentler deflecting block (</w:t>
            </w:r>
            <w:proofErr w:type="spellStart"/>
            <w:r w:rsidRPr="00A82CE7">
              <w:rPr>
                <w:rFonts w:ascii="Arial" w:eastAsia="Times New Roman" w:hAnsi="Arial" w:cs="Arial"/>
                <w:i/>
                <w:color w:val="000000"/>
                <w:lang w:val="en-CA"/>
              </w:rPr>
              <w:t>Ryusui</w:t>
            </w:r>
            <w:proofErr w:type="spellEnd"/>
            <w:r w:rsidRPr="00A82CE7">
              <w:rPr>
                <w:rFonts w:ascii="Arial" w:eastAsia="Times New Roman" w:hAnsi="Arial" w:cs="Arial"/>
                <w:i/>
                <w:color w:val="000000"/>
                <w:lang w:val="en-CA"/>
              </w:rPr>
              <w:t xml:space="preserve">), or a </w:t>
            </w:r>
            <w:r w:rsidR="00734AB5" w:rsidRPr="00A82CE7">
              <w:rPr>
                <w:rFonts w:ascii="Arial" w:eastAsia="Times New Roman" w:hAnsi="Arial" w:cs="Arial"/>
                <w:i/>
                <w:color w:val="000000"/>
                <w:lang w:val="en-CA"/>
              </w:rPr>
              <w:t>counterattack</w:t>
            </w:r>
            <w:r w:rsidRPr="00A82CE7">
              <w:rPr>
                <w:rFonts w:ascii="Arial" w:eastAsia="Times New Roman" w:hAnsi="Arial" w:cs="Arial"/>
                <w:i/>
                <w:color w:val="000000"/>
                <w:lang w:val="en-CA"/>
              </w:rPr>
              <w:t xml:space="preserve"> (</w:t>
            </w:r>
            <w:proofErr w:type="spellStart"/>
            <w:r w:rsidRPr="00A82CE7">
              <w:rPr>
                <w:rFonts w:ascii="Arial" w:eastAsia="Times New Roman" w:hAnsi="Arial" w:cs="Arial"/>
                <w:i/>
                <w:color w:val="000000"/>
                <w:lang w:val="en-CA"/>
              </w:rPr>
              <w:t>Hangeki</w:t>
            </w:r>
            <w:proofErr w:type="spellEnd"/>
            <w:r w:rsidRPr="00A82CE7">
              <w:rPr>
                <w:rFonts w:ascii="Arial" w:eastAsia="Times New Roman" w:hAnsi="Arial" w:cs="Arial"/>
                <w:i/>
                <w:color w:val="000000"/>
                <w:lang w:val="en-CA"/>
              </w:rPr>
              <w:t xml:space="preserve">), always move yourself into a safer and more advantageous position without wasting movement or energy using </w:t>
            </w:r>
            <w:proofErr w:type="spellStart"/>
            <w:r w:rsidRPr="00A82CE7">
              <w:rPr>
                <w:rFonts w:ascii="Arial" w:eastAsia="Times New Roman" w:hAnsi="Arial" w:cs="Arial"/>
                <w:i/>
                <w:color w:val="000000"/>
                <w:lang w:val="en-CA"/>
              </w:rPr>
              <w:t>Kusshin</w:t>
            </w:r>
            <w:proofErr w:type="spellEnd"/>
            <w:r w:rsidRPr="00A82CE7">
              <w:rPr>
                <w:rFonts w:ascii="Arial" w:eastAsia="Times New Roman" w:hAnsi="Arial" w:cs="Arial"/>
                <w:i/>
                <w:color w:val="000000"/>
                <w:lang w:val="en-CA"/>
              </w:rPr>
              <w:t xml:space="preserve"> and </w:t>
            </w:r>
            <w:proofErr w:type="spellStart"/>
            <w:r w:rsidRPr="00A82CE7">
              <w:rPr>
                <w:rFonts w:ascii="Arial" w:eastAsia="Times New Roman" w:hAnsi="Arial" w:cs="Arial"/>
                <w:i/>
                <w:color w:val="000000"/>
                <w:lang w:val="en-CA"/>
              </w:rPr>
              <w:t>Teni</w:t>
            </w:r>
            <w:proofErr w:type="spellEnd"/>
          </w:p>
        </w:tc>
      </w:tr>
    </w:tbl>
    <w:p w14:paraId="3996B4B9" w14:textId="77777777" w:rsidR="002978FC" w:rsidRDefault="00000000"/>
    <w:sectPr w:rsidR="002978FC" w:rsidSect="00896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03767"/>
    <w:multiLevelType w:val="hybridMultilevel"/>
    <w:tmpl w:val="6B620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355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E7"/>
    <w:rsid w:val="00707A25"/>
    <w:rsid w:val="00734AB5"/>
    <w:rsid w:val="0089654F"/>
    <w:rsid w:val="008D6523"/>
    <w:rsid w:val="00A82CE7"/>
    <w:rsid w:val="00E0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CB02"/>
  <w14:defaultImageDpi w14:val="32767"/>
  <w15:chartTrackingRefBased/>
  <w15:docId w15:val="{A77E7660-56EA-C144-92E1-5802C63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
    <w:name w:val="large"/>
    <w:basedOn w:val="Normal"/>
    <w:rsid w:val="00A82CE7"/>
    <w:pPr>
      <w:spacing w:before="100" w:beforeAutospacing="1" w:after="100" w:afterAutospacing="1"/>
    </w:pPr>
    <w:rPr>
      <w:rFonts w:ascii="Times New Roman" w:eastAsia="Times New Roman" w:hAnsi="Times New Roman" w:cs="Times New Roman"/>
      <w:lang w:val="en-CA"/>
    </w:rPr>
  </w:style>
  <w:style w:type="paragraph" w:customStyle="1" w:styleId="largerd">
    <w:name w:val="largerd"/>
    <w:basedOn w:val="Normal"/>
    <w:rsid w:val="00A82CE7"/>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semiHidden/>
    <w:unhideWhenUsed/>
    <w:rsid w:val="00A82CE7"/>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A82CE7"/>
  </w:style>
  <w:style w:type="paragraph" w:customStyle="1" w:styleId="small">
    <w:name w:val="small"/>
    <w:basedOn w:val="Normal"/>
    <w:rsid w:val="00A82CE7"/>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semiHidden/>
    <w:unhideWhenUsed/>
    <w:rsid w:val="00A82CE7"/>
    <w:rPr>
      <w:color w:val="0000FF"/>
      <w:u w:val="single"/>
    </w:rPr>
  </w:style>
  <w:style w:type="paragraph" w:styleId="NoSpacing">
    <w:name w:val="No Spacing"/>
    <w:uiPriority w:val="1"/>
    <w:qFormat/>
    <w:rsid w:val="00A8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Steuart</dc:creator>
  <cp:keywords/>
  <dc:description/>
  <cp:lastModifiedBy>Michel L’Heureux</cp:lastModifiedBy>
  <cp:revision>2</cp:revision>
  <dcterms:created xsi:type="dcterms:W3CDTF">2023-01-15T21:55:00Z</dcterms:created>
  <dcterms:modified xsi:type="dcterms:W3CDTF">2023-01-15T21:55:00Z</dcterms:modified>
</cp:coreProperties>
</file>