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FB05"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Privacy Policy</w:t>
      </w:r>
    </w:p>
    <w:p w14:paraId="0BFBA8F7" w14:textId="3827ACDB"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Effective Date: 1/1/202</w:t>
      </w:r>
      <w:r>
        <w:rPr>
          <w:rFonts w:ascii="Helvetica" w:hAnsi="Helvetica" w:cs="Helvetica"/>
          <w:color w:val="5E5E5E"/>
          <w:sz w:val="27"/>
          <w:szCs w:val="27"/>
        </w:rPr>
        <w:t>5</w:t>
      </w:r>
    </w:p>
    <w:p w14:paraId="508DBD69" w14:textId="0FD1A9CD"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Lindsey’s Learning Lab</w:t>
      </w:r>
      <w:r>
        <w:rPr>
          <w:rFonts w:ascii="Helvetica" w:hAnsi="Helvetica" w:cs="Helvetica"/>
          <w:color w:val="5E5E5E"/>
          <w:sz w:val="27"/>
          <w:szCs w:val="27"/>
        </w:rPr>
        <w:t xml:space="preserve"> is committed to protecting the privacy of our users. This Privacy Policy outlines the types of personal information we collect, how it is used, and the steps we take to ensure its confidentiality.</w:t>
      </w:r>
    </w:p>
    <w:p w14:paraId="68A83487"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1. Information Collected</w:t>
      </w:r>
    </w:p>
    <w:p w14:paraId="17F41D3A"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We may collect personal information, including but not limited to names, and contact details, when users voluntarily submit it through our website or other communication channels.</w:t>
      </w:r>
    </w:p>
    <w:p w14:paraId="0B11E90E"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2. Use of Information</w:t>
      </w:r>
    </w:p>
    <w:p w14:paraId="49266D4A"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Personal information is collected for the purpose of providing educational consultancy services. We may use the information to communicate with users, customise our services, and improve user experience.</w:t>
      </w:r>
    </w:p>
    <w:p w14:paraId="623B9A5B"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3. Data Security</w:t>
      </w:r>
    </w:p>
    <w:p w14:paraId="239D732C"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We implement industry-standard security measures to protect personal information from unauthorised access, disclosure, alteration, or destruction.</w:t>
      </w:r>
    </w:p>
    <w:p w14:paraId="6A5817DA"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4. Third-Party Disclosure</w:t>
      </w:r>
    </w:p>
    <w:p w14:paraId="5098013A"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We do not sell, trade, or otherwise transfer personal information to outside parties. This does not include trusted third parties who assist us in operating our website, conducting our business, or serving our users.</w:t>
      </w:r>
    </w:p>
    <w:p w14:paraId="7273F1A6"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5. Cookies</w:t>
      </w:r>
    </w:p>
    <w:p w14:paraId="650A5681"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We may use cookies to enhance user experience. Users can choose to set their web browser to refuse cookies or alert them when cookies are being sent.</w:t>
      </w:r>
    </w:p>
    <w:p w14:paraId="58A56D9A"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6. Consent</w:t>
      </w:r>
    </w:p>
    <w:p w14:paraId="5D6A8582"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By using our website, you consent to our privacy policy.</w:t>
      </w:r>
    </w:p>
    <w:p w14:paraId="5A90C0E3"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7. Changes to Privacy Policy</w:t>
      </w:r>
    </w:p>
    <w:p w14:paraId="7E44BD8C"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We reserve the right to modify this Privacy Policy at any time. Users are encouraged to review this policy periodically for changes.</w:t>
      </w:r>
    </w:p>
    <w:p w14:paraId="2E289215"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Style w:val="Strong"/>
          <w:rFonts w:ascii="Helvetica" w:eastAsiaTheme="majorEastAsia" w:hAnsi="Helvetica" w:cs="Helvetica"/>
          <w:color w:val="5E5E5E"/>
          <w:sz w:val="27"/>
          <w:szCs w:val="27"/>
        </w:rPr>
        <w:t>8. Contact Information</w:t>
      </w:r>
    </w:p>
    <w:p w14:paraId="6578EA98" w14:textId="77777777" w:rsidR="00F92408" w:rsidRDefault="00F92408" w:rsidP="00F92408">
      <w:pPr>
        <w:pStyle w:val="NormalWeb"/>
        <w:shd w:val="clear" w:color="auto" w:fill="FFFFFF"/>
        <w:spacing w:before="0" w:beforeAutospacing="0" w:after="0" w:afterAutospacing="0"/>
        <w:rPr>
          <w:rFonts w:ascii="Helvetica" w:hAnsi="Helvetica" w:cs="Helvetica"/>
          <w:color w:val="5E5E5E"/>
          <w:sz w:val="27"/>
          <w:szCs w:val="27"/>
        </w:rPr>
      </w:pPr>
      <w:r>
        <w:rPr>
          <w:rFonts w:ascii="Helvetica" w:hAnsi="Helvetica" w:cs="Helvetica"/>
          <w:color w:val="5E5E5E"/>
          <w:sz w:val="27"/>
          <w:szCs w:val="27"/>
        </w:rPr>
        <w:t>If you have any questions or concerns regarding this Privacy Policy, please contact us.</w:t>
      </w:r>
    </w:p>
    <w:p w14:paraId="068F6AA3" w14:textId="77777777" w:rsidR="00DA3DAA" w:rsidRDefault="00DA3DAA"/>
    <w:sectPr w:rsidR="00DA3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08"/>
    <w:rsid w:val="00010BB4"/>
    <w:rsid w:val="006551AB"/>
    <w:rsid w:val="00DA3DAA"/>
    <w:rsid w:val="00F9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C072"/>
  <w15:chartTrackingRefBased/>
  <w15:docId w15:val="{0A13E700-D1FF-48B7-BB91-1A4E6357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408"/>
    <w:rPr>
      <w:rFonts w:eastAsiaTheme="majorEastAsia" w:cstheme="majorBidi"/>
      <w:color w:val="272727" w:themeColor="text1" w:themeTint="D8"/>
    </w:rPr>
  </w:style>
  <w:style w:type="paragraph" w:styleId="Title">
    <w:name w:val="Title"/>
    <w:basedOn w:val="Normal"/>
    <w:next w:val="Normal"/>
    <w:link w:val="TitleChar"/>
    <w:uiPriority w:val="10"/>
    <w:qFormat/>
    <w:rsid w:val="00F9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408"/>
    <w:pPr>
      <w:spacing w:before="160"/>
      <w:jc w:val="center"/>
    </w:pPr>
    <w:rPr>
      <w:i/>
      <w:iCs/>
      <w:color w:val="404040" w:themeColor="text1" w:themeTint="BF"/>
    </w:rPr>
  </w:style>
  <w:style w:type="character" w:customStyle="1" w:styleId="QuoteChar">
    <w:name w:val="Quote Char"/>
    <w:basedOn w:val="DefaultParagraphFont"/>
    <w:link w:val="Quote"/>
    <w:uiPriority w:val="29"/>
    <w:rsid w:val="00F92408"/>
    <w:rPr>
      <w:i/>
      <w:iCs/>
      <w:color w:val="404040" w:themeColor="text1" w:themeTint="BF"/>
    </w:rPr>
  </w:style>
  <w:style w:type="paragraph" w:styleId="ListParagraph">
    <w:name w:val="List Paragraph"/>
    <w:basedOn w:val="Normal"/>
    <w:uiPriority w:val="34"/>
    <w:qFormat/>
    <w:rsid w:val="00F92408"/>
    <w:pPr>
      <w:ind w:left="720"/>
      <w:contextualSpacing/>
    </w:pPr>
  </w:style>
  <w:style w:type="character" w:styleId="IntenseEmphasis">
    <w:name w:val="Intense Emphasis"/>
    <w:basedOn w:val="DefaultParagraphFont"/>
    <w:uiPriority w:val="21"/>
    <w:qFormat/>
    <w:rsid w:val="00F92408"/>
    <w:rPr>
      <w:i/>
      <w:iCs/>
      <w:color w:val="0F4761" w:themeColor="accent1" w:themeShade="BF"/>
    </w:rPr>
  </w:style>
  <w:style w:type="paragraph" w:styleId="IntenseQuote">
    <w:name w:val="Intense Quote"/>
    <w:basedOn w:val="Normal"/>
    <w:next w:val="Normal"/>
    <w:link w:val="IntenseQuoteChar"/>
    <w:uiPriority w:val="30"/>
    <w:qFormat/>
    <w:rsid w:val="00F9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408"/>
    <w:rPr>
      <w:i/>
      <w:iCs/>
      <w:color w:val="0F4761" w:themeColor="accent1" w:themeShade="BF"/>
    </w:rPr>
  </w:style>
  <w:style w:type="character" w:styleId="IntenseReference">
    <w:name w:val="Intense Reference"/>
    <w:basedOn w:val="DefaultParagraphFont"/>
    <w:uiPriority w:val="32"/>
    <w:qFormat/>
    <w:rsid w:val="00F92408"/>
    <w:rPr>
      <w:b/>
      <w:bCs/>
      <w:smallCaps/>
      <w:color w:val="0F4761" w:themeColor="accent1" w:themeShade="BF"/>
      <w:spacing w:val="5"/>
    </w:rPr>
  </w:style>
  <w:style w:type="paragraph" w:styleId="NormalWeb">
    <w:name w:val="Normal (Web)"/>
    <w:basedOn w:val="Normal"/>
    <w:uiPriority w:val="99"/>
    <w:semiHidden/>
    <w:unhideWhenUsed/>
    <w:rsid w:val="00F924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2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Carruthers</dc:creator>
  <cp:keywords/>
  <dc:description/>
  <cp:lastModifiedBy>Grant Carruthers</cp:lastModifiedBy>
  <cp:revision>1</cp:revision>
  <dcterms:created xsi:type="dcterms:W3CDTF">2025-11-16T18:23:00Z</dcterms:created>
  <dcterms:modified xsi:type="dcterms:W3CDTF">2025-11-16T18:24:00Z</dcterms:modified>
</cp:coreProperties>
</file>