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6AE" w14:textId="6D93E518" w:rsidR="00AF5135" w:rsidRDefault="00ED76F9">
      <w:pPr>
        <w:rPr>
          <w:b/>
          <w:bCs/>
        </w:rPr>
      </w:pPr>
      <w:r>
        <w:rPr>
          <w:b/>
          <w:bCs/>
        </w:rPr>
        <w:t>IVATT DIESEL RE-CREATION SOCIETY</w:t>
      </w:r>
    </w:p>
    <w:p w14:paraId="76BB854F" w14:textId="75DB19BB" w:rsidR="00ED76F9" w:rsidRPr="00177501" w:rsidRDefault="00ED76F9">
      <w:pPr>
        <w:rPr>
          <w:b/>
          <w:bCs/>
        </w:rPr>
      </w:pPr>
      <w:r>
        <w:rPr>
          <w:b/>
          <w:bCs/>
        </w:rPr>
        <w:t>CONSERVATION STATEMENT</w:t>
      </w:r>
    </w:p>
    <w:p w14:paraId="4CD47602" w14:textId="77777777" w:rsidR="00B60A15" w:rsidRDefault="00B60A15"/>
    <w:p w14:paraId="1A090586" w14:textId="1917D33B" w:rsidR="00B60A15" w:rsidRPr="00D04CB2" w:rsidRDefault="00AC5CD6">
      <w:pPr>
        <w:rPr>
          <w:b/>
          <w:bCs/>
        </w:rPr>
      </w:pPr>
      <w:r>
        <w:rPr>
          <w:b/>
          <w:bCs/>
        </w:rPr>
        <w:t>Background</w:t>
      </w:r>
    </w:p>
    <w:p w14:paraId="047F21C7" w14:textId="30D42C07" w:rsidR="00F47CA0" w:rsidRDefault="00D239C2">
      <w:r>
        <w:t>The Ivatt Diesel Re-creation Society (IDRS) exists to</w:t>
      </w:r>
      <w:r w:rsidR="00FF7BA0">
        <w:t xml:space="preserve"> design,</w:t>
      </w:r>
      <w:r>
        <w:t xml:space="preserve"> construct and operate a re-creation of Britain’s first express passenger diesel</w:t>
      </w:r>
      <w:r w:rsidR="00A15A89">
        <w:t xml:space="preserve">-electric </w:t>
      </w:r>
      <w:r>
        <w:t xml:space="preserve">locomotive, the London, Midland and Scottish (LMS) Railway’s locomotive 10000. The original 10000 was </w:t>
      </w:r>
      <w:r w:rsidR="00F47CA0">
        <w:t>designed and built at the LMS locomotive works in Derby in conjunction with the English Electric (EE) company during the tenure of H G Ivatt as the Chief Mechanical Engineer (CME)</w:t>
      </w:r>
      <w:r w:rsidR="0092726E">
        <w:t xml:space="preserve"> </w:t>
      </w:r>
      <w:r w:rsidR="00F47CA0">
        <w:t xml:space="preserve">and was unveiled in </w:t>
      </w:r>
      <w:r w:rsidR="00AC1DA9">
        <w:t xml:space="preserve">December </w:t>
      </w:r>
      <w:r w:rsidR="00F47CA0">
        <w:t>1947, shortly before the nationalisation of Britain’s railways.</w:t>
      </w:r>
      <w:r w:rsidR="007E7371">
        <w:t xml:space="preserve"> After relatively short careers the original 10000 and twin 10001</w:t>
      </w:r>
      <w:r w:rsidR="00384802">
        <w:t xml:space="preserve"> were withdrawn from service by British Rail</w:t>
      </w:r>
      <w:r w:rsidR="00723CE8">
        <w:t>ways</w:t>
      </w:r>
      <w:r w:rsidR="00555ADD">
        <w:t xml:space="preserve"> (BR)</w:t>
      </w:r>
      <w:r w:rsidR="00384802">
        <w:t xml:space="preserve"> in the mid-1960s and subsequently scrapped</w:t>
      </w:r>
      <w:r w:rsidR="00CF6CE3">
        <w:t>.</w:t>
      </w:r>
    </w:p>
    <w:p w14:paraId="5E5BC431" w14:textId="77777777" w:rsidR="00320B91" w:rsidRDefault="00320B91"/>
    <w:p w14:paraId="47DF9736" w14:textId="02C3A81C" w:rsidR="00D04CB2" w:rsidRPr="00D04CB2" w:rsidRDefault="00D04CB2">
      <w:pPr>
        <w:rPr>
          <w:b/>
          <w:bCs/>
        </w:rPr>
      </w:pPr>
      <w:r w:rsidRPr="00D04CB2">
        <w:rPr>
          <w:b/>
          <w:bCs/>
        </w:rPr>
        <w:t>Context</w:t>
      </w:r>
    </w:p>
    <w:p w14:paraId="586E76DA" w14:textId="51F12D3A" w:rsidR="00B60A15" w:rsidRDefault="00B60A15">
      <w:r>
        <w:t xml:space="preserve">The unique nature of </w:t>
      </w:r>
      <w:r w:rsidR="00A37593">
        <w:t xml:space="preserve">the </w:t>
      </w:r>
      <w:r w:rsidR="007D11C6">
        <w:t>proj</w:t>
      </w:r>
      <w:r w:rsidR="00FB6601">
        <w:t>e</w:t>
      </w:r>
      <w:r w:rsidR="007D11C6">
        <w:t xml:space="preserve">ct to </w:t>
      </w:r>
      <w:r w:rsidR="00B8242A">
        <w:t>re-</w:t>
      </w:r>
      <w:r w:rsidR="007D11C6">
        <w:t>create</w:t>
      </w:r>
      <w:r w:rsidR="00B8242A">
        <w:t xml:space="preserve"> </w:t>
      </w:r>
      <w:r w:rsidR="00A37593">
        <w:t xml:space="preserve">10000 </w:t>
      </w:r>
      <w:r w:rsidR="00E14F66">
        <w:t>mea</w:t>
      </w:r>
      <w:r w:rsidR="002142F9">
        <w:t xml:space="preserve">ns that </w:t>
      </w:r>
      <w:r w:rsidR="00336306">
        <w:t xml:space="preserve">the </w:t>
      </w:r>
      <w:r w:rsidR="00B8242A">
        <w:t>IDRS</w:t>
      </w:r>
      <w:r w:rsidR="00336306">
        <w:t xml:space="preserve"> approach to conservation is </w:t>
      </w:r>
      <w:r w:rsidR="005B3841">
        <w:t>necessarily</w:t>
      </w:r>
      <w:r w:rsidR="00336306">
        <w:t xml:space="preserve"> more nuanced than that of </w:t>
      </w:r>
      <w:r w:rsidR="009C54BA">
        <w:t xml:space="preserve">groups restoring and operating </w:t>
      </w:r>
      <w:r w:rsidR="00B56DC2">
        <w:t xml:space="preserve">heritage steam or diesel locomotives. As a re-creation 10000 is neither </w:t>
      </w:r>
      <w:r w:rsidR="00D13001">
        <w:t>a historic relic restored to operation</w:t>
      </w:r>
      <w:r w:rsidR="008971EC">
        <w:t>,</w:t>
      </w:r>
      <w:r w:rsidR="00D13001">
        <w:t xml:space="preserve"> </w:t>
      </w:r>
      <w:r w:rsidR="00D8507C">
        <w:t>n</w:t>
      </w:r>
      <w:r w:rsidR="0008335C">
        <w:t xml:space="preserve">or a </w:t>
      </w:r>
      <w:r w:rsidR="001F2284">
        <w:t xml:space="preserve">new-build </w:t>
      </w:r>
      <w:r w:rsidR="0093563F">
        <w:t>replica created completely from scratch</w:t>
      </w:r>
      <w:r w:rsidR="00941DB0">
        <w:t>. Instead</w:t>
      </w:r>
      <w:r w:rsidR="008971EC">
        <w:t>,</w:t>
      </w:r>
      <w:r w:rsidR="00941DB0">
        <w:t xml:space="preserve"> it is a </w:t>
      </w:r>
      <w:r w:rsidR="009C70F5">
        <w:t>prof</w:t>
      </w:r>
      <w:r w:rsidR="00941DB0">
        <w:t>e</w:t>
      </w:r>
      <w:r w:rsidR="009C70F5">
        <w:t>ssionally engineered</w:t>
      </w:r>
      <w:r w:rsidR="00016AE4">
        <w:t xml:space="preserve"> amalgam</w:t>
      </w:r>
      <w:r w:rsidR="00C46D0C">
        <w:t xml:space="preserve"> of </w:t>
      </w:r>
      <w:r w:rsidR="0075217B">
        <w:t>major components</w:t>
      </w:r>
      <w:r w:rsidR="00134CBA">
        <w:t xml:space="preserve">, the majority </w:t>
      </w:r>
      <w:r w:rsidR="00571BC3">
        <w:t xml:space="preserve">either contemporary with </w:t>
      </w:r>
      <w:r w:rsidR="00CA6222">
        <w:t>or which can trace their</w:t>
      </w:r>
      <w:r w:rsidR="008C047E">
        <w:t xml:space="preserve"> design heritage to </w:t>
      </w:r>
      <w:r w:rsidR="003D494F">
        <w:t>the original 10000</w:t>
      </w:r>
      <w:r w:rsidR="00FF0D61">
        <w:t xml:space="preserve">, all contained within a </w:t>
      </w:r>
      <w:r w:rsidR="00296AA8">
        <w:t xml:space="preserve">new </w:t>
      </w:r>
      <w:r w:rsidR="00FF0D61">
        <w:t>bodyshell</w:t>
      </w:r>
      <w:r w:rsidR="00552295">
        <w:t xml:space="preserve"> constructed to current standards </w:t>
      </w:r>
      <w:r w:rsidR="00FF0D61">
        <w:t>which replicate</w:t>
      </w:r>
      <w:r w:rsidR="00296AA8">
        <w:t>s the</w:t>
      </w:r>
      <w:r w:rsidR="00347633">
        <w:t xml:space="preserve"> appearance of the</w:t>
      </w:r>
      <w:r w:rsidR="00296AA8">
        <w:t xml:space="preserve"> </w:t>
      </w:r>
      <w:r w:rsidR="00A03129">
        <w:t>1947</w:t>
      </w:r>
      <w:r w:rsidR="00B36F46">
        <w:t>-built locomotive</w:t>
      </w:r>
      <w:r w:rsidR="001330BA">
        <w:t>.</w:t>
      </w:r>
    </w:p>
    <w:p w14:paraId="3C5B7C43" w14:textId="77777777" w:rsidR="001E2CF5" w:rsidRDefault="001E2CF5"/>
    <w:p w14:paraId="4AA585FF" w14:textId="3B615A05" w:rsidR="001E2CF5" w:rsidRPr="002F1E1E" w:rsidRDefault="002F1E1E">
      <w:pPr>
        <w:rPr>
          <w:b/>
          <w:bCs/>
        </w:rPr>
      </w:pPr>
      <w:r w:rsidRPr="002F1E1E">
        <w:rPr>
          <w:b/>
          <w:bCs/>
        </w:rPr>
        <w:t xml:space="preserve">Approach to </w:t>
      </w:r>
      <w:r w:rsidR="001E2CF5" w:rsidRPr="002F1E1E">
        <w:rPr>
          <w:b/>
          <w:bCs/>
        </w:rPr>
        <w:t>Construction</w:t>
      </w:r>
    </w:p>
    <w:p w14:paraId="3B66825C" w14:textId="05471BBD" w:rsidR="005D2784" w:rsidRDefault="00D976B2">
      <w:r>
        <w:t>In simple terms it</w:t>
      </w:r>
      <w:r w:rsidR="001B570C">
        <w:t xml:space="preserve"> is </w:t>
      </w:r>
      <w:r w:rsidR="00E83B85">
        <w:t>helpful</w:t>
      </w:r>
      <w:r w:rsidR="001B570C">
        <w:t xml:space="preserve"> to consider </w:t>
      </w:r>
      <w:r w:rsidR="003F034C">
        <w:t xml:space="preserve">the re-created 10000 as </w:t>
      </w:r>
      <w:r w:rsidR="00E83B85">
        <w:t xml:space="preserve">a combination </w:t>
      </w:r>
      <w:r w:rsidR="00FC730C">
        <w:t xml:space="preserve">of </w:t>
      </w:r>
      <w:r w:rsidR="005D2784">
        <w:t>the following:</w:t>
      </w:r>
    </w:p>
    <w:p w14:paraId="1915EA7F" w14:textId="4F721732" w:rsidR="001A76F3" w:rsidRDefault="00AB5FAA" w:rsidP="005D2784">
      <w:pPr>
        <w:pStyle w:val="ListParagraph"/>
        <w:numPr>
          <w:ilvl w:val="0"/>
          <w:numId w:val="1"/>
        </w:numPr>
      </w:pPr>
      <w:r>
        <w:t>“Original” components</w:t>
      </w:r>
      <w:r w:rsidR="001A76F3">
        <w:t xml:space="preserve"> – re-used for their original purposes “as is”, </w:t>
      </w:r>
      <w:r w:rsidR="00E948A5">
        <w:t>e.g.</w:t>
      </w:r>
      <w:r w:rsidR="001A76F3">
        <w:t xml:space="preserve"> the </w:t>
      </w:r>
      <w:r w:rsidR="00555ADD">
        <w:t xml:space="preserve">BR </w:t>
      </w:r>
      <w:r w:rsidR="00E948A5">
        <w:t xml:space="preserve">Class EM2 </w:t>
      </w:r>
      <w:r w:rsidR="001A76F3">
        <w:t xml:space="preserve">bogies complete with </w:t>
      </w:r>
      <w:r w:rsidR="00D239C2">
        <w:t>traction motors</w:t>
      </w:r>
      <w:r w:rsidR="0046330B">
        <w:t xml:space="preserve">, or the EE </w:t>
      </w:r>
      <w:r w:rsidR="00196D45">
        <w:t>16SVT</w:t>
      </w:r>
      <w:r w:rsidR="0046330B">
        <w:t xml:space="preserve"> engine</w:t>
      </w:r>
      <w:r w:rsidR="002E25FA">
        <w:t>.</w:t>
      </w:r>
    </w:p>
    <w:p w14:paraId="14D98837" w14:textId="2BD17DD3" w:rsidR="00AB5FAA" w:rsidRDefault="00FA58C1" w:rsidP="005D2784">
      <w:pPr>
        <w:pStyle w:val="ListParagraph"/>
        <w:numPr>
          <w:ilvl w:val="0"/>
          <w:numId w:val="1"/>
        </w:numPr>
      </w:pPr>
      <w:r>
        <w:t xml:space="preserve">“Adapted” </w:t>
      </w:r>
      <w:r w:rsidR="00C67445">
        <w:t>c</w:t>
      </w:r>
      <w:r>
        <w:t>omponents</w:t>
      </w:r>
      <w:r w:rsidR="001A76F3">
        <w:t xml:space="preserve"> – re-used </w:t>
      </w:r>
      <w:r w:rsidR="00D239C2">
        <w:t>generally for their original purposes but with modifications to facilitate their integration</w:t>
      </w:r>
      <w:r w:rsidR="0023255F">
        <w:t>, e.g. the</w:t>
      </w:r>
      <w:r w:rsidR="00E948A5">
        <w:t xml:space="preserve"> </w:t>
      </w:r>
      <w:r w:rsidR="00EC0013">
        <w:t>underframe</w:t>
      </w:r>
      <w:r w:rsidR="00AA779C">
        <w:t xml:space="preserve"> and </w:t>
      </w:r>
      <w:r w:rsidR="00723796">
        <w:t>electrical control cubicle</w:t>
      </w:r>
      <w:r w:rsidR="00AA779C">
        <w:t xml:space="preserve"> </w:t>
      </w:r>
      <w:r w:rsidR="0056187C">
        <w:t xml:space="preserve">from a </w:t>
      </w:r>
      <w:r w:rsidR="00555ADD">
        <w:t>BR Class 58 locomotive dating from the 1980s.</w:t>
      </w:r>
    </w:p>
    <w:p w14:paraId="630456DA" w14:textId="0462457D" w:rsidR="00FA58C1" w:rsidRDefault="00FA58C1" w:rsidP="005D2784">
      <w:pPr>
        <w:pStyle w:val="ListParagraph"/>
        <w:numPr>
          <w:ilvl w:val="0"/>
          <w:numId w:val="1"/>
        </w:numPr>
      </w:pPr>
      <w:r>
        <w:t>New Construct</w:t>
      </w:r>
      <w:r w:rsidR="00C03976">
        <w:t xml:space="preserve">ion </w:t>
      </w:r>
      <w:r w:rsidR="00D239C2">
        <w:t>– from scratch, following the original LMS design</w:t>
      </w:r>
      <w:r w:rsidR="00C51EB7">
        <w:t xml:space="preserve"> </w:t>
      </w:r>
      <w:r w:rsidR="008C2EE2">
        <w:t xml:space="preserve">as closely as practicable </w:t>
      </w:r>
      <w:r w:rsidR="00C51EB7">
        <w:t xml:space="preserve">both aesthetically and functionally, although </w:t>
      </w:r>
      <w:r w:rsidR="004D3C76">
        <w:t xml:space="preserve">with </w:t>
      </w:r>
      <w:r w:rsidR="00C51EB7">
        <w:t>modifi</w:t>
      </w:r>
      <w:r w:rsidR="004D3C76">
        <w:t>cations</w:t>
      </w:r>
      <w:r w:rsidR="00C51EB7">
        <w:t xml:space="preserve"> </w:t>
      </w:r>
      <w:r w:rsidR="008941A4">
        <w:t>where</w:t>
      </w:r>
      <w:r w:rsidR="00C51EB7">
        <w:t xml:space="preserve"> necessary </w:t>
      </w:r>
      <w:r w:rsidR="00D20865">
        <w:t xml:space="preserve">to </w:t>
      </w:r>
      <w:r w:rsidR="008941A4">
        <w:t xml:space="preserve">be able to </w:t>
      </w:r>
      <w:r w:rsidR="00D20865">
        <w:t>utilise materials</w:t>
      </w:r>
      <w:r w:rsidR="007C42BF">
        <w:t xml:space="preserve">, skills </w:t>
      </w:r>
      <w:r w:rsidR="007D3077">
        <w:t xml:space="preserve">and manufacturing methods readily available in </w:t>
      </w:r>
      <w:r w:rsidR="007C42BF">
        <w:t>the 21</w:t>
      </w:r>
      <w:r w:rsidR="007C42BF" w:rsidRPr="007C42BF">
        <w:rPr>
          <w:vertAlign w:val="superscript"/>
        </w:rPr>
        <w:t>st</w:t>
      </w:r>
      <w:r w:rsidR="007C42BF">
        <w:t xml:space="preserve"> Century</w:t>
      </w:r>
      <w:r w:rsidR="007D3077">
        <w:t xml:space="preserve"> </w:t>
      </w:r>
      <w:r w:rsidR="00D20865">
        <w:t xml:space="preserve">and/or </w:t>
      </w:r>
      <w:r w:rsidR="008C2EE2">
        <w:t xml:space="preserve">to satisfy </w:t>
      </w:r>
      <w:r w:rsidR="007C42BF">
        <w:t xml:space="preserve">current </w:t>
      </w:r>
      <w:r w:rsidR="008C2EE2">
        <w:t>regulatory requirements.</w:t>
      </w:r>
      <w:r w:rsidR="005E4B56">
        <w:t xml:space="preserve"> This will apply primarily to the </w:t>
      </w:r>
      <w:r w:rsidR="00310EF5">
        <w:t>bodyshell</w:t>
      </w:r>
      <w:r w:rsidR="00AA4004">
        <w:t xml:space="preserve"> structure</w:t>
      </w:r>
      <w:r w:rsidR="00310EF5">
        <w:t>, piping and wiring runs</w:t>
      </w:r>
      <w:r w:rsidR="001D7AF3">
        <w:t>, and safety</w:t>
      </w:r>
      <w:r w:rsidR="00C31E47">
        <w:t xml:space="preserve">-related </w:t>
      </w:r>
      <w:r w:rsidR="00A520F6">
        <w:t>features such as the fire protection system</w:t>
      </w:r>
      <w:r w:rsidR="000E647B">
        <w:t>.</w:t>
      </w:r>
    </w:p>
    <w:p w14:paraId="3BA9FBB6" w14:textId="77777777" w:rsidR="00040C11" w:rsidRDefault="00040C11" w:rsidP="00E83B85"/>
    <w:p w14:paraId="4FCE3033" w14:textId="0832A855" w:rsidR="00040C11" w:rsidRPr="00CF6CE3" w:rsidRDefault="004C0FF1" w:rsidP="00E83B85">
      <w:pPr>
        <w:rPr>
          <w:b/>
          <w:bCs/>
        </w:rPr>
      </w:pPr>
      <w:r>
        <w:rPr>
          <w:b/>
          <w:bCs/>
        </w:rPr>
        <w:t xml:space="preserve">Practical Considerations in </w:t>
      </w:r>
      <w:r w:rsidR="00A62138">
        <w:rPr>
          <w:b/>
          <w:bCs/>
        </w:rPr>
        <w:t xml:space="preserve">the </w:t>
      </w:r>
      <w:r>
        <w:rPr>
          <w:b/>
          <w:bCs/>
        </w:rPr>
        <w:t>Re-creati</w:t>
      </w:r>
      <w:r w:rsidR="00A62138">
        <w:rPr>
          <w:b/>
          <w:bCs/>
        </w:rPr>
        <w:t>o</w:t>
      </w:r>
      <w:r>
        <w:rPr>
          <w:b/>
          <w:bCs/>
        </w:rPr>
        <w:t>n</w:t>
      </w:r>
    </w:p>
    <w:p w14:paraId="58BACECF" w14:textId="17360883" w:rsidR="0042750B" w:rsidRDefault="00040C11" w:rsidP="00E83B85">
      <w:r>
        <w:t>Reflecting the Society’s objectives, the</w:t>
      </w:r>
      <w:r w:rsidR="00105D06">
        <w:t xml:space="preserve"> intention is that the re-created 10000 will </w:t>
      </w:r>
      <w:r w:rsidR="00092DBD">
        <w:t xml:space="preserve">visit and </w:t>
      </w:r>
      <w:r w:rsidR="00B13C2C">
        <w:t xml:space="preserve">operate </w:t>
      </w:r>
      <w:r w:rsidR="00092DBD">
        <w:t xml:space="preserve">on </w:t>
      </w:r>
      <w:r w:rsidR="00AF42F8">
        <w:t>many</w:t>
      </w:r>
      <w:r w:rsidR="00092DBD">
        <w:t xml:space="preserve"> different heritage railways, giving visitors the opportunity to see</w:t>
      </w:r>
      <w:r w:rsidR="00E92CD7">
        <w:t xml:space="preserve">, hear and ride behind </w:t>
      </w:r>
      <w:r w:rsidR="0043216B">
        <w:t>a</w:t>
      </w:r>
      <w:r w:rsidR="00E92CD7">
        <w:t xml:space="preserve"> locomotive</w:t>
      </w:r>
      <w:r w:rsidR="0043216B">
        <w:t xml:space="preserve"> that is a convincing </w:t>
      </w:r>
      <w:r w:rsidR="00FB2C1D">
        <w:t xml:space="preserve">and faithful </w:t>
      </w:r>
      <w:r w:rsidR="0043216B">
        <w:t xml:space="preserve">representation of the </w:t>
      </w:r>
      <w:r w:rsidR="008B6952">
        <w:t>original</w:t>
      </w:r>
      <w:r w:rsidR="002C5E49">
        <w:t>.</w:t>
      </w:r>
      <w:r w:rsidR="00CF6CE3">
        <w:t xml:space="preserve"> T</w:t>
      </w:r>
      <w:r w:rsidR="00AF42F8">
        <w:t xml:space="preserve">his objective </w:t>
      </w:r>
      <w:r w:rsidR="00B459E3">
        <w:t>deter</w:t>
      </w:r>
      <w:r w:rsidR="00690A01">
        <w:t xml:space="preserve">mines prioritisation </w:t>
      </w:r>
      <w:r w:rsidR="00AA4004">
        <w:t xml:space="preserve">within </w:t>
      </w:r>
      <w:r w:rsidR="005E3FE5">
        <w:t xml:space="preserve">the approach to the re-creation and any necessary </w:t>
      </w:r>
      <w:r w:rsidR="00443AD0">
        <w:t>balancing of</w:t>
      </w:r>
      <w:r w:rsidR="006C77DD">
        <w:t xml:space="preserve"> potentially </w:t>
      </w:r>
      <w:r w:rsidR="006C77DD">
        <w:lastRenderedPageBreak/>
        <w:t xml:space="preserve">conflicting </w:t>
      </w:r>
      <w:r w:rsidR="00034167">
        <w:t>considerations</w:t>
      </w:r>
      <w:r w:rsidR="00690A01">
        <w:t xml:space="preserve">, </w:t>
      </w:r>
      <w:r w:rsidR="008C54A0">
        <w:t xml:space="preserve">including between </w:t>
      </w:r>
      <w:r w:rsidR="009007B9">
        <w:t>incorporat</w:t>
      </w:r>
      <w:r w:rsidR="008C54A0">
        <w:t xml:space="preserve">ing </w:t>
      </w:r>
      <w:r w:rsidR="00450339">
        <w:t xml:space="preserve">elements </w:t>
      </w:r>
      <w:r w:rsidR="009007B9">
        <w:t>which are</w:t>
      </w:r>
      <w:r w:rsidR="00450339">
        <w:t xml:space="preserve"> contemporary with </w:t>
      </w:r>
      <w:r w:rsidR="00CE3126">
        <w:t xml:space="preserve">the original 10000 and </w:t>
      </w:r>
      <w:r w:rsidR="00670729">
        <w:t>using</w:t>
      </w:r>
      <w:r w:rsidR="00CE3126">
        <w:t xml:space="preserve"> more m</w:t>
      </w:r>
      <w:r w:rsidR="000A5C49">
        <w:t>o</w:t>
      </w:r>
      <w:r w:rsidR="00CE3126">
        <w:t xml:space="preserve">dern </w:t>
      </w:r>
      <w:r w:rsidR="000A5C49">
        <w:t>equivalents</w:t>
      </w:r>
      <w:r w:rsidR="00EE0158">
        <w:t xml:space="preserve">, with the following </w:t>
      </w:r>
      <w:r w:rsidR="00447186">
        <w:t xml:space="preserve">decision-making </w:t>
      </w:r>
      <w:r w:rsidR="0042750B">
        <w:t>hierarchy applying:</w:t>
      </w:r>
    </w:p>
    <w:p w14:paraId="767D9F63" w14:textId="2469D696" w:rsidR="00E34AAA" w:rsidRDefault="006C77DD" w:rsidP="006C77DD">
      <w:pPr>
        <w:pStyle w:val="ListParagraph"/>
        <w:numPr>
          <w:ilvl w:val="0"/>
          <w:numId w:val="3"/>
        </w:numPr>
      </w:pPr>
      <w:r>
        <w:t>Firstly</w:t>
      </w:r>
      <w:r w:rsidR="00B868C0">
        <w:t>,</w:t>
      </w:r>
      <w:r>
        <w:t xml:space="preserve"> that t</w:t>
      </w:r>
      <w:r w:rsidR="00B215A4">
        <w:t xml:space="preserve">he locomotive </w:t>
      </w:r>
      <w:r>
        <w:t>is</w:t>
      </w:r>
      <w:r w:rsidR="00B215A4">
        <w:t xml:space="preserve"> constructed </w:t>
      </w:r>
      <w:r w:rsidR="00022DC1">
        <w:t xml:space="preserve">in such a way </w:t>
      </w:r>
      <w:r w:rsidR="008A21B1">
        <w:t>that</w:t>
      </w:r>
      <w:r w:rsidR="00022DC1">
        <w:t xml:space="preserve"> i</w:t>
      </w:r>
      <w:r w:rsidR="008A21B1">
        <w:t xml:space="preserve">t meets the </w:t>
      </w:r>
      <w:r w:rsidR="001F6C09">
        <w:t>applicable regulatory requirements</w:t>
      </w:r>
      <w:r w:rsidR="008A3533">
        <w:t xml:space="preserve"> and </w:t>
      </w:r>
      <w:r w:rsidR="00022DC1">
        <w:t xml:space="preserve">can </w:t>
      </w:r>
      <w:r w:rsidR="00E34AAA">
        <w:t xml:space="preserve">be </w:t>
      </w:r>
      <w:r w:rsidR="00B44C92">
        <w:t xml:space="preserve">safely operated and </w:t>
      </w:r>
      <w:r w:rsidR="00E34AAA">
        <w:t xml:space="preserve">affordably insured to </w:t>
      </w:r>
      <w:r w:rsidR="00B44C92">
        <w:t>work</w:t>
      </w:r>
      <w:r w:rsidR="00E34AAA">
        <w:t xml:space="preserve"> passenger trains on heritage railways</w:t>
      </w:r>
      <w:r w:rsidR="002E25FA">
        <w:t>.</w:t>
      </w:r>
    </w:p>
    <w:p w14:paraId="4A0F0D8F" w14:textId="0AE593C7" w:rsidR="00D45AE9" w:rsidRDefault="00B868C0" w:rsidP="006C77DD">
      <w:pPr>
        <w:pStyle w:val="ListParagraph"/>
        <w:numPr>
          <w:ilvl w:val="0"/>
          <w:numId w:val="3"/>
        </w:numPr>
      </w:pPr>
      <w:r>
        <w:t>Secondly, t</w:t>
      </w:r>
      <w:r w:rsidR="009D4DC6">
        <w:t>o</w:t>
      </w:r>
      <w:r w:rsidR="00C3326B">
        <w:t xml:space="preserve"> keep the locomotive operational, k</w:t>
      </w:r>
      <w:r w:rsidR="006D3F70">
        <w:t>ey components of the locomotive must be able to be replaced</w:t>
      </w:r>
      <w:r w:rsidR="00D25CFE">
        <w:t xml:space="preserve"> in the event of becoming life-expired</w:t>
      </w:r>
      <w:r w:rsidR="0027242F">
        <w:t xml:space="preserve"> or needing to be </w:t>
      </w:r>
      <w:r w:rsidR="00DF6B7D">
        <w:t xml:space="preserve">removed </w:t>
      </w:r>
      <w:r w:rsidR="0027242F">
        <w:t>for periodic overhaul</w:t>
      </w:r>
      <w:r w:rsidR="00DF6B7D">
        <w:t xml:space="preserve">. </w:t>
      </w:r>
      <w:r w:rsidR="0090303A">
        <w:t>A</w:t>
      </w:r>
      <w:r w:rsidR="00DF6B7D">
        <w:t xml:space="preserve">longside the </w:t>
      </w:r>
      <w:r w:rsidR="0090303A">
        <w:t>items necessary for the</w:t>
      </w:r>
      <w:r w:rsidR="00DF4A39">
        <w:t xml:space="preserve"> immediate</w:t>
      </w:r>
      <w:r w:rsidR="0090303A">
        <w:t xml:space="preserve"> re-</w:t>
      </w:r>
      <w:r w:rsidR="00DF6B7D">
        <w:t>c</w:t>
      </w:r>
      <w:r w:rsidR="00DF4A39">
        <w:t>reation</w:t>
      </w:r>
      <w:r w:rsidR="00B02377">
        <w:t xml:space="preserve"> of 10000</w:t>
      </w:r>
      <w:r w:rsidR="00DF6B7D">
        <w:t xml:space="preserve"> </w:t>
      </w:r>
      <w:r w:rsidR="003C0637">
        <w:t>the IDRS is accumulating a stock of strategic spares</w:t>
      </w:r>
      <w:r w:rsidR="00A62138">
        <w:t>,</w:t>
      </w:r>
      <w:r w:rsidR="008C1883">
        <w:t xml:space="preserve"> </w:t>
      </w:r>
      <w:r w:rsidR="00DD2EB2">
        <w:t>but it is acknowledged that</w:t>
      </w:r>
      <w:r w:rsidR="008C1883">
        <w:t>,</w:t>
      </w:r>
      <w:r w:rsidR="00DD2EB2">
        <w:t xml:space="preserve"> </w:t>
      </w:r>
      <w:r w:rsidR="001256A9">
        <w:t xml:space="preserve">for the locomotive to </w:t>
      </w:r>
      <w:r w:rsidR="005D444D">
        <w:t>remain in service for at least 50 years once constructed</w:t>
      </w:r>
      <w:r w:rsidR="008C1883">
        <w:t>,</w:t>
      </w:r>
      <w:r w:rsidR="005D444D">
        <w:t xml:space="preserve"> </w:t>
      </w:r>
      <w:r w:rsidR="00DD2EB2">
        <w:t>a point may ultimately be reached at which re</w:t>
      </w:r>
      <w:r w:rsidR="00383C92">
        <w:t xml:space="preserve">placement </w:t>
      </w:r>
      <w:r w:rsidR="00D002AB">
        <w:t xml:space="preserve">of certain parts </w:t>
      </w:r>
      <w:r w:rsidR="00383C92">
        <w:t>with</w:t>
      </w:r>
      <w:r w:rsidR="000A0F1C">
        <w:t xml:space="preserve"> more</w:t>
      </w:r>
      <w:r w:rsidR="00B11A6E">
        <w:t xml:space="preserve"> </w:t>
      </w:r>
      <w:r w:rsidR="000A0F1C">
        <w:t>modern equivalents</w:t>
      </w:r>
      <w:r w:rsidR="00B11A6E">
        <w:t xml:space="preserve"> may be</w:t>
      </w:r>
      <w:r w:rsidR="00AA276A">
        <w:t>come</w:t>
      </w:r>
      <w:r w:rsidR="00D45AE9">
        <w:t xml:space="preserve"> necessary.</w:t>
      </w:r>
    </w:p>
    <w:p w14:paraId="3CAA6917" w14:textId="6994EC3D" w:rsidR="00A03F21" w:rsidRDefault="0024229F" w:rsidP="006C77DD">
      <w:pPr>
        <w:pStyle w:val="ListParagraph"/>
        <w:numPr>
          <w:ilvl w:val="0"/>
          <w:numId w:val="3"/>
        </w:numPr>
      </w:pPr>
      <w:r>
        <w:t xml:space="preserve">Thirdly, </w:t>
      </w:r>
      <w:r w:rsidR="008C1883">
        <w:t xml:space="preserve">IDRS considers it highly desirable to re-create 10000 in such a way that </w:t>
      </w:r>
      <w:r w:rsidR="00805216">
        <w:t xml:space="preserve">the </w:t>
      </w:r>
      <w:r w:rsidR="00B87C7B">
        <w:t xml:space="preserve">necessary certification for the </w:t>
      </w:r>
      <w:r w:rsidR="00D45AE9">
        <w:t xml:space="preserve">locomotive </w:t>
      </w:r>
      <w:r w:rsidR="00B87C7B">
        <w:t xml:space="preserve">to </w:t>
      </w:r>
      <w:r w:rsidR="00452DB6">
        <w:t>be hauled ‘dead’ over the national network</w:t>
      </w:r>
      <w:r w:rsidR="00805216">
        <w:t xml:space="preserve"> can be affordably achieved</w:t>
      </w:r>
      <w:r w:rsidR="00C33AE1">
        <w:t xml:space="preserve">, </w:t>
      </w:r>
      <w:r w:rsidR="009D4DC6">
        <w:t>thus facilitating</w:t>
      </w:r>
      <w:r w:rsidR="00C33AE1">
        <w:t xml:space="preserve"> transfer between heritage</w:t>
      </w:r>
      <w:r w:rsidR="00690261">
        <w:t xml:space="preserve"> railways and </w:t>
      </w:r>
      <w:r w:rsidR="00EF1246">
        <w:t>the ability to</w:t>
      </w:r>
      <w:r w:rsidR="00690261">
        <w:t xml:space="preserve"> </w:t>
      </w:r>
      <w:r w:rsidR="00EA6268">
        <w:t>be exhibited at</w:t>
      </w:r>
      <w:r w:rsidR="00690261">
        <w:t xml:space="preserve"> open days at</w:t>
      </w:r>
      <w:r w:rsidR="00EA6268">
        <w:t xml:space="preserve"> the depots of train operating companies</w:t>
      </w:r>
      <w:r w:rsidR="00415554">
        <w:t>.</w:t>
      </w:r>
    </w:p>
    <w:p w14:paraId="1137C863" w14:textId="2462F8D6" w:rsidR="00726FBD" w:rsidRDefault="00726FBD" w:rsidP="00726FBD"/>
    <w:p w14:paraId="03F0DE6C" w14:textId="4DF6F43F" w:rsidR="00A62138" w:rsidRPr="00A62138" w:rsidRDefault="00A62138" w:rsidP="00726FBD">
      <w:pPr>
        <w:rPr>
          <w:b/>
          <w:bCs/>
        </w:rPr>
      </w:pPr>
      <w:r w:rsidRPr="00A62138">
        <w:rPr>
          <w:b/>
          <w:bCs/>
        </w:rPr>
        <w:t>Conservation Philosophy</w:t>
      </w:r>
    </w:p>
    <w:p w14:paraId="35957FAF" w14:textId="6B414E2F" w:rsidR="001B52B0" w:rsidRDefault="008D555F" w:rsidP="007B06DA">
      <w:r>
        <w:t xml:space="preserve">By being used in the re-creation, components </w:t>
      </w:r>
      <w:r w:rsidR="00267A35">
        <w:t>c</w:t>
      </w:r>
      <w:r w:rsidR="00056684">
        <w:t xml:space="preserve">ontemporary with </w:t>
      </w:r>
      <w:r w:rsidR="007A6D2E">
        <w:t xml:space="preserve">or drawn from </w:t>
      </w:r>
      <w:r w:rsidR="001B1CFC">
        <w:t>later locomotives which</w:t>
      </w:r>
      <w:r w:rsidR="00672A5B">
        <w:t xml:space="preserve"> trace </w:t>
      </w:r>
      <w:r w:rsidR="001650F5">
        <w:t xml:space="preserve">aspects of </w:t>
      </w:r>
      <w:r w:rsidR="00672A5B">
        <w:t xml:space="preserve">their </w:t>
      </w:r>
      <w:r w:rsidR="001650F5">
        <w:t xml:space="preserve">technical </w:t>
      </w:r>
      <w:r w:rsidR="00672A5B">
        <w:t xml:space="preserve">origins to </w:t>
      </w:r>
      <w:r w:rsidR="001650F5">
        <w:t>the original 10000</w:t>
      </w:r>
      <w:r w:rsidR="001F6C09">
        <w:t>,</w:t>
      </w:r>
      <w:r w:rsidR="001650F5">
        <w:t xml:space="preserve"> </w:t>
      </w:r>
      <w:r w:rsidR="00871524">
        <w:t xml:space="preserve">will be conserved in </w:t>
      </w:r>
      <w:r w:rsidR="001F6C09">
        <w:t xml:space="preserve">as close as possible to </w:t>
      </w:r>
      <w:r w:rsidR="00871524">
        <w:t xml:space="preserve">their original form </w:t>
      </w:r>
      <w:r w:rsidR="00415554">
        <w:t xml:space="preserve">to </w:t>
      </w:r>
      <w:r w:rsidR="00FA5F4E">
        <w:t xml:space="preserve">perform their original purpose for as long as is reasonably practicable, </w:t>
      </w:r>
      <w:r w:rsidR="00267A35">
        <w:t xml:space="preserve">subject to </w:t>
      </w:r>
      <w:r w:rsidR="005542E2">
        <w:t xml:space="preserve">the considerations </w:t>
      </w:r>
      <w:r w:rsidR="00D67F6F">
        <w:t xml:space="preserve">of the hierarchy </w:t>
      </w:r>
      <w:r w:rsidR="005542E2">
        <w:t>above.</w:t>
      </w:r>
      <w:r w:rsidR="00442588">
        <w:t xml:space="preserve"> </w:t>
      </w:r>
      <w:r w:rsidR="0025673A">
        <w:t>Should</w:t>
      </w:r>
      <w:r w:rsidR="00D67F6F">
        <w:t xml:space="preserve"> they </w:t>
      </w:r>
      <w:r w:rsidR="001B52B0">
        <w:t>eventually h</w:t>
      </w:r>
      <w:r w:rsidR="002D702A">
        <w:t xml:space="preserve">ave to be removed from the locomotive then, where </w:t>
      </w:r>
      <w:r w:rsidR="00787BEB">
        <w:t xml:space="preserve">it is practical and there is value in </w:t>
      </w:r>
      <w:r w:rsidR="00723DEB">
        <w:t xml:space="preserve">so </w:t>
      </w:r>
      <w:r w:rsidR="00787BEB">
        <w:t>doing</w:t>
      </w:r>
      <w:r w:rsidR="00A62374">
        <w:t>,</w:t>
      </w:r>
      <w:r w:rsidR="001B52B0">
        <w:t xml:space="preserve"> they will</w:t>
      </w:r>
      <w:r w:rsidR="001F6C09">
        <w:t xml:space="preserve">, </w:t>
      </w:r>
      <w:r w:rsidR="00C52381">
        <w:t xml:space="preserve">generally </w:t>
      </w:r>
      <w:r w:rsidR="00571F91">
        <w:t xml:space="preserve">in </w:t>
      </w:r>
      <w:r w:rsidR="00EF1246">
        <w:t xml:space="preserve">this </w:t>
      </w:r>
      <w:r w:rsidR="00571F91">
        <w:t>order</w:t>
      </w:r>
      <w:r w:rsidR="001F6C09">
        <w:t>, be either</w:t>
      </w:r>
      <w:r w:rsidR="001B52B0">
        <w:t>:</w:t>
      </w:r>
    </w:p>
    <w:p w14:paraId="78BA206D" w14:textId="0A72D4C0" w:rsidR="00A62374" w:rsidRDefault="00C52381" w:rsidP="00C52381">
      <w:pPr>
        <w:pStyle w:val="ListParagraph"/>
        <w:numPr>
          <w:ilvl w:val="0"/>
          <w:numId w:val="5"/>
        </w:numPr>
      </w:pPr>
      <w:r>
        <w:t>P</w:t>
      </w:r>
      <w:r w:rsidR="001B52B0">
        <w:t>laced on static display at the IDRS Centenary Works facility at Wirksworth</w:t>
      </w:r>
      <w:r w:rsidR="009E73EF">
        <w:t xml:space="preserve"> </w:t>
      </w:r>
      <w:r w:rsidR="00EF1246">
        <w:t xml:space="preserve">or elsewhere </w:t>
      </w:r>
      <w:r w:rsidR="009E73EF">
        <w:t xml:space="preserve">with appropriate interpretation to explain their </w:t>
      </w:r>
      <w:r w:rsidR="009848B4">
        <w:t>purpose</w:t>
      </w:r>
      <w:r w:rsidR="009E73EF">
        <w:t xml:space="preserve"> in the locomotive</w:t>
      </w:r>
      <w:r w:rsidR="00723DEB">
        <w:t xml:space="preserve"> and their historical significance in </w:t>
      </w:r>
      <w:r w:rsidR="00357F69">
        <w:t xml:space="preserve">the evolution of British </w:t>
      </w:r>
      <w:r w:rsidR="003E039C">
        <w:t>locomotive design and development</w:t>
      </w:r>
      <w:r>
        <w:t>.</w:t>
      </w:r>
    </w:p>
    <w:p w14:paraId="2D605A40" w14:textId="7707129A" w:rsidR="00477891" w:rsidRDefault="00C52381" w:rsidP="00C52381">
      <w:pPr>
        <w:pStyle w:val="ListParagraph"/>
        <w:numPr>
          <w:ilvl w:val="0"/>
          <w:numId w:val="5"/>
        </w:numPr>
        <w:spacing w:after="0"/>
      </w:pPr>
      <w:r>
        <w:t>O</w:t>
      </w:r>
      <w:r w:rsidR="000E7842">
        <w:t xml:space="preserve">ffered to other groups </w:t>
      </w:r>
      <w:r w:rsidR="00127EE5">
        <w:t xml:space="preserve">to which they may be of use for </w:t>
      </w:r>
      <w:r w:rsidR="007D450A">
        <w:t>static display, either</w:t>
      </w:r>
      <w:r w:rsidR="00815C7C">
        <w:t xml:space="preserve"> incorporated</w:t>
      </w:r>
      <w:r w:rsidR="007D450A">
        <w:t xml:space="preserve"> within a locomotive, vessel or </w:t>
      </w:r>
      <w:r w:rsidR="003A4D27">
        <w:t>fixed</w:t>
      </w:r>
      <w:r w:rsidR="00E9258A">
        <w:t xml:space="preserve"> industrial</w:t>
      </w:r>
      <w:r w:rsidR="00815C7C">
        <w:t xml:space="preserve"> </w:t>
      </w:r>
      <w:r w:rsidR="007D450A">
        <w:t xml:space="preserve">setting, or as </w:t>
      </w:r>
      <w:r w:rsidR="00477891">
        <w:t>stand-alone items.</w:t>
      </w:r>
    </w:p>
    <w:p w14:paraId="5494DF2B" w14:textId="188133BD" w:rsidR="000F1AD6" w:rsidRDefault="001865E6" w:rsidP="000F1AD6">
      <w:pPr>
        <w:pStyle w:val="ListParagraph"/>
        <w:numPr>
          <w:ilvl w:val="0"/>
          <w:numId w:val="5"/>
        </w:numPr>
      </w:pPr>
      <w:r>
        <w:t>D</w:t>
      </w:r>
      <w:r w:rsidR="00CF5D6F">
        <w:t xml:space="preserve">ismantled to release </w:t>
      </w:r>
      <w:r w:rsidR="003F7582">
        <w:t>parts which may be reused</w:t>
      </w:r>
      <w:r w:rsidR="00571F91">
        <w:t xml:space="preserve"> either by IDRS or other heritage groups</w:t>
      </w:r>
      <w:r w:rsidR="0055697C">
        <w:t>, or to serve as patterns for the manufacture of replacements</w:t>
      </w:r>
      <w:r w:rsidR="003F7582">
        <w:t>.</w:t>
      </w:r>
    </w:p>
    <w:p w14:paraId="38960CE1" w14:textId="6F2EF7E9" w:rsidR="0046664D" w:rsidRDefault="00E349B4" w:rsidP="000F1AD6">
      <w:r>
        <w:t xml:space="preserve">Only </w:t>
      </w:r>
      <w:r w:rsidR="00415554">
        <w:t xml:space="preserve">when a point is reached </w:t>
      </w:r>
      <w:r w:rsidR="003F7582">
        <w:t>where</w:t>
      </w:r>
      <w:r>
        <w:t xml:space="preserve"> </w:t>
      </w:r>
      <w:r w:rsidR="0046664D">
        <w:t xml:space="preserve">they are of no value for </w:t>
      </w:r>
      <w:r w:rsidR="00571F91">
        <w:t>any</w:t>
      </w:r>
      <w:r w:rsidR="0046664D">
        <w:t xml:space="preserve"> of these purposes </w:t>
      </w:r>
      <w:r w:rsidR="00A26B3D">
        <w:t xml:space="preserve">will </w:t>
      </w:r>
      <w:r w:rsidR="004862B7">
        <w:t>items be scrapped</w:t>
      </w:r>
      <w:r w:rsidR="00571F91">
        <w:t>, with any value realised being used to support the continued operation of 10000.</w:t>
      </w:r>
    </w:p>
    <w:p w14:paraId="77E99B5B" w14:textId="57F9D9AF" w:rsidR="00A00787" w:rsidRDefault="00A00787" w:rsidP="000F1AD6"/>
    <w:p w14:paraId="2720F082" w14:textId="1168200B" w:rsidR="00A00787" w:rsidRPr="00A00787" w:rsidRDefault="00A00787" w:rsidP="00A00787">
      <w:pPr>
        <w:jc w:val="center"/>
        <w:rPr>
          <w:b/>
          <w:bCs/>
        </w:rPr>
      </w:pPr>
      <w:r w:rsidRPr="00A00787">
        <w:rPr>
          <w:b/>
          <w:bCs/>
        </w:rPr>
        <w:t>*** ENDS ***</w:t>
      </w:r>
    </w:p>
    <w:p w14:paraId="5D6BC043" w14:textId="0B37ECD9" w:rsidR="00E83B85" w:rsidRDefault="00E83B85" w:rsidP="00E83B85"/>
    <w:sectPr w:rsidR="00E83B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BC77" w14:textId="77777777" w:rsidR="00867E14" w:rsidRDefault="00867E14" w:rsidP="00571F91">
      <w:pPr>
        <w:spacing w:after="0" w:line="240" w:lineRule="auto"/>
      </w:pPr>
      <w:r>
        <w:separator/>
      </w:r>
    </w:p>
  </w:endnote>
  <w:endnote w:type="continuationSeparator" w:id="0">
    <w:p w14:paraId="55467D30" w14:textId="77777777" w:rsidR="00867E14" w:rsidRDefault="00867E14" w:rsidP="0057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0F1C" w14:textId="4E3C023F" w:rsidR="00571F91" w:rsidRPr="00571F91" w:rsidRDefault="00571F91">
    <w:pPr>
      <w:pStyle w:val="Footer"/>
      <w:rPr>
        <w:sz w:val="20"/>
        <w:szCs w:val="20"/>
      </w:rPr>
    </w:pPr>
    <w:r w:rsidRPr="00571F91">
      <w:rPr>
        <w:sz w:val="20"/>
        <w:szCs w:val="20"/>
      </w:rPr>
      <w:t>IDRS</w:t>
    </w:r>
    <w:r w:rsidRPr="00571F91">
      <w:rPr>
        <w:sz w:val="20"/>
        <w:szCs w:val="20"/>
      </w:rPr>
      <w:tab/>
      <w:t xml:space="preserve">Page </w:t>
    </w:r>
    <w:r w:rsidRPr="00571F91">
      <w:rPr>
        <w:sz w:val="20"/>
        <w:szCs w:val="20"/>
      </w:rPr>
      <w:fldChar w:fldCharType="begin"/>
    </w:r>
    <w:r w:rsidRPr="00571F91">
      <w:rPr>
        <w:sz w:val="20"/>
        <w:szCs w:val="20"/>
      </w:rPr>
      <w:instrText xml:space="preserve"> PAGE  \* Arabic  \* MERGEFORMAT </w:instrText>
    </w:r>
    <w:r w:rsidRPr="00571F91">
      <w:rPr>
        <w:sz w:val="20"/>
        <w:szCs w:val="20"/>
      </w:rPr>
      <w:fldChar w:fldCharType="separate"/>
    </w:r>
    <w:r w:rsidRPr="00571F91">
      <w:rPr>
        <w:noProof/>
        <w:sz w:val="20"/>
        <w:szCs w:val="20"/>
      </w:rPr>
      <w:t>1</w:t>
    </w:r>
    <w:r w:rsidRPr="00571F91">
      <w:rPr>
        <w:sz w:val="20"/>
        <w:szCs w:val="20"/>
      </w:rPr>
      <w:fldChar w:fldCharType="end"/>
    </w:r>
    <w:r w:rsidRPr="00571F91">
      <w:rPr>
        <w:sz w:val="20"/>
        <w:szCs w:val="20"/>
      </w:rPr>
      <w:t xml:space="preserve"> of </w:t>
    </w:r>
    <w:r w:rsidRPr="00571F91">
      <w:rPr>
        <w:sz w:val="20"/>
        <w:szCs w:val="20"/>
      </w:rPr>
      <w:fldChar w:fldCharType="begin"/>
    </w:r>
    <w:r w:rsidRPr="00571F91">
      <w:rPr>
        <w:sz w:val="20"/>
        <w:szCs w:val="20"/>
      </w:rPr>
      <w:instrText xml:space="preserve"> NUMPAGES  \* Arabic  \* MERGEFORMAT </w:instrText>
    </w:r>
    <w:r w:rsidRPr="00571F91">
      <w:rPr>
        <w:sz w:val="20"/>
        <w:szCs w:val="20"/>
      </w:rPr>
      <w:fldChar w:fldCharType="separate"/>
    </w:r>
    <w:r w:rsidRPr="00571F91">
      <w:rPr>
        <w:noProof/>
        <w:sz w:val="20"/>
        <w:szCs w:val="20"/>
      </w:rPr>
      <w:t>2</w:t>
    </w:r>
    <w:r w:rsidRPr="00571F91">
      <w:rPr>
        <w:sz w:val="20"/>
        <w:szCs w:val="20"/>
      </w:rPr>
      <w:fldChar w:fldCharType="end"/>
    </w:r>
    <w:r w:rsidRPr="00571F91">
      <w:rPr>
        <w:sz w:val="20"/>
        <w:szCs w:val="20"/>
      </w:rPr>
      <w:tab/>
      <w:t>0</w:t>
    </w:r>
    <w:r w:rsidR="00A00787">
      <w:rPr>
        <w:sz w:val="20"/>
        <w:szCs w:val="20"/>
      </w:rPr>
      <w:t>8</w:t>
    </w:r>
    <w:r w:rsidRPr="00571F91">
      <w:rPr>
        <w:sz w:val="20"/>
        <w:szCs w:val="20"/>
      </w:rPr>
      <w:t>/11/21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C633" w14:textId="77777777" w:rsidR="00867E14" w:rsidRDefault="00867E14" w:rsidP="00571F91">
      <w:pPr>
        <w:spacing w:after="0" w:line="240" w:lineRule="auto"/>
      </w:pPr>
      <w:r>
        <w:separator/>
      </w:r>
    </w:p>
  </w:footnote>
  <w:footnote w:type="continuationSeparator" w:id="0">
    <w:p w14:paraId="00282C1A" w14:textId="77777777" w:rsidR="00867E14" w:rsidRDefault="00867E14" w:rsidP="0057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02536"/>
      <w:docPartObj>
        <w:docPartGallery w:val="Watermarks"/>
        <w:docPartUnique/>
      </w:docPartObj>
    </w:sdtPr>
    <w:sdtEndPr/>
    <w:sdtContent>
      <w:p w14:paraId="2C244EE5" w14:textId="2F00DB91" w:rsidR="00571F91" w:rsidRDefault="00867E14">
        <w:pPr>
          <w:pStyle w:val="Header"/>
        </w:pPr>
        <w:r>
          <w:rPr>
            <w:noProof/>
          </w:rPr>
          <w:pict w14:anchorId="4D4CE5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1EC"/>
    <w:multiLevelType w:val="hybridMultilevel"/>
    <w:tmpl w:val="14042C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AE6"/>
    <w:multiLevelType w:val="hybridMultilevel"/>
    <w:tmpl w:val="EE84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3E80"/>
    <w:multiLevelType w:val="hybridMultilevel"/>
    <w:tmpl w:val="E4C856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0FA4"/>
    <w:multiLevelType w:val="hybridMultilevel"/>
    <w:tmpl w:val="5FF6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F3D5A"/>
    <w:multiLevelType w:val="hybridMultilevel"/>
    <w:tmpl w:val="C6D6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35"/>
    <w:rsid w:val="00016AE4"/>
    <w:rsid w:val="00022DC1"/>
    <w:rsid w:val="00034167"/>
    <w:rsid w:val="00040C11"/>
    <w:rsid w:val="00046030"/>
    <w:rsid w:val="00056074"/>
    <w:rsid w:val="00056684"/>
    <w:rsid w:val="0008335C"/>
    <w:rsid w:val="00092DBD"/>
    <w:rsid w:val="000A0F1C"/>
    <w:rsid w:val="000A5C49"/>
    <w:rsid w:val="000D7535"/>
    <w:rsid w:val="000E074E"/>
    <w:rsid w:val="000E5DAF"/>
    <w:rsid w:val="000E647B"/>
    <w:rsid w:val="000E7842"/>
    <w:rsid w:val="000F1AD6"/>
    <w:rsid w:val="00105D06"/>
    <w:rsid w:val="001256A9"/>
    <w:rsid w:val="0012602C"/>
    <w:rsid w:val="00127EE5"/>
    <w:rsid w:val="001330BA"/>
    <w:rsid w:val="00134CBA"/>
    <w:rsid w:val="001650F5"/>
    <w:rsid w:val="00177501"/>
    <w:rsid w:val="001865E6"/>
    <w:rsid w:val="001911BA"/>
    <w:rsid w:val="001934B8"/>
    <w:rsid w:val="00196D45"/>
    <w:rsid w:val="001A76F3"/>
    <w:rsid w:val="001B1CFC"/>
    <w:rsid w:val="001B52B0"/>
    <w:rsid w:val="001B570C"/>
    <w:rsid w:val="001C2820"/>
    <w:rsid w:val="001C4AB7"/>
    <w:rsid w:val="001D7AF3"/>
    <w:rsid w:val="001E2CF5"/>
    <w:rsid w:val="001F2284"/>
    <w:rsid w:val="001F6C09"/>
    <w:rsid w:val="001F7167"/>
    <w:rsid w:val="002142F9"/>
    <w:rsid w:val="0023255F"/>
    <w:rsid w:val="00241242"/>
    <w:rsid w:val="0024229F"/>
    <w:rsid w:val="0025673A"/>
    <w:rsid w:val="00267A35"/>
    <w:rsid w:val="0027242F"/>
    <w:rsid w:val="00274E93"/>
    <w:rsid w:val="0027693A"/>
    <w:rsid w:val="00295171"/>
    <w:rsid w:val="00296AA8"/>
    <w:rsid w:val="002C5E49"/>
    <w:rsid w:val="002D702A"/>
    <w:rsid w:val="002E25FA"/>
    <w:rsid w:val="002F1E1E"/>
    <w:rsid w:val="00310EF5"/>
    <w:rsid w:val="00312830"/>
    <w:rsid w:val="00320B91"/>
    <w:rsid w:val="00336306"/>
    <w:rsid w:val="00347633"/>
    <w:rsid w:val="00357F69"/>
    <w:rsid w:val="003772D8"/>
    <w:rsid w:val="00383C92"/>
    <w:rsid w:val="00384802"/>
    <w:rsid w:val="003A4D27"/>
    <w:rsid w:val="003B2942"/>
    <w:rsid w:val="003C0637"/>
    <w:rsid w:val="003D494F"/>
    <w:rsid w:val="003E039C"/>
    <w:rsid w:val="003E5E46"/>
    <w:rsid w:val="003F034C"/>
    <w:rsid w:val="003F7582"/>
    <w:rsid w:val="00415554"/>
    <w:rsid w:val="0042750B"/>
    <w:rsid w:val="0043216B"/>
    <w:rsid w:val="00442588"/>
    <w:rsid w:val="00443AD0"/>
    <w:rsid w:val="00447186"/>
    <w:rsid w:val="00450339"/>
    <w:rsid w:val="00452DB6"/>
    <w:rsid w:val="00462744"/>
    <w:rsid w:val="0046330B"/>
    <w:rsid w:val="0046664D"/>
    <w:rsid w:val="00477891"/>
    <w:rsid w:val="004862B7"/>
    <w:rsid w:val="004C0FF1"/>
    <w:rsid w:val="004C219B"/>
    <w:rsid w:val="004D3C76"/>
    <w:rsid w:val="00552295"/>
    <w:rsid w:val="005542E2"/>
    <w:rsid w:val="00555ADD"/>
    <w:rsid w:val="0055697C"/>
    <w:rsid w:val="0056187C"/>
    <w:rsid w:val="00571BC3"/>
    <w:rsid w:val="00571F91"/>
    <w:rsid w:val="0058287E"/>
    <w:rsid w:val="00590F86"/>
    <w:rsid w:val="005A3D8F"/>
    <w:rsid w:val="005B3841"/>
    <w:rsid w:val="005D2784"/>
    <w:rsid w:val="005D444D"/>
    <w:rsid w:val="005E3FE5"/>
    <w:rsid w:val="005E4B56"/>
    <w:rsid w:val="005E61EF"/>
    <w:rsid w:val="005F4F48"/>
    <w:rsid w:val="00623CE2"/>
    <w:rsid w:val="00652331"/>
    <w:rsid w:val="00670729"/>
    <w:rsid w:val="00672A5B"/>
    <w:rsid w:val="00690261"/>
    <w:rsid w:val="00690517"/>
    <w:rsid w:val="00690A01"/>
    <w:rsid w:val="006C77DD"/>
    <w:rsid w:val="006D3F70"/>
    <w:rsid w:val="006E0298"/>
    <w:rsid w:val="007054C3"/>
    <w:rsid w:val="00723796"/>
    <w:rsid w:val="00723CE8"/>
    <w:rsid w:val="00723DEB"/>
    <w:rsid w:val="00726FBD"/>
    <w:rsid w:val="0075217B"/>
    <w:rsid w:val="00785720"/>
    <w:rsid w:val="00787BEB"/>
    <w:rsid w:val="007A6D2E"/>
    <w:rsid w:val="007B06DA"/>
    <w:rsid w:val="007C42BF"/>
    <w:rsid w:val="007D11C6"/>
    <w:rsid w:val="007D3077"/>
    <w:rsid w:val="007D450A"/>
    <w:rsid w:val="007E7371"/>
    <w:rsid w:val="00805216"/>
    <w:rsid w:val="00815C7C"/>
    <w:rsid w:val="00844D95"/>
    <w:rsid w:val="00867E14"/>
    <w:rsid w:val="00871524"/>
    <w:rsid w:val="008941A4"/>
    <w:rsid w:val="008971EC"/>
    <w:rsid w:val="008A21B1"/>
    <w:rsid w:val="008A3533"/>
    <w:rsid w:val="008B6952"/>
    <w:rsid w:val="008C047E"/>
    <w:rsid w:val="008C1883"/>
    <w:rsid w:val="008C2EE2"/>
    <w:rsid w:val="008C54A0"/>
    <w:rsid w:val="008D555F"/>
    <w:rsid w:val="009007B9"/>
    <w:rsid w:val="0090303A"/>
    <w:rsid w:val="00903C2D"/>
    <w:rsid w:val="0092726E"/>
    <w:rsid w:val="0093563F"/>
    <w:rsid w:val="00941DB0"/>
    <w:rsid w:val="00957DCA"/>
    <w:rsid w:val="009848B4"/>
    <w:rsid w:val="00993452"/>
    <w:rsid w:val="009A1F37"/>
    <w:rsid w:val="009C54BA"/>
    <w:rsid w:val="009C70F5"/>
    <w:rsid w:val="009D4DC6"/>
    <w:rsid w:val="009E73EF"/>
    <w:rsid w:val="00A00787"/>
    <w:rsid w:val="00A03129"/>
    <w:rsid w:val="00A03F21"/>
    <w:rsid w:val="00A15A89"/>
    <w:rsid w:val="00A26B3D"/>
    <w:rsid w:val="00A3130D"/>
    <w:rsid w:val="00A37593"/>
    <w:rsid w:val="00A4022D"/>
    <w:rsid w:val="00A41778"/>
    <w:rsid w:val="00A520F6"/>
    <w:rsid w:val="00A62138"/>
    <w:rsid w:val="00A62374"/>
    <w:rsid w:val="00AA276A"/>
    <w:rsid w:val="00AA4004"/>
    <w:rsid w:val="00AA779C"/>
    <w:rsid w:val="00AB5FAA"/>
    <w:rsid w:val="00AC1DA9"/>
    <w:rsid w:val="00AC5CD6"/>
    <w:rsid w:val="00AE5613"/>
    <w:rsid w:val="00AF42F8"/>
    <w:rsid w:val="00AF5135"/>
    <w:rsid w:val="00B02377"/>
    <w:rsid w:val="00B11A6E"/>
    <w:rsid w:val="00B13C2C"/>
    <w:rsid w:val="00B215A4"/>
    <w:rsid w:val="00B35D0A"/>
    <w:rsid w:val="00B36F46"/>
    <w:rsid w:val="00B44C92"/>
    <w:rsid w:val="00B459E3"/>
    <w:rsid w:val="00B56DC2"/>
    <w:rsid w:val="00B60A15"/>
    <w:rsid w:val="00B8242A"/>
    <w:rsid w:val="00B868C0"/>
    <w:rsid w:val="00B87C7B"/>
    <w:rsid w:val="00BE7F1A"/>
    <w:rsid w:val="00C03976"/>
    <w:rsid w:val="00C318DD"/>
    <w:rsid w:val="00C31E47"/>
    <w:rsid w:val="00C3326B"/>
    <w:rsid w:val="00C33AE1"/>
    <w:rsid w:val="00C46D0C"/>
    <w:rsid w:val="00C51EB7"/>
    <w:rsid w:val="00C52381"/>
    <w:rsid w:val="00C67445"/>
    <w:rsid w:val="00CA50EE"/>
    <w:rsid w:val="00CA6222"/>
    <w:rsid w:val="00CE3126"/>
    <w:rsid w:val="00CF5D6F"/>
    <w:rsid w:val="00CF6CE3"/>
    <w:rsid w:val="00D002AB"/>
    <w:rsid w:val="00D02A63"/>
    <w:rsid w:val="00D04CB2"/>
    <w:rsid w:val="00D13001"/>
    <w:rsid w:val="00D20865"/>
    <w:rsid w:val="00D239C2"/>
    <w:rsid w:val="00D25CFE"/>
    <w:rsid w:val="00D45AE9"/>
    <w:rsid w:val="00D67F6F"/>
    <w:rsid w:val="00D8507C"/>
    <w:rsid w:val="00D976B2"/>
    <w:rsid w:val="00DC7251"/>
    <w:rsid w:val="00DD2EB2"/>
    <w:rsid w:val="00DF4A39"/>
    <w:rsid w:val="00DF6B7D"/>
    <w:rsid w:val="00E14F66"/>
    <w:rsid w:val="00E23CF3"/>
    <w:rsid w:val="00E245E3"/>
    <w:rsid w:val="00E349B4"/>
    <w:rsid w:val="00E34AAA"/>
    <w:rsid w:val="00E43802"/>
    <w:rsid w:val="00E43F11"/>
    <w:rsid w:val="00E83B85"/>
    <w:rsid w:val="00E9258A"/>
    <w:rsid w:val="00E92CD7"/>
    <w:rsid w:val="00E948A5"/>
    <w:rsid w:val="00EA6268"/>
    <w:rsid w:val="00EB309C"/>
    <w:rsid w:val="00EC0013"/>
    <w:rsid w:val="00ED76F9"/>
    <w:rsid w:val="00EE0158"/>
    <w:rsid w:val="00EF1246"/>
    <w:rsid w:val="00F346F6"/>
    <w:rsid w:val="00F47CA0"/>
    <w:rsid w:val="00F8440F"/>
    <w:rsid w:val="00F85CC1"/>
    <w:rsid w:val="00FA58C1"/>
    <w:rsid w:val="00FA5F4E"/>
    <w:rsid w:val="00FB2C1D"/>
    <w:rsid w:val="00FB6601"/>
    <w:rsid w:val="00FC3429"/>
    <w:rsid w:val="00FC730C"/>
    <w:rsid w:val="00FF0D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8413F"/>
  <w15:chartTrackingRefBased/>
  <w15:docId w15:val="{8CDAF059-ADE9-45E4-B6F2-0DE1C86F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91"/>
  </w:style>
  <w:style w:type="paragraph" w:styleId="Footer">
    <w:name w:val="footer"/>
    <w:basedOn w:val="Normal"/>
    <w:link w:val="FooterChar"/>
    <w:uiPriority w:val="99"/>
    <w:unhideWhenUsed/>
    <w:rsid w:val="0057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Hambly</dc:creator>
  <cp:keywords/>
  <dc:description/>
  <cp:lastModifiedBy>Mark Hambly</cp:lastModifiedBy>
  <cp:revision>4</cp:revision>
  <dcterms:created xsi:type="dcterms:W3CDTF">2021-11-08T22:37:00Z</dcterms:created>
  <dcterms:modified xsi:type="dcterms:W3CDTF">2021-11-08T22:38:00Z</dcterms:modified>
</cp:coreProperties>
</file>